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72D3F">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深圳CA</w:t>
      </w:r>
      <w:r>
        <w:rPr>
          <w:rFonts w:hint="eastAsia" w:asciiTheme="majorEastAsia" w:hAnsiTheme="majorEastAsia" w:eastAsiaTheme="majorEastAsia" w:cstheme="majorEastAsia"/>
          <w:b/>
          <w:bCs/>
          <w:sz w:val="44"/>
          <w:szCs w:val="44"/>
          <w:lang w:val="en-US" w:eastAsia="zh-CN"/>
        </w:rPr>
        <w:t>数字证书线上办理</w:t>
      </w:r>
      <w:r>
        <w:rPr>
          <w:rFonts w:hint="eastAsia" w:asciiTheme="majorEastAsia" w:hAnsiTheme="majorEastAsia" w:eastAsiaTheme="majorEastAsia" w:cstheme="majorEastAsia"/>
          <w:b/>
          <w:bCs/>
          <w:sz w:val="44"/>
          <w:szCs w:val="44"/>
        </w:rPr>
        <w:t>操作手册</w:t>
      </w:r>
    </w:p>
    <w:p w14:paraId="3E68AA4C">
      <w:pPr>
        <w:jc w:val="left"/>
        <w:rPr>
          <w:rFonts w:hint="eastAsia"/>
        </w:rPr>
      </w:pPr>
    </w:p>
    <w:p w14:paraId="5771E573">
      <w:pPr>
        <w:pStyle w:val="2"/>
        <w:numPr>
          <w:ilvl w:val="0"/>
          <w:numId w:val="0"/>
        </w:numPr>
        <w:wordWrap w:val="0"/>
        <w:jc w:val="left"/>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一、</w:t>
      </w:r>
      <w:bookmarkStart w:id="0" w:name="_Toc9721"/>
      <w:bookmarkStart w:id="1" w:name="_Toc17195"/>
      <w:r>
        <w:rPr>
          <w:rFonts w:hint="eastAsia" w:ascii="宋体" w:hAnsi="宋体" w:eastAsia="宋体" w:cs="宋体"/>
          <w:b/>
          <w:bCs w:val="0"/>
          <w:sz w:val="28"/>
          <w:szCs w:val="28"/>
          <w:lang w:val="en-US" w:eastAsia="zh-CN"/>
        </w:rPr>
        <w:t>线上申请操作指引</w:t>
      </w:r>
      <w:bookmarkEnd w:id="0"/>
      <w:bookmarkEnd w:id="1"/>
    </w:p>
    <w:p w14:paraId="32DE616F">
      <w:pPr>
        <w:numPr>
          <w:ilvl w:val="0"/>
          <w:numId w:val="2"/>
        </w:numPr>
        <w:wordWrap w:val="0"/>
        <w:ind w:left="425" w:leftChars="0" w:right="0" w:rightChars="0" w:firstLine="295" w:firstLineChars="0"/>
        <w:jc w:val="left"/>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登录阳光易招前置网厅（网址：https://szca.sunbidding.com/），点击“证书新办”，使用手机号码及验证码登录。成功登录后→点击进入→勾选《电子认证服务协议》《敏感个人信息授权书》。</w:t>
      </w:r>
    </w:p>
    <w:p w14:paraId="3037C4F0">
      <w:pPr>
        <w:numPr>
          <w:ilvl w:val="0"/>
          <w:numId w:val="0"/>
        </w:numPr>
        <w:wordWrap w:val="0"/>
        <w:ind w:right="0" w:rightChars="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5702300" cy="1231900"/>
            <wp:effectExtent l="0" t="0" r="12700" b="635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5"/>
                    <a:stretch>
                      <a:fillRect/>
                    </a:stretch>
                  </pic:blipFill>
                  <pic:spPr>
                    <a:xfrm>
                      <a:off x="0" y="0"/>
                      <a:ext cx="5702300" cy="1231900"/>
                    </a:xfrm>
                    <a:prstGeom prst="rect">
                      <a:avLst/>
                    </a:prstGeom>
                    <a:noFill/>
                    <a:ln>
                      <a:noFill/>
                    </a:ln>
                  </pic:spPr>
                </pic:pic>
              </a:graphicData>
            </a:graphic>
          </wp:inline>
        </w:drawing>
      </w:r>
      <w:r>
        <w:rPr>
          <w:rFonts w:hint="eastAsia" w:ascii="宋体" w:hAnsi="宋体" w:eastAsia="宋体" w:cs="宋体"/>
          <w:b w:val="0"/>
          <w:bCs/>
          <w:sz w:val="28"/>
          <w:szCs w:val="28"/>
        </w:rPr>
        <w:drawing>
          <wp:inline distT="0" distB="0" distL="114300" distR="114300">
            <wp:extent cx="2461260" cy="2398395"/>
            <wp:effectExtent l="0" t="0" r="15240" b="190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6"/>
                    <a:stretch>
                      <a:fillRect/>
                    </a:stretch>
                  </pic:blipFill>
                  <pic:spPr>
                    <a:xfrm>
                      <a:off x="0" y="0"/>
                      <a:ext cx="2461260" cy="2398395"/>
                    </a:xfrm>
                    <a:prstGeom prst="rect">
                      <a:avLst/>
                    </a:prstGeom>
                    <a:noFill/>
                    <a:ln>
                      <a:noFill/>
                    </a:ln>
                  </pic:spPr>
                </pic:pic>
              </a:graphicData>
            </a:graphic>
          </wp:inline>
        </w:drawing>
      </w:r>
      <w:r>
        <w:rPr>
          <w:rFonts w:hint="eastAsia" w:ascii="宋体" w:hAnsi="宋体" w:eastAsia="宋体" w:cs="宋体"/>
          <w:b w:val="0"/>
          <w:bCs/>
          <w:sz w:val="28"/>
          <w:szCs w:val="28"/>
        </w:rPr>
        <w:drawing>
          <wp:inline distT="0" distB="0" distL="114300" distR="114300">
            <wp:extent cx="3045460" cy="2480945"/>
            <wp:effectExtent l="0" t="0" r="254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3045460" cy="2480945"/>
                    </a:xfrm>
                    <a:prstGeom prst="rect">
                      <a:avLst/>
                    </a:prstGeom>
                    <a:noFill/>
                    <a:ln>
                      <a:noFill/>
                    </a:ln>
                  </pic:spPr>
                </pic:pic>
              </a:graphicData>
            </a:graphic>
          </wp:inline>
        </w:drawing>
      </w:r>
    </w:p>
    <w:p w14:paraId="1991A4BA">
      <w:pPr>
        <w:widowControl/>
        <w:tabs>
          <w:tab w:val="left" w:pos="709"/>
        </w:tabs>
        <w:wordWrap w:val="0"/>
        <w:ind w:left="6"/>
        <w:jc w:val="left"/>
        <w:rPr>
          <w:rFonts w:hint="eastAsia" w:ascii="宋体" w:hAnsi="宋体" w:eastAsia="宋体" w:cs="宋体"/>
          <w:b w:val="0"/>
          <w:bCs/>
          <w:sz w:val="28"/>
          <w:szCs w:val="28"/>
        </w:rPr>
      </w:pPr>
    </w:p>
    <w:p w14:paraId="400861A8">
      <w:pPr>
        <w:numPr>
          <w:ilvl w:val="0"/>
          <w:numId w:val="2"/>
        </w:numPr>
        <w:wordWrap w:val="0"/>
        <w:ind w:left="425" w:leftChars="0" w:right="0" w:rightChars="0" w:firstLine="295"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选择证书类型及证书年限，选择“机构证书+法人证书”类型，默认办理一张机构证书和一张法人证书。</w:t>
      </w:r>
    </w:p>
    <w:p w14:paraId="39CECC0F">
      <w:pPr>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6116320" cy="1879600"/>
            <wp:effectExtent l="0" t="0" r="17780" b="635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8"/>
                    <a:stretch>
                      <a:fillRect/>
                    </a:stretch>
                  </pic:blipFill>
                  <pic:spPr>
                    <a:xfrm>
                      <a:off x="0" y="0"/>
                      <a:ext cx="6116320" cy="1879600"/>
                    </a:xfrm>
                    <a:prstGeom prst="rect">
                      <a:avLst/>
                    </a:prstGeom>
                    <a:noFill/>
                    <a:ln>
                      <a:noFill/>
                    </a:ln>
                  </pic:spPr>
                </pic:pic>
              </a:graphicData>
            </a:graphic>
          </wp:inline>
        </w:drawing>
      </w:r>
    </w:p>
    <w:p w14:paraId="19D4D713">
      <w:pPr>
        <w:numPr>
          <w:ilvl w:val="0"/>
          <w:numId w:val="2"/>
        </w:numPr>
        <w:wordWrap w:val="0"/>
        <w:ind w:left="425" w:leftChars="0" w:right="0" w:rightChars="0" w:firstLine="295" w:firstLineChars="0"/>
        <w:jc w:val="left"/>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根据页面提示可上传企业证件照及法人（经办人）身份证头像面照片等，系统自动识别机构名称、机构证件号码、姓名及身份证号码等相关信息，也可手动填写机构信息、法人信息、经办人信息、金融认证信息及邮寄地址信息等带※号为必填项。</w:t>
      </w:r>
    </w:p>
    <w:p w14:paraId="3DCB8CDC">
      <w:pPr>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6118225" cy="2590800"/>
            <wp:effectExtent l="0" t="0" r="15875" b="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9"/>
                    <a:stretch>
                      <a:fillRect/>
                    </a:stretch>
                  </pic:blipFill>
                  <pic:spPr>
                    <a:xfrm>
                      <a:off x="0" y="0"/>
                      <a:ext cx="6118225" cy="2590800"/>
                    </a:xfrm>
                    <a:prstGeom prst="rect">
                      <a:avLst/>
                    </a:prstGeom>
                    <a:noFill/>
                    <a:ln>
                      <a:noFill/>
                    </a:ln>
                  </pic:spPr>
                </pic:pic>
              </a:graphicData>
            </a:graphic>
          </wp:inline>
        </w:drawing>
      </w:r>
    </w:p>
    <w:p w14:paraId="64C2ECA4">
      <w:pPr>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6118860" cy="3132455"/>
            <wp:effectExtent l="0" t="0" r="15240" b="1079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0"/>
                    <a:stretch>
                      <a:fillRect/>
                    </a:stretch>
                  </pic:blipFill>
                  <pic:spPr>
                    <a:xfrm>
                      <a:off x="0" y="0"/>
                      <a:ext cx="6118860" cy="3132455"/>
                    </a:xfrm>
                    <a:prstGeom prst="rect">
                      <a:avLst/>
                    </a:prstGeom>
                    <a:noFill/>
                    <a:ln>
                      <a:noFill/>
                    </a:ln>
                  </pic:spPr>
                </pic:pic>
              </a:graphicData>
            </a:graphic>
          </wp:inline>
        </w:drawing>
      </w:r>
    </w:p>
    <w:p w14:paraId="2FB1B523">
      <w:pPr>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6118860" cy="4788535"/>
            <wp:effectExtent l="0" t="0" r="15240" b="12065"/>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1"/>
                    <a:stretch>
                      <a:fillRect/>
                    </a:stretch>
                  </pic:blipFill>
                  <pic:spPr>
                    <a:xfrm>
                      <a:off x="0" y="0"/>
                      <a:ext cx="6118860" cy="4788535"/>
                    </a:xfrm>
                    <a:prstGeom prst="rect">
                      <a:avLst/>
                    </a:prstGeom>
                    <a:noFill/>
                    <a:ln>
                      <a:noFill/>
                    </a:ln>
                  </pic:spPr>
                </pic:pic>
              </a:graphicData>
            </a:graphic>
          </wp:inline>
        </w:drawing>
      </w:r>
    </w:p>
    <w:p w14:paraId="0C9C354A">
      <w:pPr>
        <w:numPr>
          <w:ilvl w:val="0"/>
          <w:numId w:val="2"/>
        </w:numPr>
        <w:wordWrap w:val="0"/>
        <w:ind w:left="425" w:leftChars="0" w:right="0" w:rightChars="0" w:firstLine="295"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 xml:space="preserve">填写信息核对无误后，点击“下一步”提交申请。在线打印数字证书申请表后需经办人手写签名及加盖申请单位公章。 </w:t>
      </w:r>
    </w:p>
    <w:p w14:paraId="0331DFBC">
      <w:pPr>
        <w:widowControl/>
        <w:tabs>
          <w:tab w:val="left" w:pos="720"/>
        </w:tabs>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6123305" cy="2966720"/>
            <wp:effectExtent l="0" t="0" r="10795" b="508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2"/>
                    <a:stretch>
                      <a:fillRect/>
                    </a:stretch>
                  </pic:blipFill>
                  <pic:spPr>
                    <a:xfrm>
                      <a:off x="0" y="0"/>
                      <a:ext cx="6123305" cy="2966720"/>
                    </a:xfrm>
                    <a:prstGeom prst="rect">
                      <a:avLst/>
                    </a:prstGeom>
                    <a:noFill/>
                    <a:ln>
                      <a:noFill/>
                    </a:ln>
                  </pic:spPr>
                </pic:pic>
              </a:graphicData>
            </a:graphic>
          </wp:inline>
        </w:drawing>
      </w:r>
    </w:p>
    <w:p w14:paraId="5EF5B600">
      <w:pPr>
        <w:numPr>
          <w:ilvl w:val="0"/>
          <w:numId w:val="2"/>
        </w:numPr>
        <w:wordWrap w:val="0"/>
        <w:ind w:left="425" w:leftChars="0" w:right="0" w:rightChars="0" w:firstLine="295"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根据页面提示依次上传相关申请资料。</w:t>
      </w:r>
    </w:p>
    <w:p w14:paraId="199812B3">
      <w:pPr>
        <w:numPr>
          <w:ilvl w:val="0"/>
          <w:numId w:val="0"/>
        </w:numPr>
        <w:wordWrap w:val="0"/>
        <w:ind w:leftChars="0" w:right="0" w:rightChars="0" w:firstLine="560" w:firstLineChars="20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机构个人(法人)身份证扫描件、授权委托书扫描件、营业执照扫描件、数字证书印章采集表</w:t>
      </w:r>
    </w:p>
    <w:p w14:paraId="43C0D190">
      <w:pPr>
        <w:wordWrap w:val="0"/>
        <w:ind w:left="0" w:leftChars="0" w:firstLine="560" w:firstLineChars="200"/>
        <w:jc w:val="left"/>
        <w:rPr>
          <w:rFonts w:hint="eastAsia" w:ascii="宋体" w:hAnsi="宋体" w:eastAsia="宋体" w:cs="宋体"/>
          <w:b w:val="0"/>
          <w:bCs/>
          <w:sz w:val="28"/>
          <w:szCs w:val="28"/>
        </w:rPr>
      </w:pPr>
      <w:r>
        <w:rPr>
          <w:rFonts w:hint="eastAsia" w:ascii="宋体" w:hAnsi="宋体" w:eastAsia="宋体" w:cs="宋体"/>
          <w:b w:val="0"/>
          <w:bCs/>
          <w:color w:val="FF0000"/>
          <w:sz w:val="28"/>
          <w:szCs w:val="28"/>
        </w:rPr>
        <w:t>注：1.所有上传的扫描件均需加盖单位公章</w:t>
      </w:r>
      <w:r>
        <w:rPr>
          <w:rFonts w:hint="eastAsia" w:ascii="宋体" w:hAnsi="宋体" w:eastAsia="宋体" w:cs="宋体"/>
          <w:b w:val="0"/>
          <w:bCs/>
          <w:color w:val="FF0000"/>
          <w:sz w:val="28"/>
          <w:szCs w:val="28"/>
          <w:lang w:eastAsia="zh-CN"/>
        </w:rPr>
        <w:t>。</w:t>
      </w:r>
    </w:p>
    <w:p w14:paraId="4114D742">
      <w:pPr>
        <w:wordWrap w:val="0"/>
        <w:ind w:left="72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5179060" cy="3211195"/>
            <wp:effectExtent l="0" t="0" r="2540"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179060" cy="3211195"/>
                    </a:xfrm>
                    <a:prstGeom prst="rect">
                      <a:avLst/>
                    </a:prstGeom>
                    <a:noFill/>
                    <a:ln>
                      <a:noFill/>
                    </a:ln>
                  </pic:spPr>
                </pic:pic>
              </a:graphicData>
            </a:graphic>
          </wp:inline>
        </w:drawing>
      </w:r>
    </w:p>
    <w:p w14:paraId="40BDEF28">
      <w:pPr>
        <w:numPr>
          <w:ilvl w:val="0"/>
          <w:numId w:val="2"/>
        </w:numPr>
        <w:wordWrap w:val="0"/>
        <w:ind w:left="425" w:leftChars="0" w:right="0" w:rightChars="0" w:firstLine="295"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资料上传完毕后，点击“下一步”，跳转至二维码扫码界面，打开手机微信“扫一扫”，在手机端完成经办人双录认证。</w:t>
      </w:r>
    </w:p>
    <w:p w14:paraId="6F67BC91">
      <w:pPr>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4114800" cy="2990215"/>
            <wp:effectExtent l="0" t="0" r="0" b="635"/>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14"/>
                    <a:stretch>
                      <a:fillRect/>
                    </a:stretch>
                  </pic:blipFill>
                  <pic:spPr>
                    <a:xfrm>
                      <a:off x="0" y="0"/>
                      <a:ext cx="4114800" cy="2990215"/>
                    </a:xfrm>
                    <a:prstGeom prst="rect">
                      <a:avLst/>
                    </a:prstGeom>
                    <a:noFill/>
                    <a:ln>
                      <a:noFill/>
                    </a:ln>
                  </pic:spPr>
                </pic:pic>
              </a:graphicData>
            </a:graphic>
          </wp:inline>
        </w:drawing>
      </w:r>
    </w:p>
    <w:p w14:paraId="45455E1E">
      <w:pPr>
        <w:numPr>
          <w:ilvl w:val="0"/>
          <w:numId w:val="2"/>
        </w:numPr>
        <w:wordWrap w:val="0"/>
        <w:ind w:left="425" w:leftChars="0" w:right="0" w:rightChars="0" w:firstLine="295"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微信扫码后，根据页面提示阅读“服务隐私协议”，滑动到底部，点击“我已阅读并同意”。</w:t>
      </w:r>
    </w:p>
    <w:p w14:paraId="2651B9E6">
      <w:pPr>
        <w:widowControl/>
        <w:numPr>
          <w:ilvl w:val="0"/>
          <w:numId w:val="0"/>
        </w:numPr>
        <w:tabs>
          <w:tab w:val="left" w:pos="720"/>
        </w:tabs>
        <w:wordWrap w:val="0"/>
        <w:ind w:leftChars="177"/>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1943100" cy="3307715"/>
            <wp:effectExtent l="0" t="0" r="0" b="6985"/>
            <wp:docPr id="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pic:cNvPicPr>
                      <a:picLocks noChangeAspect="1"/>
                    </pic:cNvPicPr>
                  </pic:nvPicPr>
                  <pic:blipFill>
                    <a:blip r:embed="rId15">
                      <a:lum bright="-6000"/>
                    </a:blip>
                    <a:stretch>
                      <a:fillRect/>
                    </a:stretch>
                  </pic:blipFill>
                  <pic:spPr>
                    <a:xfrm>
                      <a:off x="0" y="0"/>
                      <a:ext cx="1943100" cy="3307715"/>
                    </a:xfrm>
                    <a:prstGeom prst="rect">
                      <a:avLst/>
                    </a:prstGeom>
                    <a:noFill/>
                    <a:ln>
                      <a:noFill/>
                    </a:ln>
                  </pic:spPr>
                </pic:pic>
              </a:graphicData>
            </a:graphic>
          </wp:inline>
        </w:drawing>
      </w:r>
    </w:p>
    <w:p w14:paraId="40619E74">
      <w:pPr>
        <w:numPr>
          <w:ilvl w:val="0"/>
          <w:numId w:val="2"/>
        </w:numPr>
        <w:wordWrap w:val="0"/>
        <w:ind w:left="425" w:leftChars="0" w:right="0" w:rightChars="0" w:firstLine="295" w:firstLineChars="0"/>
        <w:jc w:val="left"/>
        <w:rPr>
          <w:rFonts w:hint="eastAsia" w:ascii="宋体" w:hAnsi="宋体" w:eastAsia="宋体" w:cs="宋体"/>
          <w:b w:val="0"/>
          <w:bCs/>
          <w:color w:val="FF0000"/>
          <w:sz w:val="28"/>
          <w:szCs w:val="28"/>
        </w:rPr>
      </w:pPr>
      <w:r>
        <w:rPr>
          <w:rFonts w:hint="eastAsia" w:ascii="宋体" w:hAnsi="宋体" w:eastAsia="宋体" w:cs="宋体"/>
          <w:b w:val="0"/>
          <w:bCs/>
          <w:sz w:val="28"/>
          <w:szCs w:val="28"/>
          <w:lang w:val="en-US" w:eastAsia="zh-CN"/>
        </w:rPr>
        <w:t>进入“深圳CA双录认证”页面，点击“开始认证”和允许“使用摄像头和麦克风”，页面依次</w:t>
      </w:r>
      <w:r>
        <w:rPr>
          <w:rFonts w:hint="eastAsia" w:ascii="宋体" w:hAnsi="宋体" w:eastAsia="宋体" w:cs="宋体"/>
          <w:b w:val="0"/>
          <w:bCs/>
          <w:sz w:val="28"/>
          <w:szCs w:val="28"/>
        </w:rPr>
        <w:t>进</w:t>
      </w:r>
      <w:r>
        <w:rPr>
          <w:rFonts w:hint="eastAsia" w:ascii="宋体" w:hAnsi="宋体" w:eastAsia="宋体" w:cs="宋体"/>
          <w:b w:val="0"/>
          <w:bCs/>
          <w:sz w:val="28"/>
          <w:szCs w:val="28"/>
          <w:lang w:val="en-US" w:eastAsia="zh-CN"/>
        </w:rPr>
        <w:t>入“</w:t>
      </w:r>
      <w:r>
        <w:rPr>
          <w:rFonts w:hint="eastAsia" w:ascii="宋体" w:hAnsi="宋体" w:eastAsia="宋体" w:cs="宋体"/>
          <w:b w:val="0"/>
          <w:bCs/>
          <w:sz w:val="28"/>
          <w:szCs w:val="28"/>
        </w:rPr>
        <w:t>经办人活体认证</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与“视频同意确认”界面，双录认证流程均须核验无误，系统会自动提示双录认证成功</w:t>
      </w:r>
      <w:r>
        <w:rPr>
          <w:rFonts w:hint="eastAsia" w:ascii="宋体" w:hAnsi="宋体" w:eastAsia="宋体" w:cs="宋体"/>
          <w:b w:val="0"/>
          <w:bCs/>
          <w:sz w:val="28"/>
          <w:szCs w:val="28"/>
        </w:rPr>
        <w:t>。</w:t>
      </w:r>
      <w:r>
        <w:rPr>
          <w:rFonts w:hint="eastAsia" w:ascii="宋体" w:hAnsi="宋体" w:eastAsia="宋体" w:cs="宋体"/>
          <w:b w:val="0"/>
          <w:bCs/>
          <w:color w:val="FF0000"/>
          <w:sz w:val="28"/>
          <w:szCs w:val="28"/>
          <w:lang w:eastAsia="zh-CN"/>
        </w:rPr>
        <w:t>（</w:t>
      </w:r>
      <w:r>
        <w:rPr>
          <w:rFonts w:hint="eastAsia" w:ascii="宋体" w:hAnsi="宋体" w:eastAsia="宋体" w:cs="宋体"/>
          <w:b w:val="0"/>
          <w:bCs/>
          <w:color w:val="FF0000"/>
          <w:sz w:val="28"/>
          <w:szCs w:val="28"/>
          <w:lang w:val="en-US" w:eastAsia="zh-CN"/>
        </w:rPr>
        <w:t>如不通过，则根据页面返回提示进行调整后再次刷新二维码进入双录认证流程</w:t>
      </w:r>
      <w:r>
        <w:rPr>
          <w:rFonts w:hint="eastAsia" w:ascii="宋体" w:hAnsi="宋体" w:eastAsia="宋体" w:cs="宋体"/>
          <w:b w:val="0"/>
          <w:bCs/>
          <w:color w:val="FF0000"/>
          <w:sz w:val="28"/>
          <w:szCs w:val="28"/>
          <w:lang w:eastAsia="zh-CN"/>
        </w:rPr>
        <w:t>）</w:t>
      </w:r>
    </w:p>
    <w:p w14:paraId="4F59EE45">
      <w:pPr>
        <w:pStyle w:val="7"/>
        <w:numPr>
          <w:ilvl w:val="0"/>
          <w:numId w:val="0"/>
        </w:numPr>
        <w:tabs>
          <w:tab w:val="left" w:pos="709"/>
        </w:tabs>
        <w:ind w:leftChars="177"/>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2531110" cy="4009390"/>
            <wp:effectExtent l="0" t="0" r="2540" b="10160"/>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16"/>
                    <a:stretch>
                      <a:fillRect/>
                    </a:stretch>
                  </pic:blipFill>
                  <pic:spPr>
                    <a:xfrm>
                      <a:off x="0" y="0"/>
                      <a:ext cx="2531110" cy="4009390"/>
                    </a:xfrm>
                    <a:prstGeom prst="rect">
                      <a:avLst/>
                    </a:prstGeom>
                    <a:noFill/>
                    <a:ln>
                      <a:noFill/>
                    </a:ln>
                  </pic:spPr>
                </pic:pic>
              </a:graphicData>
            </a:graphic>
          </wp:inline>
        </w:drawing>
      </w:r>
      <w:r>
        <w:rPr>
          <w:rFonts w:hint="eastAsia" w:ascii="宋体" w:hAnsi="宋体" w:eastAsia="宋体" w:cs="宋体"/>
          <w:b w:val="0"/>
          <w:bCs/>
          <w:sz w:val="28"/>
          <w:szCs w:val="28"/>
        </w:rPr>
        <w:drawing>
          <wp:inline distT="0" distB="0" distL="114300" distR="114300">
            <wp:extent cx="2425065" cy="4052570"/>
            <wp:effectExtent l="0" t="0" r="13335" b="508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17"/>
                    <a:stretch>
                      <a:fillRect/>
                    </a:stretch>
                  </pic:blipFill>
                  <pic:spPr>
                    <a:xfrm>
                      <a:off x="0" y="0"/>
                      <a:ext cx="2425065" cy="4052570"/>
                    </a:xfrm>
                    <a:prstGeom prst="rect">
                      <a:avLst/>
                    </a:prstGeom>
                    <a:noFill/>
                    <a:ln>
                      <a:noFill/>
                    </a:ln>
                  </pic:spPr>
                </pic:pic>
              </a:graphicData>
            </a:graphic>
          </wp:inline>
        </w:drawing>
      </w:r>
    </w:p>
    <w:p w14:paraId="4A8C5795">
      <w:pPr>
        <w:ind w:left="420"/>
        <w:jc w:val="left"/>
        <w:rPr>
          <w:rFonts w:hint="eastAsia" w:ascii="宋体" w:hAnsi="宋体" w:eastAsia="宋体" w:cs="宋体"/>
          <w:b w:val="0"/>
          <w:bCs/>
          <w:color w:val="FF0000"/>
          <w:sz w:val="28"/>
          <w:szCs w:val="28"/>
        </w:rPr>
      </w:pPr>
      <w:r>
        <w:rPr>
          <w:rFonts w:hint="eastAsia" w:ascii="宋体" w:hAnsi="宋体" w:eastAsia="宋体" w:cs="宋体"/>
          <w:b w:val="0"/>
          <w:bCs/>
          <w:sz w:val="28"/>
          <w:szCs w:val="28"/>
        </w:rPr>
        <w:drawing>
          <wp:inline distT="0" distB="0" distL="114300" distR="114300">
            <wp:extent cx="2033905" cy="3241675"/>
            <wp:effectExtent l="0" t="0" r="4445" b="15875"/>
            <wp:docPr id="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
                    <pic:cNvPicPr>
                      <a:picLocks noChangeAspect="1"/>
                    </pic:cNvPicPr>
                  </pic:nvPicPr>
                  <pic:blipFill>
                    <a:blip r:embed="rId18"/>
                    <a:stretch>
                      <a:fillRect/>
                    </a:stretch>
                  </pic:blipFill>
                  <pic:spPr>
                    <a:xfrm>
                      <a:off x="0" y="0"/>
                      <a:ext cx="2033905" cy="3241675"/>
                    </a:xfrm>
                    <a:prstGeom prst="rect">
                      <a:avLst/>
                    </a:prstGeom>
                    <a:noFill/>
                    <a:ln>
                      <a:noFill/>
                    </a:ln>
                  </pic:spPr>
                </pic:pic>
              </a:graphicData>
            </a:graphic>
          </wp:inline>
        </w:drawing>
      </w:r>
      <w:r>
        <w:rPr>
          <w:rFonts w:hint="eastAsia" w:ascii="宋体" w:hAnsi="宋体" w:eastAsia="宋体" w:cs="宋体"/>
          <w:b w:val="0"/>
          <w:bCs/>
          <w:sz w:val="28"/>
          <w:szCs w:val="28"/>
        </w:rPr>
        <w:drawing>
          <wp:inline distT="0" distB="0" distL="114300" distR="114300">
            <wp:extent cx="1908175" cy="3205480"/>
            <wp:effectExtent l="0" t="0" r="15875" b="13970"/>
            <wp:docPr id="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pic:cNvPicPr>
                      <a:picLocks noChangeAspect="1"/>
                    </pic:cNvPicPr>
                  </pic:nvPicPr>
                  <pic:blipFill>
                    <a:blip r:embed="rId19"/>
                    <a:stretch>
                      <a:fillRect/>
                    </a:stretch>
                  </pic:blipFill>
                  <pic:spPr>
                    <a:xfrm>
                      <a:off x="0" y="0"/>
                      <a:ext cx="1908175" cy="3205480"/>
                    </a:xfrm>
                    <a:prstGeom prst="rect">
                      <a:avLst/>
                    </a:prstGeom>
                    <a:noFill/>
                    <a:ln>
                      <a:noFill/>
                    </a:ln>
                  </pic:spPr>
                </pic:pic>
              </a:graphicData>
            </a:graphic>
          </wp:inline>
        </w:drawing>
      </w:r>
      <w:r>
        <w:rPr>
          <w:rFonts w:hint="eastAsia" w:ascii="宋体" w:hAnsi="宋体" w:eastAsia="宋体" w:cs="宋体"/>
          <w:b w:val="0"/>
          <w:bCs/>
          <w:sz w:val="28"/>
          <w:szCs w:val="28"/>
        </w:rPr>
        <w:drawing>
          <wp:inline distT="0" distB="0" distL="114300" distR="114300">
            <wp:extent cx="1896110" cy="3197225"/>
            <wp:effectExtent l="0" t="0" r="8890" b="3175"/>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20"/>
                    <a:stretch>
                      <a:fillRect/>
                    </a:stretch>
                  </pic:blipFill>
                  <pic:spPr>
                    <a:xfrm>
                      <a:off x="0" y="0"/>
                      <a:ext cx="1896110" cy="3197225"/>
                    </a:xfrm>
                    <a:prstGeom prst="rect">
                      <a:avLst/>
                    </a:prstGeom>
                    <a:noFill/>
                    <a:ln>
                      <a:noFill/>
                    </a:ln>
                  </pic:spPr>
                </pic:pic>
              </a:graphicData>
            </a:graphic>
          </wp:inline>
        </w:drawing>
      </w:r>
    </w:p>
    <w:p w14:paraId="1902C580">
      <w:pPr>
        <w:numPr>
          <w:ilvl w:val="0"/>
          <w:numId w:val="2"/>
        </w:numPr>
        <w:wordWrap w:val="0"/>
        <w:ind w:left="425" w:leftChars="0" w:right="0" w:rightChars="0" w:firstLine="295" w:firstLineChars="0"/>
        <w:jc w:val="left"/>
        <w:rPr>
          <w:rFonts w:hint="eastAsia" w:ascii="宋体" w:hAnsi="宋体" w:eastAsia="宋体" w:cs="宋体"/>
          <w:b w:val="0"/>
          <w:bCs/>
          <w:sz w:val="28"/>
          <w:szCs w:val="28"/>
        </w:rPr>
      </w:pPr>
      <w:r>
        <w:rPr>
          <w:rFonts w:hint="eastAsia" w:ascii="宋体" w:hAnsi="宋体" w:eastAsia="宋体" w:cs="宋体"/>
          <w:b w:val="0"/>
          <w:bCs/>
          <w:sz w:val="28"/>
          <w:szCs w:val="28"/>
        </w:rPr>
        <w:t>认证</w:t>
      </w:r>
      <w:r>
        <w:rPr>
          <w:rFonts w:hint="eastAsia" w:ascii="宋体" w:hAnsi="宋体" w:eastAsia="宋体" w:cs="宋体"/>
          <w:b w:val="0"/>
          <w:bCs/>
          <w:sz w:val="28"/>
          <w:szCs w:val="28"/>
          <w:lang w:val="en-US" w:eastAsia="zh-CN"/>
        </w:rPr>
        <w:t>完成</w:t>
      </w:r>
      <w:r>
        <w:rPr>
          <w:rFonts w:hint="eastAsia" w:ascii="宋体" w:hAnsi="宋体" w:eastAsia="宋体" w:cs="宋体"/>
          <w:b w:val="0"/>
          <w:bCs/>
          <w:sz w:val="28"/>
          <w:szCs w:val="28"/>
        </w:rPr>
        <w:t>后，回到</w:t>
      </w:r>
      <w:r>
        <w:rPr>
          <w:rFonts w:hint="eastAsia" w:ascii="宋体" w:hAnsi="宋体" w:eastAsia="宋体" w:cs="宋体"/>
          <w:b w:val="0"/>
          <w:bCs/>
          <w:sz w:val="28"/>
          <w:szCs w:val="28"/>
          <w:lang w:val="en-US" w:eastAsia="zh-CN"/>
        </w:rPr>
        <w:t>PC</w:t>
      </w:r>
      <w:r>
        <w:rPr>
          <w:rFonts w:hint="eastAsia" w:ascii="宋体" w:hAnsi="宋体" w:eastAsia="宋体" w:cs="宋体"/>
          <w:b w:val="0"/>
          <w:bCs/>
          <w:sz w:val="28"/>
          <w:szCs w:val="28"/>
        </w:rPr>
        <w:t>电脑</w:t>
      </w:r>
      <w:r>
        <w:rPr>
          <w:rFonts w:hint="eastAsia" w:ascii="宋体" w:hAnsi="宋体" w:eastAsia="宋体" w:cs="宋体"/>
          <w:b w:val="0"/>
          <w:bCs/>
          <w:sz w:val="28"/>
          <w:szCs w:val="28"/>
          <w:lang w:val="en-US" w:eastAsia="zh-CN"/>
        </w:rPr>
        <w:t>端</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页面自动跳转至</w:t>
      </w:r>
      <w:r>
        <w:rPr>
          <w:rFonts w:hint="eastAsia" w:ascii="宋体" w:hAnsi="宋体" w:eastAsia="宋体" w:cs="宋体"/>
          <w:b w:val="0"/>
          <w:bCs/>
          <w:sz w:val="28"/>
          <w:szCs w:val="28"/>
        </w:rPr>
        <w:t>付款</w:t>
      </w:r>
      <w:r>
        <w:rPr>
          <w:rFonts w:hint="eastAsia" w:ascii="宋体" w:hAnsi="宋体" w:eastAsia="宋体" w:cs="宋体"/>
          <w:b w:val="0"/>
          <w:bCs/>
          <w:sz w:val="28"/>
          <w:szCs w:val="28"/>
          <w:lang w:val="en-US" w:eastAsia="zh-CN"/>
        </w:rPr>
        <w:t>页面，完成付款</w:t>
      </w:r>
      <w:r>
        <w:rPr>
          <w:rFonts w:hint="eastAsia" w:ascii="宋体" w:hAnsi="宋体" w:eastAsia="宋体" w:cs="宋体"/>
          <w:b w:val="0"/>
          <w:bCs/>
          <w:sz w:val="28"/>
          <w:szCs w:val="28"/>
          <w:lang w:eastAsia="zh-CN"/>
        </w:rPr>
        <w:t>。</w:t>
      </w:r>
    </w:p>
    <w:p w14:paraId="4729CEB9">
      <w:pPr>
        <w:pStyle w:val="7"/>
        <w:tabs>
          <w:tab w:val="left" w:pos="709"/>
        </w:tabs>
        <w:ind w:left="420" w:firstLine="490" w:firstLineChars="175"/>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4525645" cy="2191385"/>
            <wp:effectExtent l="0" t="0" r="8255" b="18415"/>
            <wp:docPr id="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pic:cNvPicPr>
                      <a:picLocks noChangeAspect="1"/>
                    </pic:cNvPicPr>
                  </pic:nvPicPr>
                  <pic:blipFill>
                    <a:blip r:embed="rId21"/>
                    <a:stretch>
                      <a:fillRect/>
                    </a:stretch>
                  </pic:blipFill>
                  <pic:spPr>
                    <a:xfrm>
                      <a:off x="0" y="0"/>
                      <a:ext cx="4525645" cy="2191385"/>
                    </a:xfrm>
                    <a:prstGeom prst="rect">
                      <a:avLst/>
                    </a:prstGeom>
                    <a:noFill/>
                    <a:ln>
                      <a:noFill/>
                    </a:ln>
                  </pic:spPr>
                </pic:pic>
              </a:graphicData>
            </a:graphic>
          </wp:inline>
        </w:drawing>
      </w:r>
    </w:p>
    <w:p w14:paraId="2E3B970D">
      <w:pPr>
        <w:ind w:left="420" w:leftChars="0" w:firstLine="630" w:firstLineChars="225"/>
        <w:jc w:val="left"/>
        <w:rPr>
          <w:rFonts w:hint="eastAsia" w:ascii="宋体" w:hAnsi="宋体" w:eastAsia="宋体" w:cs="宋体"/>
          <w:b w:val="0"/>
          <w:bCs/>
          <w:color w:val="FF0000"/>
          <w:sz w:val="28"/>
          <w:szCs w:val="28"/>
          <w:lang w:eastAsia="zh-CN"/>
        </w:rPr>
      </w:pPr>
      <w:r>
        <w:rPr>
          <w:rFonts w:hint="eastAsia" w:ascii="宋体" w:hAnsi="宋体" w:eastAsia="宋体" w:cs="宋体"/>
          <w:b w:val="0"/>
          <w:bCs/>
          <w:color w:val="FF0000"/>
          <w:sz w:val="28"/>
          <w:szCs w:val="28"/>
        </w:rPr>
        <w:t>注：支付成功后</w:t>
      </w:r>
      <w:r>
        <w:rPr>
          <w:rFonts w:hint="eastAsia" w:ascii="宋体" w:hAnsi="宋体" w:eastAsia="宋体" w:cs="宋体"/>
          <w:b w:val="0"/>
          <w:bCs/>
          <w:color w:val="FF0000"/>
          <w:sz w:val="28"/>
          <w:szCs w:val="28"/>
          <w:lang w:eastAsia="zh-CN"/>
        </w:rPr>
        <w:t>，</w:t>
      </w:r>
      <w:r>
        <w:rPr>
          <w:rFonts w:hint="eastAsia" w:ascii="宋体" w:hAnsi="宋体" w:eastAsia="宋体" w:cs="宋体"/>
          <w:b w:val="0"/>
          <w:bCs/>
          <w:color w:val="FF0000"/>
          <w:sz w:val="28"/>
          <w:szCs w:val="28"/>
        </w:rPr>
        <w:t>我司将向贵司对公账户进行小额打款，并将随机验证码以转账交易附言方式发送至对公账户。请向贵司财务进行获取，并进入阳光易招</w:t>
      </w:r>
      <w:r>
        <w:rPr>
          <w:rFonts w:hint="eastAsia" w:ascii="宋体" w:hAnsi="宋体" w:eastAsia="宋体" w:cs="宋体"/>
          <w:b w:val="0"/>
          <w:bCs/>
          <w:color w:val="FF0000"/>
          <w:sz w:val="28"/>
          <w:szCs w:val="28"/>
          <w:lang w:val="en-US" w:eastAsia="zh-CN"/>
        </w:rPr>
        <w:t>前置网厅-</w:t>
      </w:r>
      <w:r>
        <w:rPr>
          <w:rFonts w:hint="eastAsia" w:ascii="宋体" w:hAnsi="宋体" w:eastAsia="宋体" w:cs="宋体"/>
          <w:b w:val="0"/>
          <w:bCs/>
          <w:color w:val="FF0000"/>
          <w:sz w:val="28"/>
          <w:szCs w:val="28"/>
        </w:rPr>
        <w:t>“个人中心”-“我的订单”中输入随机码验证，验证通过进入资料审核环节</w:t>
      </w:r>
      <w:r>
        <w:rPr>
          <w:rFonts w:hint="eastAsia" w:ascii="宋体" w:hAnsi="宋体" w:eastAsia="宋体" w:cs="宋体"/>
          <w:b w:val="0"/>
          <w:bCs/>
          <w:color w:val="FF0000"/>
          <w:sz w:val="28"/>
          <w:szCs w:val="28"/>
          <w:lang w:eastAsia="zh-CN"/>
        </w:rPr>
        <w:t>。</w:t>
      </w:r>
    </w:p>
    <w:p w14:paraId="5B0D6DDF">
      <w:pPr>
        <w:numPr>
          <w:ilvl w:val="0"/>
          <w:numId w:val="2"/>
        </w:numPr>
        <w:wordWrap w:val="0"/>
        <w:ind w:left="425" w:leftChars="0" w:right="0" w:rightChars="0" w:firstLine="295" w:firstLineChars="0"/>
        <w:jc w:val="left"/>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订单提交后，进入</w:t>
      </w:r>
      <w:r>
        <w:rPr>
          <w:rFonts w:hint="eastAsia" w:ascii="宋体" w:hAnsi="宋体" w:eastAsia="宋体" w:cs="宋体"/>
          <w:b w:val="0"/>
          <w:bCs/>
          <w:sz w:val="28"/>
          <w:szCs w:val="28"/>
        </w:rPr>
        <w:t>阳光易招</w:t>
      </w:r>
      <w:r>
        <w:rPr>
          <w:rFonts w:hint="eastAsia" w:ascii="宋体" w:hAnsi="宋体" w:eastAsia="宋体" w:cs="宋体"/>
          <w:b w:val="0"/>
          <w:bCs/>
          <w:sz w:val="28"/>
          <w:szCs w:val="28"/>
          <w:lang w:val="en-US" w:eastAsia="zh-CN"/>
        </w:rPr>
        <w:t>前置网厅</w:t>
      </w:r>
      <w:r>
        <w:rPr>
          <w:rFonts w:hint="eastAsia" w:ascii="宋体" w:hAnsi="宋体" w:eastAsia="宋体" w:cs="宋体"/>
          <w:b w:val="0"/>
          <w:bCs/>
          <w:sz w:val="28"/>
          <w:szCs w:val="28"/>
        </w:rPr>
        <w:t>—个人中心—我的业务单-证书申请，</w:t>
      </w:r>
      <w:r>
        <w:rPr>
          <w:rFonts w:hint="eastAsia" w:ascii="宋体" w:hAnsi="宋体" w:eastAsia="宋体" w:cs="宋体"/>
          <w:b w:val="0"/>
          <w:bCs/>
          <w:sz w:val="28"/>
          <w:szCs w:val="28"/>
          <w:lang w:val="en-US" w:eastAsia="zh-CN"/>
        </w:rPr>
        <w:t>进行金融认证确认，认证成功后，将进入到待审核环节。</w:t>
      </w:r>
    </w:p>
    <w:p w14:paraId="205E1238">
      <w:pPr>
        <w:pStyle w:val="7"/>
        <w:numPr>
          <w:ilvl w:val="0"/>
          <w:numId w:val="0"/>
        </w:numPr>
        <w:tabs>
          <w:tab w:val="left" w:pos="709"/>
        </w:tabs>
        <w:ind w:leftChars="177"/>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6247130" cy="1878965"/>
            <wp:effectExtent l="0" t="0" r="1270" b="6985"/>
            <wp:docPr id="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8"/>
                    <pic:cNvPicPr>
                      <a:picLocks noChangeAspect="1"/>
                    </pic:cNvPicPr>
                  </pic:nvPicPr>
                  <pic:blipFill>
                    <a:blip r:embed="rId22"/>
                    <a:stretch>
                      <a:fillRect/>
                    </a:stretch>
                  </pic:blipFill>
                  <pic:spPr>
                    <a:xfrm>
                      <a:off x="0" y="0"/>
                      <a:ext cx="6247130" cy="1878965"/>
                    </a:xfrm>
                    <a:prstGeom prst="rect">
                      <a:avLst/>
                    </a:prstGeom>
                    <a:noFill/>
                    <a:ln>
                      <a:noFill/>
                    </a:ln>
                  </pic:spPr>
                </pic:pic>
              </a:graphicData>
            </a:graphic>
          </wp:inline>
        </w:drawing>
      </w:r>
    </w:p>
    <w:p w14:paraId="06DB9410">
      <w:pPr>
        <w:pStyle w:val="7"/>
        <w:numPr>
          <w:ilvl w:val="0"/>
          <w:numId w:val="0"/>
        </w:numPr>
        <w:tabs>
          <w:tab w:val="left" w:pos="709"/>
        </w:tabs>
        <w:ind w:leftChars="177"/>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4140200" cy="2057400"/>
            <wp:effectExtent l="0" t="0" r="1270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3"/>
                    <a:stretch>
                      <a:fillRect/>
                    </a:stretch>
                  </pic:blipFill>
                  <pic:spPr>
                    <a:xfrm>
                      <a:off x="0" y="0"/>
                      <a:ext cx="4140200" cy="2057400"/>
                    </a:xfrm>
                    <a:prstGeom prst="rect">
                      <a:avLst/>
                    </a:prstGeom>
                    <a:noFill/>
                    <a:ln>
                      <a:noFill/>
                    </a:ln>
                  </pic:spPr>
                </pic:pic>
              </a:graphicData>
            </a:graphic>
          </wp:inline>
        </w:drawing>
      </w:r>
    </w:p>
    <w:p w14:paraId="69F6ECD5">
      <w:pPr>
        <w:numPr>
          <w:ilvl w:val="0"/>
          <w:numId w:val="2"/>
        </w:numPr>
        <w:wordWrap w:val="0"/>
        <w:ind w:left="425" w:leftChars="0" w:right="0" w:rightChars="0" w:firstLine="295" w:firstLineChars="0"/>
        <w:jc w:val="left"/>
        <w:rPr>
          <w:rFonts w:hint="eastAsia" w:ascii="宋体" w:hAnsi="宋体" w:eastAsia="宋体" w:cs="宋体"/>
          <w:b w:val="0"/>
          <w:bCs/>
          <w:sz w:val="28"/>
          <w:szCs w:val="28"/>
        </w:rPr>
      </w:pPr>
      <w:r>
        <w:rPr>
          <w:rFonts w:hint="eastAsia" w:ascii="宋体" w:hAnsi="宋体" w:eastAsia="宋体" w:cs="宋体"/>
          <w:b w:val="0"/>
          <w:bCs/>
          <w:sz w:val="28"/>
          <w:szCs w:val="28"/>
        </w:rPr>
        <w:t>深圳 CA 工作人员将在</w:t>
      </w:r>
      <w:r>
        <w:rPr>
          <w:rFonts w:hint="eastAsia" w:ascii="宋体" w:hAnsi="宋体" w:eastAsia="宋体" w:cs="宋体"/>
          <w:b w:val="0"/>
          <w:bCs/>
          <w:sz w:val="28"/>
          <w:szCs w:val="28"/>
          <w:lang w:val="en-US" w:eastAsia="zh-CN"/>
        </w:rPr>
        <w:t>一</w:t>
      </w:r>
      <w:r>
        <w:rPr>
          <w:rFonts w:hint="eastAsia" w:ascii="宋体" w:hAnsi="宋体" w:eastAsia="宋体" w:cs="宋体"/>
          <w:b w:val="0"/>
          <w:bCs/>
          <w:sz w:val="28"/>
          <w:szCs w:val="28"/>
        </w:rPr>
        <w:t>个工作日内核实款项到账情况，并审核申请资料，请耐心等待。经办人可登录阳光易招</w:t>
      </w:r>
      <w:r>
        <w:rPr>
          <w:rFonts w:hint="eastAsia" w:ascii="宋体" w:hAnsi="宋体" w:eastAsia="宋体" w:cs="宋体"/>
          <w:b w:val="0"/>
          <w:bCs/>
          <w:sz w:val="28"/>
          <w:szCs w:val="28"/>
          <w:lang w:val="en-US" w:eastAsia="zh-CN"/>
        </w:rPr>
        <w:t>前置网厅</w:t>
      </w:r>
      <w:r>
        <w:rPr>
          <w:rFonts w:hint="eastAsia" w:ascii="宋体" w:hAnsi="宋体" w:eastAsia="宋体" w:cs="宋体"/>
          <w:b w:val="0"/>
          <w:bCs/>
          <w:sz w:val="28"/>
          <w:szCs w:val="28"/>
        </w:rPr>
        <w:t>—个人中心—我的业务单-证书申请，查看办理进度</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 xml:space="preserve">  </w:t>
      </w:r>
    </w:p>
    <w:p w14:paraId="1457C8D1">
      <w:pPr>
        <w:widowControl/>
        <w:numPr>
          <w:ilvl w:val="0"/>
          <w:numId w:val="0"/>
        </w:numPr>
        <w:tabs>
          <w:tab w:val="left" w:pos="720"/>
        </w:tabs>
        <w:wordWrap w:val="0"/>
        <w:ind w:left="372" w:leftChars="177" w:firstLine="61" w:firstLineChars="22"/>
        <w:jc w:val="left"/>
        <w:rPr>
          <w:rFonts w:hint="eastAsia" w:ascii="宋体" w:hAnsi="宋体" w:eastAsia="宋体" w:cs="宋体"/>
          <w:b w:val="0"/>
          <w:bCs/>
          <w:sz w:val="28"/>
          <w:szCs w:val="28"/>
        </w:rPr>
      </w:pPr>
      <w:r>
        <w:rPr>
          <w:rFonts w:hint="eastAsia" w:ascii="宋体" w:hAnsi="宋体" w:eastAsia="宋体" w:cs="宋体"/>
          <w:b w:val="0"/>
          <w:bCs/>
          <w:sz w:val="28"/>
          <w:szCs w:val="28"/>
        </w:rPr>
        <w:t>如申请信息未能通过深圳 CA 审核，请点击“编辑”按钮，根据审核结果进行编辑修改后重新提交。</w:t>
      </w:r>
    </w:p>
    <w:p w14:paraId="60478BE1">
      <w:pPr>
        <w:pStyle w:val="7"/>
        <w:numPr>
          <w:ilvl w:val="0"/>
          <w:numId w:val="0"/>
        </w:numPr>
        <w:tabs>
          <w:tab w:val="left" w:pos="709"/>
        </w:tabs>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5761355" cy="1842135"/>
            <wp:effectExtent l="0" t="0" r="10795"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4"/>
                    <a:stretch>
                      <a:fillRect/>
                    </a:stretch>
                  </pic:blipFill>
                  <pic:spPr>
                    <a:xfrm>
                      <a:off x="0" y="0"/>
                      <a:ext cx="5761355" cy="1842135"/>
                    </a:xfrm>
                    <a:prstGeom prst="rect">
                      <a:avLst/>
                    </a:prstGeom>
                    <a:noFill/>
                    <a:ln>
                      <a:noFill/>
                    </a:ln>
                  </pic:spPr>
                </pic:pic>
              </a:graphicData>
            </a:graphic>
          </wp:inline>
        </w:drawing>
      </w:r>
    </w:p>
    <w:p w14:paraId="07B3E821">
      <w:pPr>
        <w:pStyle w:val="2"/>
        <w:numPr>
          <w:ilvl w:val="0"/>
          <w:numId w:val="0"/>
        </w:numPr>
        <w:wordWrap w:val="0"/>
        <w:jc w:val="left"/>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二、领取CA</w:t>
      </w:r>
    </w:p>
    <w:p w14:paraId="700F286E">
      <w:pPr>
        <w:pStyle w:val="2"/>
        <w:numPr>
          <w:ilvl w:val="0"/>
          <w:numId w:val="0"/>
        </w:numPr>
        <w:wordWrap w:val="0"/>
        <w:jc w:val="left"/>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线上申请审核通过后，平台将按照申请时选择的CA领取方式(邮寄/自取)交付CA介质。</w:t>
      </w:r>
    </w:p>
    <w:p w14:paraId="09928207">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线上填写CA领取方式的注意事项：</w:t>
      </w:r>
    </w:p>
    <w:p w14:paraId="01887510">
      <w:pPr>
        <w:keepNext w:val="0"/>
        <w:keepLines w:val="0"/>
        <w:pageBreakBefore w:val="0"/>
        <w:numPr>
          <w:ilvl w:val="0"/>
          <w:numId w:val="0"/>
        </w:numPr>
        <w:kinsoku/>
        <w:wordWrap/>
        <w:overflowPunct/>
        <w:topLinePunct w:val="0"/>
        <w:autoSpaceDE/>
        <w:autoSpaceDN/>
        <w:bidi w:val="0"/>
        <w:adjustRightInd/>
        <w:snapToGrid/>
        <w:spacing w:line="240" w:lineRule="auto"/>
        <w:ind w:left="1358" w:leftChars="0" w:hanging="1358" w:hangingChars="485"/>
        <w:textAlignment w:val="auto"/>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1）邮寄方式：线上申请时，需填写真实、完整的收件信息，并把握邮寄、激活等时间，因填写信息有误或时间安排不当等造成的后果由申请单位自行承担。</w:t>
      </w:r>
    </w:p>
    <w:p w14:paraId="4002A260">
      <w:pPr>
        <w:keepNext w:val="0"/>
        <w:keepLines w:val="0"/>
        <w:pageBreakBefore w:val="0"/>
        <w:numPr>
          <w:ilvl w:val="0"/>
          <w:numId w:val="0"/>
        </w:numPr>
        <w:kinsoku/>
        <w:wordWrap/>
        <w:overflowPunct/>
        <w:topLinePunct w:val="0"/>
        <w:autoSpaceDE/>
        <w:autoSpaceDN/>
        <w:bidi w:val="0"/>
        <w:adjustRightInd/>
        <w:snapToGrid/>
        <w:spacing w:line="240" w:lineRule="auto"/>
        <w:ind w:left="1299" w:leftChars="0" w:hanging="1299" w:hangingChars="464"/>
        <w:textAlignment w:val="auto"/>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2）自取方式：需携带经办人亲笔签名的《深圳CA数字证书签收单》到郑州市郑东新区东风南路与创业路交汇处西南角绿地中心双子塔北塔16楼领取。（签收单格式在文末附件处下载）申请单位领取CA介质后，仍需自行完成CA介质的激活、绑定，才可以使用CA参与投标活动。</w:t>
      </w:r>
    </w:p>
    <w:p w14:paraId="07202325">
      <w:pPr>
        <w:keepNext w:val="0"/>
        <w:keepLines w:val="0"/>
        <w:pageBreakBefore w:val="0"/>
        <w:numPr>
          <w:ilvl w:val="0"/>
          <w:numId w:val="0"/>
        </w:numPr>
        <w:kinsoku/>
        <w:wordWrap/>
        <w:overflowPunct/>
        <w:topLinePunct w:val="0"/>
        <w:autoSpaceDE/>
        <w:autoSpaceDN/>
        <w:bidi w:val="0"/>
        <w:adjustRightInd/>
        <w:snapToGrid/>
        <w:spacing w:line="240" w:lineRule="auto"/>
        <w:ind w:left="1296" w:leftChars="600" w:hanging="36" w:hangingChars="13"/>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自取时间为周一至周五8:30-12:00  14:00-17:30（法定节假日除外）</w:t>
      </w:r>
    </w:p>
    <w:p w14:paraId="3A4EE441">
      <w:pPr>
        <w:pStyle w:val="2"/>
        <w:numPr>
          <w:ilvl w:val="0"/>
          <w:numId w:val="0"/>
        </w:numPr>
        <w:wordWrap w:val="0"/>
        <w:jc w:val="left"/>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三、CA激活操作指引</w:t>
      </w:r>
    </w:p>
    <w:p w14:paraId="6E29203C">
      <w:pPr>
        <w:pStyle w:val="2"/>
        <w:numPr>
          <w:ilvl w:val="0"/>
          <w:numId w:val="0"/>
        </w:numPr>
        <w:wordWrap w:val="0"/>
        <w:ind w:left="420" w:leftChars="200"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1. 下载并安装深圳CA 签署产品V4通用版（文末附件处下载）。</w:t>
      </w:r>
    </w:p>
    <w:p w14:paraId="0A6DD536">
      <w:pPr>
        <w:pStyle w:val="2"/>
        <w:numPr>
          <w:ilvl w:val="0"/>
          <w:numId w:val="0"/>
        </w:numPr>
        <w:wordWrap w:val="0"/>
        <w:ind w:left="420" w:leftChars="200"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下载完成后，打开驱动安装包，点击【立即安装】，根据页面提示【完成安装】。</w:t>
      </w:r>
    </w:p>
    <w:p w14:paraId="1423A55B">
      <w:pPr>
        <w:pStyle w:val="2"/>
        <w:numPr>
          <w:ilvl w:val="0"/>
          <w:numId w:val="0"/>
        </w:numPr>
        <w:wordWrap w:val="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drawing>
          <wp:inline distT="0" distB="0" distL="114300" distR="114300">
            <wp:extent cx="5270500" cy="1850390"/>
            <wp:effectExtent l="0" t="0" r="6350" b="16510"/>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25"/>
                    <a:stretch>
                      <a:fillRect/>
                    </a:stretch>
                  </pic:blipFill>
                  <pic:spPr>
                    <a:xfrm>
                      <a:off x="0" y="0"/>
                      <a:ext cx="5270500" cy="1850390"/>
                    </a:xfrm>
                    <a:prstGeom prst="rect">
                      <a:avLst/>
                    </a:prstGeom>
                    <a:noFill/>
                    <a:ln w="9525">
                      <a:noFill/>
                    </a:ln>
                  </pic:spPr>
                </pic:pic>
              </a:graphicData>
            </a:graphic>
          </wp:inline>
        </w:drawing>
      </w:r>
    </w:p>
    <w:p w14:paraId="34A44282">
      <w:pPr>
        <w:pStyle w:val="2"/>
        <w:numPr>
          <w:ilvl w:val="0"/>
          <w:numId w:val="0"/>
        </w:numPr>
        <w:wordWrap w:val="0"/>
        <w:ind w:left="420" w:leftChars="200"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2. 数字证书管理工具（即：深圳 CA 驱动程序）检测</w:t>
      </w:r>
    </w:p>
    <w:p w14:paraId="6DD8B8F2">
      <w:pPr>
        <w:pStyle w:val="2"/>
        <w:numPr>
          <w:ilvl w:val="0"/>
          <w:numId w:val="0"/>
        </w:numPr>
        <w:wordWrap w:val="0"/>
        <w:ind w:left="420" w:leftChars="200"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数字证书管理工具（即：深圳 CA驱动程序）完成安装后，电脑桌面显示深圳 CA管理工具图标，则表示电脑上驱动安装正常，打开驱动界面显示如下图所示：</w:t>
      </w:r>
    </w:p>
    <w:p w14:paraId="4325337E">
      <w:pPr>
        <w:pStyle w:val="2"/>
        <w:numPr>
          <w:ilvl w:val="0"/>
          <w:numId w:val="0"/>
        </w:numPr>
        <w:wordWrap w:val="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drawing>
          <wp:inline distT="0" distB="0" distL="114300" distR="114300">
            <wp:extent cx="781050" cy="876300"/>
            <wp:effectExtent l="0" t="0" r="0" b="0"/>
            <wp:docPr id="23" name="图片 23" descr="4efd01bbb271848169a8ac805a8a5b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4efd01bbb271848169a8ac805a8a5bea"/>
                    <pic:cNvPicPr>
                      <a:picLocks noChangeAspect="1"/>
                    </pic:cNvPicPr>
                  </pic:nvPicPr>
                  <pic:blipFill>
                    <a:blip r:embed="rId26"/>
                    <a:stretch>
                      <a:fillRect/>
                    </a:stretch>
                  </pic:blipFill>
                  <pic:spPr>
                    <a:xfrm>
                      <a:off x="0" y="0"/>
                      <a:ext cx="781050" cy="876300"/>
                    </a:xfrm>
                    <a:prstGeom prst="rect">
                      <a:avLst/>
                    </a:prstGeom>
                  </pic:spPr>
                </pic:pic>
              </a:graphicData>
            </a:graphic>
          </wp:inline>
        </w:drawing>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drawing>
          <wp:inline distT="0" distB="0" distL="114300" distR="114300">
            <wp:extent cx="5272405" cy="3524250"/>
            <wp:effectExtent l="0" t="0" r="4445" b="0"/>
            <wp:docPr id="24"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6"/>
                    <pic:cNvPicPr>
                      <a:picLocks noChangeAspect="1"/>
                    </pic:cNvPicPr>
                  </pic:nvPicPr>
                  <pic:blipFill>
                    <a:blip r:embed="rId27"/>
                    <a:stretch>
                      <a:fillRect/>
                    </a:stretch>
                  </pic:blipFill>
                  <pic:spPr>
                    <a:xfrm>
                      <a:off x="0" y="0"/>
                      <a:ext cx="5272405" cy="3524250"/>
                    </a:xfrm>
                    <a:prstGeom prst="rect">
                      <a:avLst/>
                    </a:prstGeom>
                    <a:noFill/>
                    <a:ln w="9525">
                      <a:noFill/>
                    </a:ln>
                  </pic:spPr>
                </pic:pic>
              </a:graphicData>
            </a:graphic>
          </wp:inline>
        </w:drawing>
      </w:r>
    </w:p>
    <w:p w14:paraId="5CA8EFC6">
      <w:pPr>
        <w:pStyle w:val="2"/>
        <w:numPr>
          <w:ilvl w:val="0"/>
          <w:numId w:val="0"/>
        </w:numPr>
        <w:wordWrap w:val="0"/>
        <w:ind w:left="218" w:leftChars="104"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3. 数字证书查询</w:t>
      </w:r>
    </w:p>
    <w:p w14:paraId="16F97F9B">
      <w:pPr>
        <w:pStyle w:val="2"/>
        <w:numPr>
          <w:ilvl w:val="0"/>
          <w:numId w:val="0"/>
        </w:numPr>
        <w:wordWrap w:val="0"/>
        <w:ind w:left="218" w:leftChars="104"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桌面双击打开【数字证书管理工具】-【证书下载】-【订单查询】-【机构证书输入单位统一信用代码号/机构个人证书输入法人有效身份证号码】-点击【查询】-确认【证书信息】无误-【插入空白 Ukey】-点击【下载】。</w:t>
      </w:r>
      <w:bookmarkStart w:id="2" w:name="_GoBack"/>
      <w:bookmarkEnd w:id="2"/>
    </w:p>
    <w:p w14:paraId="7E881A37">
      <w:pPr>
        <w:pStyle w:val="2"/>
        <w:numPr>
          <w:ilvl w:val="0"/>
          <w:numId w:val="0"/>
        </w:numPr>
        <w:wordWrap w:val="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drawing>
          <wp:inline distT="0" distB="0" distL="114300" distR="114300">
            <wp:extent cx="5272405" cy="3536315"/>
            <wp:effectExtent l="0" t="0" r="4445" b="6985"/>
            <wp:docPr id="25"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56"/>
                    <pic:cNvPicPr>
                      <a:picLocks noChangeAspect="1"/>
                    </pic:cNvPicPr>
                  </pic:nvPicPr>
                  <pic:blipFill>
                    <a:blip r:embed="rId28"/>
                    <a:stretch>
                      <a:fillRect/>
                    </a:stretch>
                  </pic:blipFill>
                  <pic:spPr>
                    <a:xfrm>
                      <a:off x="0" y="0"/>
                      <a:ext cx="5272405" cy="3536315"/>
                    </a:xfrm>
                    <a:prstGeom prst="rect">
                      <a:avLst/>
                    </a:prstGeom>
                    <a:noFill/>
                    <a:ln w="9525">
                      <a:noFill/>
                    </a:ln>
                  </pic:spPr>
                </pic:pic>
              </a:graphicData>
            </a:graphic>
          </wp:inline>
        </w:drawing>
      </w:r>
    </w:p>
    <w:p w14:paraId="1561350A">
      <w:pPr>
        <w:pStyle w:val="2"/>
        <w:numPr>
          <w:ilvl w:val="0"/>
          <w:numId w:val="0"/>
        </w:numPr>
        <w:wordWrap w:val="0"/>
        <w:ind w:left="218" w:leftChars="104"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4. 数字证书下载</w:t>
      </w:r>
    </w:p>
    <w:p w14:paraId="408001E6">
      <w:pPr>
        <w:pStyle w:val="2"/>
        <w:numPr>
          <w:ilvl w:val="0"/>
          <w:numId w:val="0"/>
        </w:numPr>
        <w:wordWrap w:val="0"/>
        <w:ind w:left="218" w:leftChars="104"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点击【下载】后，页面弹出【短信验证】界面，机构证书系统会自动发送验证码到对应经办人员的手机上，输入【验证码】，系统自动进行Ukey检测，检测无误后，证书PIN码会以短信形式发送至经办人员手机号码上，请妥善保管。</w:t>
      </w:r>
    </w:p>
    <w:p w14:paraId="79960A8D">
      <w:pPr>
        <w:pStyle w:val="2"/>
        <w:numPr>
          <w:ilvl w:val="0"/>
          <w:numId w:val="0"/>
        </w:numPr>
        <w:wordWrap w:val="0"/>
        <w:ind w:left="218" w:leftChars="104" w:firstLine="0" w:firstLineChars="0"/>
        <w:jc w:val="left"/>
        <w:rPr>
          <w:rFonts w:hint="default"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机构个人证书系统会自动发送验证码到法人的手机上，输入【验证码】，系统自动进行Ukey检测，检测无误后，证书PIN码会以短信形式发送至法人手机号码上，请妥善保管。</w:t>
      </w:r>
    </w:p>
    <w:p w14:paraId="1B4E4C93">
      <w:pPr>
        <w:pStyle w:val="2"/>
        <w:numPr>
          <w:ilvl w:val="0"/>
          <w:numId w:val="0"/>
        </w:numPr>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5272405" cy="3305810"/>
            <wp:effectExtent l="0" t="0" r="4445" b="8890"/>
            <wp:docPr id="26"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56"/>
                    <pic:cNvPicPr>
                      <a:picLocks noChangeAspect="1"/>
                    </pic:cNvPicPr>
                  </pic:nvPicPr>
                  <pic:blipFill>
                    <a:blip r:embed="rId29"/>
                    <a:stretch>
                      <a:fillRect/>
                    </a:stretch>
                  </pic:blipFill>
                  <pic:spPr>
                    <a:xfrm>
                      <a:off x="0" y="0"/>
                      <a:ext cx="5272405" cy="3305810"/>
                    </a:xfrm>
                    <a:prstGeom prst="rect">
                      <a:avLst/>
                    </a:prstGeom>
                    <a:noFill/>
                    <a:ln w="9525">
                      <a:noFill/>
                    </a:ln>
                  </pic:spPr>
                </pic:pic>
              </a:graphicData>
            </a:graphic>
          </wp:inline>
        </w:drawing>
      </w:r>
    </w:p>
    <w:p w14:paraId="21F77E73">
      <w:pPr>
        <w:pStyle w:val="2"/>
        <w:numPr>
          <w:ilvl w:val="0"/>
          <w:numId w:val="0"/>
        </w:numPr>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5271770" cy="3607435"/>
            <wp:effectExtent l="0" t="0" r="5080" b="12065"/>
            <wp:docPr id="27"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56"/>
                    <pic:cNvPicPr>
                      <a:picLocks noChangeAspect="1"/>
                    </pic:cNvPicPr>
                  </pic:nvPicPr>
                  <pic:blipFill>
                    <a:blip r:embed="rId30"/>
                    <a:stretch>
                      <a:fillRect/>
                    </a:stretch>
                  </pic:blipFill>
                  <pic:spPr>
                    <a:xfrm>
                      <a:off x="0" y="0"/>
                      <a:ext cx="5271770" cy="3607435"/>
                    </a:xfrm>
                    <a:prstGeom prst="rect">
                      <a:avLst/>
                    </a:prstGeom>
                    <a:noFill/>
                    <a:ln w="9525">
                      <a:noFill/>
                    </a:ln>
                  </pic:spPr>
                </pic:pic>
              </a:graphicData>
            </a:graphic>
          </wp:inline>
        </w:drawing>
      </w:r>
    </w:p>
    <w:p w14:paraId="2FFDC4D3">
      <w:pPr>
        <w:pStyle w:val="2"/>
        <w:numPr>
          <w:ilvl w:val="0"/>
          <w:numId w:val="0"/>
        </w:numPr>
        <w:wordWrap w:val="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drawing>
          <wp:inline distT="0" distB="0" distL="114300" distR="114300">
            <wp:extent cx="5269230" cy="3685540"/>
            <wp:effectExtent l="0" t="0" r="7620" b="10160"/>
            <wp:docPr id="2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56"/>
                    <pic:cNvPicPr>
                      <a:picLocks noChangeAspect="1"/>
                    </pic:cNvPicPr>
                  </pic:nvPicPr>
                  <pic:blipFill>
                    <a:blip r:embed="rId31"/>
                    <a:stretch>
                      <a:fillRect/>
                    </a:stretch>
                  </pic:blipFill>
                  <pic:spPr>
                    <a:xfrm>
                      <a:off x="0" y="0"/>
                      <a:ext cx="5269230" cy="3685540"/>
                    </a:xfrm>
                    <a:prstGeom prst="rect">
                      <a:avLst/>
                    </a:prstGeom>
                    <a:noFill/>
                    <a:ln w="9525">
                      <a:noFill/>
                    </a:ln>
                  </pic:spPr>
                </pic:pic>
              </a:graphicData>
            </a:graphic>
          </wp:inline>
        </w:drawing>
      </w:r>
    </w:p>
    <w:p w14:paraId="706CB6CB">
      <w:pPr>
        <w:pStyle w:val="2"/>
        <w:numPr>
          <w:ilvl w:val="0"/>
          <w:numId w:val="3"/>
        </w:numPr>
        <w:wordWrap w:val="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数字证书检测</w:t>
      </w:r>
    </w:p>
    <w:p w14:paraId="62155FA7">
      <w:pPr>
        <w:pStyle w:val="2"/>
        <w:numPr>
          <w:ilvl w:val="0"/>
          <w:numId w:val="0"/>
        </w:numPr>
        <w:wordWrap w:val="0"/>
        <w:ind w:left="426" w:left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数字证书 Ukey下载成功后，需拔插数字证书 Ukey介质，电脑自动弹出驱动界面，显示数字证书信息。检测如下：</w:t>
      </w:r>
    </w:p>
    <w:p w14:paraId="3D43A1B7">
      <w:pPr>
        <w:pStyle w:val="2"/>
        <w:numPr>
          <w:ilvl w:val="0"/>
          <w:numId w:val="0"/>
        </w:numPr>
        <w:wordWrap w:val="0"/>
        <w:ind w:left="460" w:leftChars="219"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(1)若驱动显示当前 key有1张签名证书，有1张加密证书，如有印章，则会显示印章数量，如无，则显示印章数量为 0；（如以下图-驱动界面显示正常）</w:t>
      </w:r>
    </w:p>
    <w:p w14:paraId="5563CFC8">
      <w:pPr>
        <w:pStyle w:val="2"/>
        <w:numPr>
          <w:ilvl w:val="0"/>
          <w:numId w:val="0"/>
        </w:numPr>
        <w:wordWrap w:val="0"/>
        <w:jc w:val="left"/>
        <w:rPr>
          <w:rFonts w:hint="eastAsia" w:ascii="宋体" w:hAnsi="宋体" w:eastAsia="宋体" w:cs="宋体"/>
          <w:b w:val="0"/>
          <w:bCs/>
          <w:sz w:val="28"/>
          <w:szCs w:val="28"/>
        </w:rPr>
      </w:pPr>
      <w:r>
        <w:rPr>
          <w:rFonts w:hint="eastAsia" w:ascii="宋体" w:hAnsi="宋体" w:eastAsia="宋体" w:cs="宋体"/>
          <w:b w:val="0"/>
          <w:bCs/>
          <w:sz w:val="28"/>
          <w:szCs w:val="28"/>
        </w:rPr>
        <w:drawing>
          <wp:inline distT="0" distB="0" distL="114300" distR="114300">
            <wp:extent cx="5269230" cy="3500755"/>
            <wp:effectExtent l="0" t="0" r="7620" b="4445"/>
            <wp:docPr id="30"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56"/>
                    <pic:cNvPicPr>
                      <a:picLocks noChangeAspect="1"/>
                    </pic:cNvPicPr>
                  </pic:nvPicPr>
                  <pic:blipFill>
                    <a:blip r:embed="rId32"/>
                    <a:stretch>
                      <a:fillRect/>
                    </a:stretch>
                  </pic:blipFill>
                  <pic:spPr>
                    <a:xfrm>
                      <a:off x="0" y="0"/>
                      <a:ext cx="5269230" cy="3500755"/>
                    </a:xfrm>
                    <a:prstGeom prst="rect">
                      <a:avLst/>
                    </a:prstGeom>
                    <a:noFill/>
                    <a:ln w="9525">
                      <a:noFill/>
                    </a:ln>
                  </pic:spPr>
                </pic:pic>
              </a:graphicData>
            </a:graphic>
          </wp:inline>
        </w:drawing>
      </w:r>
      <w:r>
        <w:rPr>
          <w:rFonts w:hint="eastAsia" w:ascii="宋体" w:hAnsi="宋体" w:eastAsia="宋体" w:cs="宋体"/>
          <w:b w:val="0"/>
          <w:bCs/>
          <w:sz w:val="28"/>
          <w:szCs w:val="28"/>
        </w:rPr>
        <w:drawing>
          <wp:inline distT="0" distB="0" distL="114300" distR="114300">
            <wp:extent cx="5271135" cy="3516630"/>
            <wp:effectExtent l="0" t="0" r="5715" b="7620"/>
            <wp:docPr id="29"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56"/>
                    <pic:cNvPicPr>
                      <a:picLocks noChangeAspect="1"/>
                    </pic:cNvPicPr>
                  </pic:nvPicPr>
                  <pic:blipFill>
                    <a:blip r:embed="rId33"/>
                    <a:stretch>
                      <a:fillRect/>
                    </a:stretch>
                  </pic:blipFill>
                  <pic:spPr>
                    <a:xfrm>
                      <a:off x="0" y="0"/>
                      <a:ext cx="5271135" cy="3516630"/>
                    </a:xfrm>
                    <a:prstGeom prst="rect">
                      <a:avLst/>
                    </a:prstGeom>
                    <a:noFill/>
                    <a:ln w="9525">
                      <a:noFill/>
                    </a:ln>
                  </pic:spPr>
                </pic:pic>
              </a:graphicData>
            </a:graphic>
          </wp:inline>
        </w:drawing>
      </w:r>
    </w:p>
    <w:p w14:paraId="73AC37FC">
      <w:pPr>
        <w:pStyle w:val="2"/>
        <w:numPr>
          <w:ilvl w:val="0"/>
          <w:numId w:val="4"/>
        </w:numPr>
        <w:wordWrap w:val="0"/>
        <w:ind w:left="540" w:leftChars="257" w:firstLine="0" w:firstLineChars="0"/>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若驱动显示当前 KEY 有多张签名证书/加密证书或显示有0张签名证书/加密证书或显示无签章，则代表证书更新后异常，请联系深圳 CA服务：400-112-3838或关注深圳CA公众号SZCA6688咨询。</w:t>
      </w:r>
    </w:p>
    <w:p w14:paraId="233163AD">
      <w:pPr>
        <w:pStyle w:val="2"/>
        <w:numPr>
          <w:ilvl w:val="0"/>
          <w:numId w:val="0"/>
        </w:numPr>
        <w:wordWrap w:val="0"/>
        <w:jc w:val="left"/>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四、CA绑定</w:t>
      </w:r>
    </w:p>
    <w:p w14:paraId="2E5048C4">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cs="宋体" w:asciiTheme="majorEastAsia" w:hAnsiTheme="majorEastAsia" w:eastAsiaTheme="majorEastAsia"/>
          <w:b w:val="0"/>
          <w:bCs w:val="0"/>
          <w:sz w:val="28"/>
          <w:szCs w:val="24"/>
        </w:rPr>
      </w:pPr>
      <w:r>
        <w:rPr>
          <w:rFonts w:hint="eastAsia" w:ascii="宋体" w:hAnsi="宋体" w:eastAsia="宋体" w:cs="宋体"/>
          <w:b w:val="0"/>
          <w:bCs/>
          <w:kern w:val="44"/>
          <w:sz w:val="28"/>
          <w:szCs w:val="28"/>
          <w:lang w:val="en-US" w:eastAsia="zh-CN" w:bidi="ar-SA"/>
        </w:rPr>
        <w:t>申请单位自行完成CA介质激活后，请联系平台客服人员进行CA绑定。</w:t>
      </w:r>
      <w:r>
        <w:rPr>
          <w:rFonts w:hint="eastAsia" w:cs="宋体" w:asciiTheme="majorEastAsia" w:hAnsiTheme="majorEastAsia" w:eastAsiaTheme="majorEastAsia"/>
          <w:b w:val="0"/>
          <w:bCs w:val="0"/>
          <w:sz w:val="28"/>
          <w:szCs w:val="24"/>
        </w:rPr>
        <w:t>阳光招标采购交易平台</w:t>
      </w:r>
      <w:r>
        <w:rPr>
          <w:rFonts w:hint="eastAsia" w:cs="宋体" w:asciiTheme="majorEastAsia" w:hAnsiTheme="majorEastAsia" w:eastAsiaTheme="majorEastAsia"/>
          <w:b w:val="0"/>
          <w:bCs w:val="0"/>
          <w:sz w:val="28"/>
          <w:szCs w:val="24"/>
          <w:lang w:val="en-US" w:eastAsia="zh-CN"/>
        </w:rPr>
        <w:t>客服</w:t>
      </w:r>
      <w:r>
        <w:rPr>
          <w:rFonts w:hint="eastAsia" w:cs="宋体" w:asciiTheme="majorEastAsia" w:hAnsiTheme="majorEastAsia" w:eastAsiaTheme="majorEastAsia"/>
          <w:b w:val="0"/>
          <w:bCs w:val="0"/>
          <w:sz w:val="28"/>
          <w:szCs w:val="24"/>
        </w:rPr>
        <w:t>联系方式：</w:t>
      </w:r>
    </w:p>
    <w:p w14:paraId="485E2466">
      <w:pPr>
        <w:pStyle w:val="8"/>
        <w:spacing w:line="360" w:lineRule="auto"/>
        <w:ind w:left="0" w:leftChars="0" w:firstLine="0" w:firstLineChars="0"/>
        <w:rPr>
          <w:rFonts w:hint="default" w:cs="宋体" w:asciiTheme="majorEastAsia" w:hAnsiTheme="majorEastAsia" w:eastAsiaTheme="majorEastAsia"/>
          <w:bCs/>
          <w:sz w:val="28"/>
          <w:szCs w:val="24"/>
          <w:lang w:val="en-US" w:eastAsia="zh-CN"/>
        </w:rPr>
      </w:pPr>
      <w:r>
        <w:rPr>
          <w:rFonts w:hint="eastAsia" w:cs="宋体" w:asciiTheme="majorEastAsia" w:hAnsiTheme="majorEastAsia" w:eastAsiaTheme="majorEastAsia"/>
          <w:bCs/>
          <w:sz w:val="28"/>
          <w:szCs w:val="24"/>
        </w:rPr>
        <w:t>客服QQ：2996146486、1327096509、3071084695</w:t>
      </w:r>
      <w:r>
        <w:rPr>
          <w:rFonts w:hint="eastAsia" w:cs="宋体" w:asciiTheme="majorEastAsia" w:hAnsiTheme="majorEastAsia" w:eastAsiaTheme="majorEastAsia"/>
          <w:bCs/>
          <w:sz w:val="28"/>
          <w:szCs w:val="24"/>
          <w:lang w:eastAsia="zh-CN"/>
        </w:rPr>
        <w:t>、</w:t>
      </w:r>
      <w:r>
        <w:rPr>
          <w:rFonts w:hint="eastAsia" w:cs="宋体" w:asciiTheme="majorEastAsia" w:hAnsiTheme="majorEastAsia" w:eastAsiaTheme="majorEastAsia"/>
          <w:bCs/>
          <w:sz w:val="28"/>
          <w:szCs w:val="24"/>
          <w:lang w:val="en-US" w:eastAsia="zh-CN"/>
        </w:rPr>
        <w:t>2207263449</w:t>
      </w:r>
    </w:p>
    <w:p w14:paraId="6B42EE4B">
      <w:pPr>
        <w:pStyle w:val="8"/>
        <w:spacing w:line="360" w:lineRule="auto"/>
        <w:ind w:left="0" w:leftChars="0" w:firstLine="0" w:firstLineChars="0"/>
        <w:rPr>
          <w:rFonts w:cs="宋体" w:asciiTheme="majorEastAsia" w:hAnsiTheme="majorEastAsia" w:eastAsiaTheme="majorEastAsia"/>
          <w:bCs/>
          <w:sz w:val="28"/>
          <w:szCs w:val="24"/>
        </w:rPr>
      </w:pPr>
      <w:r>
        <w:rPr>
          <w:rFonts w:hint="eastAsia" w:cs="宋体" w:asciiTheme="majorEastAsia" w:hAnsiTheme="majorEastAsia" w:eastAsiaTheme="majorEastAsia"/>
          <w:bCs/>
          <w:sz w:val="28"/>
          <w:szCs w:val="24"/>
        </w:rPr>
        <w:t>客服电话：0371-86581171</w:t>
      </w:r>
      <w:r>
        <w:rPr>
          <w:rFonts w:hint="eastAsia" w:cs="宋体" w:asciiTheme="majorEastAsia" w:hAnsiTheme="majorEastAsia" w:eastAsiaTheme="majorEastAsia"/>
          <w:bCs/>
          <w:sz w:val="28"/>
          <w:szCs w:val="24"/>
          <w:lang w:val="en-US" w:eastAsia="zh-CN"/>
        </w:rPr>
        <w:t>/</w:t>
      </w:r>
      <w:r>
        <w:rPr>
          <w:rFonts w:hint="eastAsia" w:cs="宋体" w:asciiTheme="majorEastAsia" w:hAnsiTheme="majorEastAsia" w:eastAsiaTheme="majorEastAsia"/>
          <w:bCs/>
          <w:sz w:val="28"/>
          <w:szCs w:val="24"/>
        </w:rPr>
        <w:t>86581173</w:t>
      </w:r>
      <w:r>
        <w:rPr>
          <w:rFonts w:hint="eastAsia" w:cs="宋体" w:asciiTheme="majorEastAsia" w:hAnsiTheme="majorEastAsia" w:eastAsiaTheme="majorEastAsia"/>
          <w:bCs/>
          <w:sz w:val="28"/>
          <w:szCs w:val="24"/>
          <w:lang w:val="en-US" w:eastAsia="zh-CN"/>
        </w:rPr>
        <w:t xml:space="preserve">  13674905985</w:t>
      </w:r>
      <w:r>
        <w:rPr>
          <w:rFonts w:hint="eastAsia" w:cs="宋体" w:asciiTheme="majorEastAsia" w:hAnsiTheme="majorEastAsia" w:eastAsiaTheme="majorEastAsia"/>
          <w:bCs/>
          <w:sz w:val="28"/>
          <w:szCs w:val="24"/>
        </w:rPr>
        <w:t>（8:00-21:30）</w:t>
      </w:r>
    </w:p>
    <w:p w14:paraId="2D7F357C">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44"/>
          <w:sz w:val="28"/>
          <w:szCs w:val="28"/>
          <w:lang w:val="en-US" w:eastAsia="zh-CN" w:bidi="ar-SA"/>
        </w:rPr>
      </w:pPr>
      <w:r>
        <w:rPr>
          <w:rFonts w:hint="eastAsia" w:ascii="宋体" w:hAnsi="宋体" w:eastAsia="宋体" w:cs="宋体"/>
          <w:b w:val="0"/>
          <w:bCs/>
          <w:kern w:val="44"/>
          <w:sz w:val="28"/>
          <w:szCs w:val="28"/>
          <w:lang w:val="en-US" w:eastAsia="zh-CN" w:bidi="ar-SA"/>
        </w:rPr>
        <w:t>CA办理咨询企业微信：</w:t>
      </w:r>
    </w:p>
    <w:p w14:paraId="28877534">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44"/>
          <w:sz w:val="28"/>
          <w:szCs w:val="28"/>
          <w:lang w:val="en-US" w:eastAsia="zh-CN" w:bidi="ar-SA"/>
        </w:rPr>
      </w:pPr>
      <w:r>
        <w:drawing>
          <wp:inline distT="0" distB="0" distL="114300" distR="114300">
            <wp:extent cx="2552700" cy="2552700"/>
            <wp:effectExtent l="0" t="0" r="0" b="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34"/>
                    <a:srcRect l="1832"/>
                    <a:stretch>
                      <a:fillRect/>
                    </a:stretch>
                  </pic:blipFill>
                  <pic:spPr>
                    <a:xfrm>
                      <a:off x="0" y="0"/>
                      <a:ext cx="2552700" cy="2552700"/>
                    </a:xfrm>
                    <a:prstGeom prst="rect">
                      <a:avLst/>
                    </a:prstGeom>
                    <a:noFill/>
                    <a:ln>
                      <a:noFill/>
                    </a:ln>
                  </pic:spPr>
                </pic:pic>
              </a:graphicData>
            </a:graphic>
          </wp:inline>
        </w:drawing>
      </w:r>
    </w:p>
    <w:p w14:paraId="09625487">
      <w:pPr>
        <w:pStyle w:val="2"/>
        <w:numPr>
          <w:ilvl w:val="0"/>
          <w:numId w:val="0"/>
        </w:numPr>
        <w:wordWrap w:val="0"/>
        <w:jc w:val="left"/>
        <w:rPr>
          <w:rFonts w:hint="eastAsia" w:ascii="宋体" w:hAnsi="宋体" w:eastAsia="宋体" w:cs="宋体"/>
          <w:b/>
          <w:bCs w:val="0"/>
          <w:sz w:val="28"/>
          <w:szCs w:val="28"/>
          <w:lang w:val="en-US" w:eastAsia="zh-CN"/>
        </w:rPr>
      </w:pPr>
    </w:p>
    <w:p w14:paraId="4ACA49F0">
      <w:pPr>
        <w:pStyle w:val="2"/>
        <w:numPr>
          <w:ilvl w:val="0"/>
          <w:numId w:val="0"/>
        </w:numPr>
        <w:wordWrap w:val="0"/>
        <w:jc w:val="left"/>
        <w:rPr>
          <w:rFonts w:hint="eastAsia" w:ascii="宋体" w:hAnsi="宋体" w:eastAsia="宋体" w:cs="宋体"/>
          <w:b w:val="0"/>
          <w:bCs/>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C523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F097A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Ns1Jb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ENs1JbeAgAAJgYAAA4AAAAAAAAAAQAgAAAAHwEAAGRycy9lMm9Eb2MueG1sUEsF&#10;BgAAAAAGAAYAWQEAAG8GAAAAAA==&#10;">
              <v:fill on="f" focussize="0,0"/>
              <v:stroke on="f" weight="0.5pt"/>
              <v:imagedata o:title=""/>
              <o:lock v:ext="edit" aspectratio="f"/>
              <v:textbox inset="0mm,0mm,0mm,0mm" style="mso-fit-shape-to-text:t;">
                <w:txbxContent>
                  <w:p w14:paraId="19F097A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00E403"/>
    <w:multiLevelType w:val="singleLevel"/>
    <w:tmpl w:val="AD00E403"/>
    <w:lvl w:ilvl="0" w:tentative="0">
      <w:start w:val="2"/>
      <w:numFmt w:val="decimal"/>
      <w:lvlText w:val="(%1)"/>
      <w:lvlJc w:val="left"/>
      <w:pPr>
        <w:tabs>
          <w:tab w:val="left" w:pos="312"/>
        </w:tabs>
      </w:pPr>
    </w:lvl>
  </w:abstractNum>
  <w:abstractNum w:abstractNumId="1">
    <w:nsid w:val="130AD2FB"/>
    <w:multiLevelType w:val="singleLevel"/>
    <w:tmpl w:val="130AD2FB"/>
    <w:lvl w:ilvl="0" w:tentative="0">
      <w:start w:val="5"/>
      <w:numFmt w:val="decimal"/>
      <w:suff w:val="space"/>
      <w:lvlText w:val="%1."/>
      <w:lvlJc w:val="left"/>
    </w:lvl>
  </w:abstractNum>
  <w:abstractNum w:abstractNumId="2">
    <w:nsid w:val="6436DD69"/>
    <w:multiLevelType w:val="multilevel"/>
    <w:tmpl w:val="6436DD69"/>
    <w:lvl w:ilvl="0" w:tentative="0">
      <w:start w:val="1"/>
      <w:numFmt w:val="chineseCounting"/>
      <w:pStyle w:val="2"/>
      <w:suff w:val="nothing"/>
      <w:lvlText w:val="%1、"/>
      <w:lvlJc w:val="left"/>
      <w:pPr>
        <w:ind w:left="426"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7F81DCC2"/>
    <w:multiLevelType w:val="singleLevel"/>
    <w:tmpl w:val="7F81DCC2"/>
    <w:lvl w:ilvl="0" w:tentative="0">
      <w:start w:val="1"/>
      <w:numFmt w:val="decimal"/>
      <w:lvlText w:val="%1."/>
      <w:lvlJc w:val="left"/>
      <w:pPr>
        <w:ind w:left="425" w:hanging="425"/>
      </w:pPr>
      <w:rPr>
        <w:rFonts w:hint="default"/>
        <w:b w:val="0"/>
        <w:bCs w:val="0"/>
        <w:color w:val="auto"/>
        <w:sz w:val="28"/>
        <w:szCs w:val="28"/>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D19EC"/>
    <w:rsid w:val="03960557"/>
    <w:rsid w:val="0E8F4521"/>
    <w:rsid w:val="162E28FA"/>
    <w:rsid w:val="2A092F82"/>
    <w:rsid w:val="3B7A783B"/>
    <w:rsid w:val="3D1B504E"/>
    <w:rsid w:val="40AA2996"/>
    <w:rsid w:val="445A6FF3"/>
    <w:rsid w:val="447B3F61"/>
    <w:rsid w:val="4C7C7DDD"/>
    <w:rsid w:val="4CB6269D"/>
    <w:rsid w:val="5E9F7435"/>
    <w:rsid w:val="62944DD7"/>
    <w:rsid w:val="67E73BFB"/>
    <w:rsid w:val="6A22716C"/>
    <w:rsid w:val="6C723E61"/>
    <w:rsid w:val="6CB60DDF"/>
    <w:rsid w:val="6DE210EC"/>
    <w:rsid w:val="77364257"/>
    <w:rsid w:val="7CC36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qFormat/>
    <w:uiPriority w:val="9"/>
    <w:pPr>
      <w:keepNext/>
      <w:keepLines/>
      <w:numPr>
        <w:ilvl w:val="0"/>
        <w:numId w:val="1"/>
      </w:numPr>
      <w:spacing w:before="240" w:after="210"/>
      <w:outlineLvl w:val="0"/>
    </w:pPr>
    <w:rPr>
      <w:rFonts w:eastAsia="微软雅黑"/>
      <w:b/>
      <w:kern w:val="44"/>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列出段落1"/>
    <w:basedOn w:val="1"/>
    <w:qFormat/>
    <w:uiPriority w:val="34"/>
    <w:pPr>
      <w:ind w:firstLine="420" w:firstLineChars="200"/>
    </w:p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1811</Words>
  <Characters>2003</Characters>
  <Lines>0</Lines>
  <Paragraphs>0</Paragraphs>
  <TotalTime>18</TotalTime>
  <ScaleCrop>false</ScaleCrop>
  <LinksUpToDate>false</LinksUpToDate>
  <CharactersWithSpaces>2034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2026-10-30T03:19:00Z</dcterms:created>
  <dc:creator>YGYZ</dc:creator>
  <cp:lastModifiedBy>瘾</cp:lastModifiedBy>
  <dcterms:modified xsi:type="dcterms:W3CDTF">2026-10-30T08:14:24Z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eyJoZGlkIjoiNzcyMmYxYzJkMTAyN2NhZjVjNDA2NTk3MzBhY2E4ZDEiLCJ1c2VySWQiOiIzMzg4OTk4NDcifQ==</vt:lpwstr>
  </property>
  <property fmtid="{D5CDD505-2E9C-101B-9397-08002B2CF9AE}" pid="4" name="ICV">
    <vt:lpwstr>D8E54E2EA3944361A9B5964E06E9E96F_12</vt:lpwstr>
  </property>
</Properties>
</file>