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AC7D4">
      <w:pPr>
        <w:pStyle w:val="3"/>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b/>
          <w:bCs/>
          <w:color w:val="auto"/>
          <w:kern w:val="44"/>
          <w:sz w:val="28"/>
          <w:szCs w:val="28"/>
          <w:highlight w:val="none"/>
          <w:lang w:val="en-US" w:eastAsia="zh-CN" w:bidi="ar-SA"/>
        </w:rPr>
      </w:pPr>
      <w:r>
        <w:rPr>
          <w:rFonts w:hint="eastAsia" w:ascii="宋体" w:hAnsi="宋体" w:eastAsia="宋体" w:cs="宋体"/>
          <w:b/>
          <w:bCs/>
          <w:color w:val="auto"/>
          <w:kern w:val="44"/>
          <w:sz w:val="28"/>
          <w:szCs w:val="28"/>
          <w:highlight w:val="none"/>
          <w:lang w:val="en-US" w:eastAsia="zh-CN" w:bidi="ar-SA"/>
        </w:rPr>
        <w:t>河南省第一监狱监管区及监狱大门人行通道门禁改造项目（二次）</w:t>
      </w:r>
    </w:p>
    <w:p w14:paraId="037FBDF6">
      <w:pPr>
        <w:pStyle w:val="3"/>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b w:val="0"/>
          <w:bCs w:val="0"/>
          <w:i w:val="0"/>
          <w:color w:val="auto"/>
          <w:kern w:val="0"/>
          <w:sz w:val="28"/>
          <w:szCs w:val="28"/>
          <w:highlight w:val="none"/>
          <w:lang w:val="en-US" w:eastAsia="zh-CN" w:bidi="ar"/>
        </w:rPr>
      </w:pPr>
      <w:r>
        <w:rPr>
          <w:rFonts w:hint="eastAsia" w:ascii="宋体" w:hAnsi="宋体" w:eastAsia="宋体" w:cs="宋体"/>
          <w:b/>
          <w:bCs/>
          <w:color w:val="auto"/>
          <w:kern w:val="44"/>
          <w:sz w:val="28"/>
          <w:szCs w:val="28"/>
          <w:highlight w:val="none"/>
          <w:lang w:val="en-US" w:eastAsia="zh-CN" w:bidi="ar-SA"/>
        </w:rPr>
        <w:t>竞争性磋商公告</w:t>
      </w:r>
    </w:p>
    <w:p w14:paraId="2125437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tabs>
          <w:tab w:val="left" w:pos="8043"/>
        </w:tabs>
        <w:kinsoku/>
        <w:wordWrap/>
        <w:overflowPunct/>
        <w:topLinePunct w:val="0"/>
        <w:autoSpaceDE/>
        <w:autoSpaceDN/>
        <w:bidi w:val="0"/>
        <w:adjustRightInd/>
        <w:snapToGrid/>
        <w:spacing w:beforeAutospacing="0" w:afterAutospacing="0" w:line="360" w:lineRule="auto"/>
        <w:ind w:left="0" w:leftChars="0" w:right="0" w:rightChars="0"/>
        <w:jc w:val="left"/>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 xml:space="preserve">一、项目基本情况 </w:t>
      </w:r>
      <w:r>
        <w:rPr>
          <w:rFonts w:hint="eastAsia" w:ascii="宋体" w:hAnsi="宋体" w:eastAsia="宋体" w:cs="宋体"/>
          <w:b/>
          <w:bCs/>
          <w:color w:val="auto"/>
          <w:sz w:val="21"/>
          <w:szCs w:val="21"/>
          <w:highlight w:val="none"/>
          <w:lang w:eastAsia="zh-CN"/>
        </w:rPr>
        <w:tab/>
      </w:r>
    </w:p>
    <w:p w14:paraId="77B6CF35">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lang w:eastAsia="zh-CN"/>
        </w:rPr>
        <w:t>ZB202633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7A64BC6D">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河南省第一监狱监管区及监狱大门人行通道门禁改造项目（</w:t>
      </w:r>
      <w:r>
        <w:rPr>
          <w:rFonts w:hint="eastAsia" w:ascii="宋体" w:hAnsi="宋体" w:eastAsia="宋体" w:cs="宋体"/>
          <w:color w:val="auto"/>
          <w:sz w:val="21"/>
          <w:szCs w:val="21"/>
          <w:highlight w:val="none"/>
          <w:lang w:val="en-US" w:eastAsia="zh-CN"/>
        </w:rPr>
        <w:t>二次</w:t>
      </w:r>
      <w:r>
        <w:rPr>
          <w:rFonts w:hint="eastAsia" w:ascii="宋体" w:hAnsi="宋体" w:eastAsia="宋体" w:cs="宋体"/>
          <w:color w:val="auto"/>
          <w:sz w:val="21"/>
          <w:szCs w:val="21"/>
          <w:highlight w:val="none"/>
          <w:lang w:eastAsia="zh-CN"/>
        </w:rPr>
        <w:t>）</w:t>
      </w:r>
    </w:p>
    <w:p w14:paraId="787FB887">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采购方式：</w:t>
      </w:r>
      <w:r>
        <w:rPr>
          <w:rFonts w:hint="eastAsia" w:ascii="宋体" w:hAnsi="宋体" w:eastAsia="宋体" w:cs="宋体"/>
          <w:color w:val="auto"/>
          <w:sz w:val="21"/>
          <w:szCs w:val="21"/>
          <w:highlight w:val="none"/>
          <w:lang w:eastAsia="zh-CN"/>
        </w:rPr>
        <w:t>竞争性磋商</w:t>
      </w:r>
      <w:r>
        <w:rPr>
          <w:rFonts w:hint="eastAsia" w:ascii="宋体" w:hAnsi="宋体" w:eastAsia="宋体" w:cs="宋体"/>
          <w:color w:val="auto"/>
          <w:sz w:val="21"/>
          <w:szCs w:val="21"/>
          <w:highlight w:val="none"/>
        </w:rPr>
        <w:t xml:space="preserve"> </w:t>
      </w:r>
    </w:p>
    <w:p w14:paraId="5DED360D">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预算金额：476705</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元</w:t>
      </w:r>
    </w:p>
    <w:p w14:paraId="502EB082">
      <w:pPr>
        <w:keepNext w:val="0"/>
        <w:keepLines w:val="0"/>
        <w:pageBreakBefore w:val="0"/>
        <w:widowControl/>
        <w:kinsoku/>
        <w:wordWrap/>
        <w:overflowPunct/>
        <w:topLinePunct w:val="0"/>
        <w:autoSpaceDE/>
        <w:autoSpaceDN/>
        <w:bidi w:val="0"/>
        <w:adjustRightInd/>
        <w:snapToGrid/>
        <w:spacing w:line="360" w:lineRule="auto"/>
        <w:ind w:left="0" w:leftChars="0" w:right="0" w:firstLine="630" w:firstLine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最高限价：</w:t>
      </w:r>
      <w:r>
        <w:rPr>
          <w:rFonts w:hint="eastAsia" w:ascii="宋体" w:hAnsi="宋体" w:eastAsia="宋体" w:cs="宋体"/>
          <w:color w:val="auto"/>
          <w:sz w:val="21"/>
          <w:szCs w:val="21"/>
          <w:highlight w:val="none"/>
        </w:rPr>
        <w:t>476705</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元</w:t>
      </w:r>
    </w:p>
    <w:p w14:paraId="70A36288">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采购需求（包括但不限于标的的名称、数量、简要技术需求或</w:t>
      </w:r>
      <w:r>
        <w:rPr>
          <w:rFonts w:hint="eastAsia" w:ascii="宋体" w:hAnsi="宋体" w:eastAsia="宋体" w:cs="宋体"/>
          <w:color w:val="auto"/>
          <w:sz w:val="21"/>
          <w:szCs w:val="21"/>
          <w:highlight w:val="none"/>
          <w:lang w:val="en-US" w:eastAsia="zh-CN"/>
        </w:rPr>
        <w:t>服务要求</w:t>
      </w:r>
      <w:r>
        <w:rPr>
          <w:rFonts w:hint="eastAsia" w:ascii="宋体" w:hAnsi="宋体" w:eastAsia="宋体" w:cs="宋体"/>
          <w:color w:val="auto"/>
          <w:sz w:val="21"/>
          <w:szCs w:val="21"/>
          <w:highlight w:val="none"/>
        </w:rPr>
        <w:t xml:space="preserve">等） </w:t>
      </w:r>
    </w:p>
    <w:p w14:paraId="53F52F9C">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5.1采购</w:t>
      </w:r>
      <w:r>
        <w:rPr>
          <w:rFonts w:hint="eastAsia" w:ascii="宋体" w:hAnsi="宋体" w:eastAsia="宋体" w:cs="宋体"/>
          <w:color w:val="auto"/>
          <w:sz w:val="21"/>
          <w:szCs w:val="21"/>
          <w:highlight w:val="none"/>
          <w:lang w:eastAsia="zh-CN"/>
        </w:rPr>
        <w:t>内容：河南省第一监狱监管区及大门人行通道门禁改造</w:t>
      </w:r>
      <w:r>
        <w:rPr>
          <w:rFonts w:hint="eastAsia" w:ascii="宋体" w:hAnsi="宋体" w:eastAsia="宋体" w:cs="宋体"/>
          <w:color w:val="auto"/>
          <w:sz w:val="21"/>
          <w:szCs w:val="21"/>
          <w:highlight w:val="none"/>
          <w:lang w:val="en-US" w:eastAsia="zh-CN"/>
        </w:rPr>
        <w:t>项目所需门禁全套设备采购及运输、安装、调试、验收、维保等服务。</w:t>
      </w:r>
    </w:p>
    <w:p w14:paraId="4ADB2A66">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5.2</w:t>
      </w:r>
      <w:r>
        <w:rPr>
          <w:rFonts w:hint="eastAsia" w:ascii="宋体" w:hAnsi="宋体" w:eastAsia="宋体" w:cs="宋体"/>
          <w:color w:val="auto"/>
          <w:sz w:val="21"/>
          <w:szCs w:val="21"/>
          <w:highlight w:val="none"/>
          <w:lang w:eastAsia="zh-CN"/>
        </w:rPr>
        <w:t>采购预算（最高限价）：</w:t>
      </w:r>
      <w:r>
        <w:rPr>
          <w:rFonts w:hint="eastAsia" w:ascii="宋体" w:hAnsi="宋体" w:eastAsia="宋体" w:cs="宋体"/>
          <w:color w:val="auto"/>
          <w:sz w:val="21"/>
          <w:szCs w:val="21"/>
          <w:highlight w:val="none"/>
        </w:rPr>
        <w:t>476705</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lang w:eastAsia="zh-CN"/>
        </w:rPr>
        <w:t>元。</w:t>
      </w:r>
    </w:p>
    <w:p w14:paraId="0B46DFD9">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5.3交货期：自合同签订之日起35日历天内完成全部安装调试并试运行。</w:t>
      </w:r>
    </w:p>
    <w:p w14:paraId="494E6EFF">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5.4交货地点：采购人指定地点。</w:t>
      </w:r>
    </w:p>
    <w:p w14:paraId="275749FB">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5.5质量要求：符合国家、行业规定的合格标准。</w:t>
      </w:r>
    </w:p>
    <w:p w14:paraId="4E81434D">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lang w:val="en-US" w:eastAsia="zh-CN"/>
        </w:rPr>
        <w:t>交货期+质保期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25E840AF">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本项目是否接受联合体投标：否 </w:t>
      </w:r>
    </w:p>
    <w:p w14:paraId="4C37EC94">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是否接受进口产品：否</w:t>
      </w:r>
    </w:p>
    <w:p w14:paraId="1E7AFFC2">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是否专门面向中小企业：</w:t>
      </w:r>
      <w:r>
        <w:rPr>
          <w:rFonts w:hint="eastAsia" w:ascii="宋体" w:hAnsi="宋体" w:eastAsia="宋体" w:cs="宋体"/>
          <w:color w:val="auto"/>
          <w:sz w:val="21"/>
          <w:szCs w:val="21"/>
          <w:highlight w:val="none"/>
          <w:lang w:eastAsia="zh-CN"/>
        </w:rPr>
        <w:t>否</w:t>
      </w:r>
      <w:r>
        <w:rPr>
          <w:rFonts w:hint="eastAsia" w:ascii="宋体" w:hAnsi="宋体" w:eastAsia="宋体" w:cs="宋体"/>
          <w:color w:val="auto"/>
          <w:sz w:val="21"/>
          <w:szCs w:val="21"/>
          <w:highlight w:val="none"/>
        </w:rPr>
        <w:t xml:space="preserve"> </w:t>
      </w:r>
    </w:p>
    <w:p w14:paraId="5602124A">
      <w:pPr>
        <w:keepNext w:val="0"/>
        <w:keepLines w:val="0"/>
        <w:pageBreakBefore w:val="0"/>
        <w:widowControl/>
        <w:kinsoku/>
        <w:wordWrap/>
        <w:overflowPunct/>
        <w:topLinePunct w:val="0"/>
        <w:autoSpaceDE/>
        <w:autoSpaceDN/>
        <w:bidi w:val="0"/>
        <w:adjustRightInd/>
        <w:snapToGrid/>
        <w:spacing w:line="360" w:lineRule="auto"/>
        <w:ind w:left="0" w:leftChars="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二、申请人资格要求：</w:t>
      </w:r>
      <w:r>
        <w:rPr>
          <w:rFonts w:hint="eastAsia" w:ascii="宋体" w:hAnsi="宋体" w:eastAsia="宋体" w:cs="宋体"/>
          <w:color w:val="auto"/>
          <w:sz w:val="21"/>
          <w:szCs w:val="21"/>
          <w:highlight w:val="none"/>
        </w:rPr>
        <w:t xml:space="preserve"> </w:t>
      </w:r>
    </w:p>
    <w:p w14:paraId="392A6FC0">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满足《中华人民共和国政府采购法》第二十二条规定； </w:t>
      </w:r>
    </w:p>
    <w:p w14:paraId="7FDD46DC">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落实政府采购政策满足的资格要求：</w:t>
      </w:r>
      <w:r>
        <w:rPr>
          <w:rFonts w:hint="eastAsia" w:ascii="宋体" w:hAnsi="宋体" w:eastAsia="宋体" w:cs="宋体"/>
          <w:color w:val="auto"/>
          <w:sz w:val="21"/>
          <w:szCs w:val="21"/>
          <w:highlight w:val="none"/>
          <w:u w:val="none"/>
          <w:lang w:val="en-US" w:eastAsia="zh-CN"/>
        </w:rPr>
        <w:t>无</w:t>
      </w:r>
      <w:r>
        <w:rPr>
          <w:rFonts w:hint="eastAsia" w:ascii="宋体" w:hAnsi="宋体" w:eastAsia="宋体" w:cs="宋体"/>
          <w:color w:val="auto"/>
          <w:sz w:val="21"/>
          <w:szCs w:val="21"/>
          <w:highlight w:val="none"/>
          <w:u w:val="none"/>
          <w:lang w:eastAsia="zh-CN"/>
        </w:rPr>
        <w:t>。</w:t>
      </w:r>
    </w:p>
    <w:p w14:paraId="7C7ABF13">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本项目的特定资格要求 </w:t>
      </w:r>
    </w:p>
    <w:p w14:paraId="20935DC4">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3.1根据《关于在政府采购活动中查询及使用信用记录有关问题的通知》(财库[2016]125号) 和豫财购[2016]15号的规定，被列入失信被执行人、重大税收违法失信主体、政府采购严重违法失信行为记录名单的投标人（供应商），拒绝其参与本项目政府采购活动。</w:t>
      </w:r>
    </w:p>
    <w:p w14:paraId="159E7C67">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注：查询渠道：“信用中国”网站（https://www.creditchina.gov.cn/）、“中国执行信息公开网”（http://zxgk.court.gov.cn/）、“中国政府采购网”（http://www.ccgp.gov.cn/）。</w:t>
      </w:r>
    </w:p>
    <w:p w14:paraId="530C7E0C">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3.2供应商及其法定代表人近三年（自2023年8月1日以来）无行贿犯罪行为，提供无行贿犯罪行为承诺书。</w:t>
      </w:r>
    </w:p>
    <w:p w14:paraId="78936FEE">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3.3单位负责人为同一人或者存在直接控股、管理关系的不同单位，不得参加同一合同项下的政府采购活动。</w:t>
      </w:r>
    </w:p>
    <w:p w14:paraId="45F773E9">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3.4为采购项目提供整体设计、规范编制或者项目管理、监理、检测等服务的投标人（供应商），不得再参加该采购项目的其他采购活动。</w:t>
      </w:r>
    </w:p>
    <w:p w14:paraId="7F55DDF7">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3.5本次采购实行资格后审，资格审查的具体要求详见竞争性磋商文件。  </w:t>
      </w:r>
    </w:p>
    <w:p w14:paraId="5EBC0BD3">
      <w:pPr>
        <w:keepNext w:val="0"/>
        <w:keepLines w:val="0"/>
        <w:pageBreakBefore w:val="0"/>
        <w:widowControl/>
        <w:kinsoku/>
        <w:wordWrap/>
        <w:overflowPunct/>
        <w:topLinePunct w:val="0"/>
        <w:autoSpaceDE/>
        <w:autoSpaceDN/>
        <w:bidi w:val="0"/>
        <w:adjustRightInd/>
        <w:snapToGrid/>
        <w:spacing w:line="360" w:lineRule="auto"/>
        <w:ind w:left="0" w:leftChars="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w:t>
      </w:r>
      <w:r>
        <w:rPr>
          <w:rFonts w:hint="eastAsia" w:ascii="宋体" w:hAnsi="宋体" w:eastAsia="宋体" w:cs="宋体"/>
          <w:b/>
          <w:bCs/>
          <w:color w:val="auto"/>
          <w:sz w:val="21"/>
          <w:szCs w:val="21"/>
          <w:highlight w:val="none"/>
          <w:lang w:val="en-US" w:eastAsia="zh-CN"/>
        </w:rPr>
        <w:t>磋商</w:t>
      </w:r>
      <w:r>
        <w:rPr>
          <w:rFonts w:hint="eastAsia" w:ascii="宋体" w:hAnsi="宋体" w:eastAsia="宋体" w:cs="宋体"/>
          <w:b/>
          <w:bCs/>
          <w:color w:val="auto"/>
          <w:sz w:val="21"/>
          <w:szCs w:val="21"/>
          <w:highlight w:val="none"/>
        </w:rPr>
        <w:t xml:space="preserve">文件 </w:t>
      </w:r>
    </w:p>
    <w:p w14:paraId="14DB425C">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1.网上登记</w:t>
      </w:r>
    </w:p>
    <w:p w14:paraId="1A327AFA">
      <w:pPr>
        <w:keepNext w:val="0"/>
        <w:keepLines w:val="0"/>
        <w:pageBreakBefore w:val="0"/>
        <w:widowControl/>
        <w:kinsoku/>
        <w:wordWrap w:val="0"/>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凡有意参加本项目的投标单位，登录阳光招标采购交易平台“新平台4.0注册入口”（http://aeps.sunbidding.com:8989/pages/register/register.html）完成企业账号注册，老用户无需重复注册。投标单位凭企业账号登录系统（http://aeps.sunbidding.com:8989/），点击项目信息——项目报名中——参与投标——网上报名（点击右上侧的“投标人登记”）完成投标登记，投标单位在规定时间内未完成相应投标登记的，其投标将被拒绝。</w:t>
      </w:r>
    </w:p>
    <w:p w14:paraId="1BA3AFA2">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2.获取竞争性磋商文件</w:t>
      </w:r>
    </w:p>
    <w:p w14:paraId="280241EF">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2.1时间：2026年09月04日至2026年09月10日，每天上午00:00至12:00，下午12:00至23:59（北京时间，法定节假日除外。）</w:t>
      </w:r>
    </w:p>
    <w:p w14:paraId="1FF791BB">
      <w:pPr>
        <w:keepNext w:val="0"/>
        <w:keepLines w:val="0"/>
        <w:pageBreakBefore w:val="0"/>
        <w:widowControl/>
        <w:kinsoku/>
        <w:wordWrap w:val="0"/>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方式：线上获取。凭企业账号登录阳光易招公共资源交易平台（http://aeps.sunbidding.com:8989/），点击参与的项目——参与投标——标书费用缴纳（勾选支付标段后点击“支付”/“合并支付”，在线扫码支付）——招标文件下载（下载采购文件等相关资料）。</w:t>
      </w:r>
    </w:p>
    <w:p w14:paraId="7D9B514B">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2.3售价：300元/份，平台服务费200元（阳光易招公共资源交易平台客服电话：0371-86581171）。</w:t>
      </w:r>
    </w:p>
    <w:p w14:paraId="48D96243">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特别提醒：供应商必须在规定的时间内下载平台中采购文件及相关资料，文件下载时间截止后交易平台不再支持下载采购文件及相关资料。</w:t>
      </w:r>
    </w:p>
    <w:p w14:paraId="4D899228">
      <w:pPr>
        <w:keepNext w:val="0"/>
        <w:keepLines w:val="0"/>
        <w:pageBreakBefore w:val="0"/>
        <w:widowControl/>
        <w:kinsoku/>
        <w:wordWrap/>
        <w:overflowPunct/>
        <w:topLinePunct w:val="0"/>
        <w:autoSpaceDE/>
        <w:autoSpaceDN/>
        <w:bidi w:val="0"/>
        <w:adjustRightInd/>
        <w:snapToGrid/>
        <w:spacing w:line="360" w:lineRule="auto"/>
        <w:ind w:left="0" w:leftChars="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w:t>
      </w:r>
      <w:r>
        <w:rPr>
          <w:rFonts w:hint="eastAsia" w:ascii="宋体" w:hAnsi="宋体" w:eastAsia="宋体" w:cs="宋体"/>
          <w:b/>
          <w:bCs/>
          <w:color w:val="auto"/>
          <w:sz w:val="21"/>
          <w:szCs w:val="21"/>
          <w:highlight w:val="none"/>
          <w:lang w:eastAsia="zh-CN"/>
        </w:rPr>
        <w:t>响应文件提交</w:t>
      </w:r>
      <w:r>
        <w:rPr>
          <w:rFonts w:hint="eastAsia" w:ascii="宋体" w:hAnsi="宋体" w:eastAsia="宋体" w:cs="宋体"/>
          <w:color w:val="auto"/>
          <w:sz w:val="21"/>
          <w:szCs w:val="21"/>
          <w:highlight w:val="none"/>
        </w:rPr>
        <w:t xml:space="preserve"> </w:t>
      </w:r>
    </w:p>
    <w:p w14:paraId="77CE72C5">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eastAsia="宋体" w:cs="宋体"/>
          <w:b w:val="0"/>
          <w:bCs w:val="0"/>
          <w:i w:val="0"/>
          <w:caps w:val="0"/>
          <w:color w:val="auto"/>
          <w:spacing w:val="0"/>
          <w:kern w:val="0"/>
          <w:sz w:val="21"/>
          <w:szCs w:val="21"/>
          <w:highlight w:val="none"/>
          <w:shd w:val="clear" w:color="auto" w:fill="FFFFFF"/>
          <w:lang w:val="en-US" w:eastAsia="zh-CN" w:bidi="ar"/>
        </w:rPr>
      </w:pPr>
      <w:r>
        <w:rPr>
          <w:rFonts w:hint="eastAsia" w:ascii="宋体" w:hAnsi="宋体" w:eastAsia="宋体" w:cs="宋体"/>
          <w:color w:val="auto"/>
          <w:sz w:val="21"/>
          <w:szCs w:val="21"/>
          <w:highlight w:val="none"/>
          <w:lang w:val="en-US" w:eastAsia="zh-CN"/>
        </w:rPr>
        <w:t>1</w:t>
      </w:r>
      <w:r>
        <w:rPr>
          <w:rFonts w:hint="eastAsia" w:eastAsia="宋体" w:cs="宋体"/>
          <w:b w:val="0"/>
          <w:bCs w:val="0"/>
          <w:i w:val="0"/>
          <w:caps w:val="0"/>
          <w:color w:val="auto"/>
          <w:spacing w:val="0"/>
          <w:kern w:val="0"/>
          <w:sz w:val="21"/>
          <w:szCs w:val="21"/>
          <w:highlight w:val="none"/>
          <w:shd w:val="clear" w:color="auto" w:fill="FFFFFF"/>
          <w:lang w:val="en-US" w:eastAsia="zh-CN" w:bidi="ar"/>
        </w:rPr>
        <w:t>.响应文件递交截止时间（即投标截止时间）为：</w:t>
      </w:r>
      <w:r>
        <w:rPr>
          <w:rFonts w:hint="eastAsia" w:ascii="宋体" w:hAnsi="宋体" w:eastAsia="宋体" w:cs="宋体"/>
          <w:color w:val="auto"/>
          <w:sz w:val="21"/>
          <w:szCs w:val="21"/>
          <w:highlight w:val="none"/>
          <w:lang w:val="en-US" w:eastAsia="zh-CN"/>
        </w:rPr>
        <w:t>2026</w:t>
      </w:r>
      <w:r>
        <w:rPr>
          <w:rFonts w:hint="eastAsia" w:eastAsia="宋体" w:cs="宋体"/>
          <w:b w:val="0"/>
          <w:bCs w:val="0"/>
          <w:i w:val="0"/>
          <w:caps w:val="0"/>
          <w:color w:val="auto"/>
          <w:spacing w:val="0"/>
          <w:kern w:val="0"/>
          <w:sz w:val="21"/>
          <w:szCs w:val="21"/>
          <w:highlight w:val="none"/>
          <w:shd w:val="clear" w:color="auto" w:fill="FFFFFF"/>
          <w:lang w:val="en-US" w:eastAsia="zh-CN" w:bidi="ar"/>
        </w:rPr>
        <w:t>年</w:t>
      </w:r>
      <w:r>
        <w:rPr>
          <w:rFonts w:hint="eastAsia" w:ascii="宋体" w:hAnsi="宋体" w:eastAsia="宋体" w:cs="宋体"/>
          <w:color w:val="auto"/>
          <w:sz w:val="21"/>
          <w:szCs w:val="21"/>
          <w:highlight w:val="none"/>
          <w:lang w:val="en-US" w:eastAsia="zh-CN"/>
        </w:rPr>
        <w:t>09</w:t>
      </w:r>
      <w:r>
        <w:rPr>
          <w:rFonts w:hint="eastAsia" w:eastAsia="宋体" w:cs="宋体"/>
          <w:b w:val="0"/>
          <w:bCs w:val="0"/>
          <w:i w:val="0"/>
          <w:caps w:val="0"/>
          <w:color w:val="auto"/>
          <w:spacing w:val="0"/>
          <w:kern w:val="0"/>
          <w:sz w:val="21"/>
          <w:szCs w:val="21"/>
          <w:highlight w:val="none"/>
          <w:shd w:val="clear" w:color="auto" w:fill="FFFFFF"/>
          <w:lang w:val="en-US" w:eastAsia="zh-CN" w:bidi="ar"/>
        </w:rPr>
        <w:t>月</w:t>
      </w:r>
      <w:r>
        <w:rPr>
          <w:rFonts w:hint="eastAsia" w:ascii="宋体" w:hAnsi="宋体" w:eastAsia="宋体" w:cs="宋体"/>
          <w:color w:val="auto"/>
          <w:sz w:val="21"/>
          <w:szCs w:val="21"/>
          <w:highlight w:val="none"/>
          <w:lang w:val="en-US" w:eastAsia="zh-CN"/>
        </w:rPr>
        <w:t>15</w:t>
      </w:r>
      <w:r>
        <w:rPr>
          <w:rFonts w:hint="eastAsia" w:eastAsia="宋体" w:cs="宋体"/>
          <w:b w:val="0"/>
          <w:bCs w:val="0"/>
          <w:i w:val="0"/>
          <w:caps w:val="0"/>
          <w:color w:val="auto"/>
          <w:spacing w:val="0"/>
          <w:kern w:val="0"/>
          <w:sz w:val="21"/>
          <w:szCs w:val="21"/>
          <w:highlight w:val="none"/>
          <w:shd w:val="clear" w:color="auto" w:fill="FFFFFF"/>
          <w:lang w:val="en-US" w:eastAsia="zh-CN" w:bidi="ar"/>
        </w:rPr>
        <w:t>日</w:t>
      </w:r>
      <w:r>
        <w:rPr>
          <w:rFonts w:hint="eastAsia" w:ascii="宋体" w:hAnsi="宋体" w:eastAsia="宋体" w:cs="宋体"/>
          <w:color w:val="auto"/>
          <w:sz w:val="21"/>
          <w:szCs w:val="21"/>
          <w:highlight w:val="none"/>
          <w:lang w:val="en-US" w:eastAsia="zh-CN"/>
        </w:rPr>
        <w:t>09</w:t>
      </w:r>
      <w:r>
        <w:rPr>
          <w:rFonts w:hint="eastAsia" w:eastAsia="宋体" w:cs="宋体"/>
          <w:b w:val="0"/>
          <w:bCs w:val="0"/>
          <w:i w:val="0"/>
          <w:caps w:val="0"/>
          <w:color w:val="auto"/>
          <w:spacing w:val="0"/>
          <w:kern w:val="0"/>
          <w:sz w:val="21"/>
          <w:szCs w:val="21"/>
          <w:highlight w:val="none"/>
          <w:shd w:val="clear" w:color="auto" w:fill="FFFFFF"/>
          <w:lang w:val="en-US" w:eastAsia="zh-CN" w:bidi="ar"/>
        </w:rPr>
        <w:t>点</w:t>
      </w:r>
      <w:r>
        <w:rPr>
          <w:rFonts w:hint="eastAsia" w:ascii="宋体" w:hAnsi="宋体" w:eastAsia="宋体" w:cs="宋体"/>
          <w:color w:val="auto"/>
          <w:sz w:val="21"/>
          <w:szCs w:val="21"/>
          <w:highlight w:val="none"/>
          <w:lang w:val="en-US" w:eastAsia="zh-CN"/>
        </w:rPr>
        <w:t>30</w:t>
      </w:r>
      <w:r>
        <w:rPr>
          <w:rFonts w:hint="eastAsia" w:eastAsia="宋体" w:cs="宋体"/>
          <w:b w:val="0"/>
          <w:bCs w:val="0"/>
          <w:i w:val="0"/>
          <w:caps w:val="0"/>
          <w:color w:val="auto"/>
          <w:spacing w:val="0"/>
          <w:kern w:val="0"/>
          <w:sz w:val="21"/>
          <w:szCs w:val="21"/>
          <w:highlight w:val="none"/>
          <w:shd w:val="clear" w:color="auto" w:fill="FFFFFF"/>
          <w:lang w:val="en-US" w:eastAsia="zh-CN" w:bidi="ar"/>
        </w:rPr>
        <w:t>分（北京时间），逾期递交的响应文件将被拒绝。</w:t>
      </w:r>
    </w:p>
    <w:p w14:paraId="1115F69C">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eastAsia="宋体" w:cs="宋体"/>
          <w:b w:val="0"/>
          <w:bCs w:val="0"/>
          <w:i w:val="0"/>
          <w:caps w:val="0"/>
          <w:color w:val="auto"/>
          <w:spacing w:val="0"/>
          <w:kern w:val="0"/>
          <w:sz w:val="21"/>
          <w:szCs w:val="21"/>
          <w:highlight w:val="none"/>
          <w:shd w:val="clear" w:color="auto" w:fill="FFFFFF"/>
          <w:lang w:val="en-US" w:eastAsia="zh-CN" w:bidi="ar"/>
        </w:rPr>
      </w:pPr>
      <w:r>
        <w:rPr>
          <w:rFonts w:hint="eastAsia" w:ascii="宋体" w:hAnsi="宋体" w:eastAsia="宋体" w:cs="宋体"/>
          <w:color w:val="auto"/>
          <w:sz w:val="21"/>
          <w:szCs w:val="21"/>
          <w:highlight w:val="none"/>
          <w:lang w:val="en-US" w:eastAsia="zh-CN"/>
        </w:rPr>
        <w:t>2.</w:t>
      </w:r>
      <w:r>
        <w:rPr>
          <w:rFonts w:hint="eastAsia" w:eastAsia="宋体" w:cs="宋体"/>
          <w:b w:val="0"/>
          <w:bCs w:val="0"/>
          <w:i w:val="0"/>
          <w:caps w:val="0"/>
          <w:color w:val="auto"/>
          <w:spacing w:val="0"/>
          <w:kern w:val="0"/>
          <w:sz w:val="21"/>
          <w:szCs w:val="21"/>
          <w:highlight w:val="none"/>
          <w:shd w:val="clear" w:color="auto" w:fill="FFFFFF"/>
          <w:lang w:val="en-US" w:eastAsia="zh-CN" w:bidi="ar"/>
        </w:rPr>
        <w:t>响应文件递交地点：</w:t>
      </w:r>
      <w:r>
        <w:rPr>
          <w:rFonts w:hint="eastAsia" w:ascii="宋体" w:hAnsi="宋体" w:eastAsia="宋体" w:cs="宋体"/>
          <w:b w:val="0"/>
          <w:bCs w:val="0"/>
          <w:i w:val="0"/>
          <w:caps w:val="0"/>
          <w:color w:val="auto"/>
          <w:spacing w:val="0"/>
          <w:kern w:val="0"/>
          <w:sz w:val="21"/>
          <w:szCs w:val="21"/>
          <w:highlight w:val="none"/>
          <w:shd w:val="clear" w:color="auto" w:fill="FFFFFF"/>
          <w:lang w:val="en-US" w:eastAsia="zh-CN" w:bidi="ar"/>
        </w:rPr>
        <w:t>郑州市郑东新区东风南路与创业路交汇处西南角绿地中心双子塔北塔16楼开标会议室</w:t>
      </w:r>
      <w:r>
        <w:rPr>
          <w:rFonts w:hint="eastAsia" w:eastAsia="宋体" w:cs="宋体"/>
          <w:b w:val="0"/>
          <w:bCs w:val="0"/>
          <w:i w:val="0"/>
          <w:caps w:val="0"/>
          <w:color w:val="auto"/>
          <w:spacing w:val="0"/>
          <w:kern w:val="0"/>
          <w:sz w:val="21"/>
          <w:szCs w:val="21"/>
          <w:highlight w:val="none"/>
          <w:shd w:val="clear" w:color="auto" w:fill="FFFFFF"/>
          <w:lang w:val="en-US" w:eastAsia="zh-CN" w:bidi="ar"/>
        </w:rPr>
        <w:t>。</w:t>
      </w:r>
    </w:p>
    <w:p w14:paraId="5ABD0D7F">
      <w:pPr>
        <w:keepNext w:val="0"/>
        <w:keepLines w:val="0"/>
        <w:pageBreakBefore w:val="0"/>
        <w:widowControl/>
        <w:kinsoku/>
        <w:wordWrap/>
        <w:overflowPunct/>
        <w:topLinePunct w:val="0"/>
        <w:autoSpaceDE/>
        <w:autoSpaceDN/>
        <w:bidi w:val="0"/>
        <w:adjustRightInd/>
        <w:snapToGrid/>
        <w:spacing w:line="360" w:lineRule="auto"/>
        <w:ind w:left="0" w:leftChars="0" w:right="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w:t>
      </w:r>
      <w:r>
        <w:rPr>
          <w:rFonts w:hint="eastAsia" w:ascii="宋体" w:hAnsi="宋体" w:eastAsia="宋体" w:cs="宋体"/>
          <w:b/>
          <w:bCs/>
          <w:color w:val="auto"/>
          <w:sz w:val="21"/>
          <w:szCs w:val="21"/>
          <w:highlight w:val="none"/>
          <w:lang w:eastAsia="zh-CN"/>
        </w:rPr>
        <w:t>响应文件开启</w:t>
      </w:r>
      <w:r>
        <w:rPr>
          <w:rFonts w:hint="eastAsia" w:ascii="宋体" w:hAnsi="宋体" w:eastAsia="宋体" w:cs="宋体"/>
          <w:b/>
          <w:bCs/>
          <w:color w:val="auto"/>
          <w:sz w:val="21"/>
          <w:szCs w:val="21"/>
          <w:highlight w:val="none"/>
        </w:rPr>
        <w:t xml:space="preserve"> </w:t>
      </w:r>
    </w:p>
    <w:p w14:paraId="2FE86A1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i w:val="0"/>
          <w:caps w:val="0"/>
          <w:color w:val="auto"/>
          <w:spacing w:val="0"/>
          <w:kern w:val="0"/>
          <w:sz w:val="21"/>
          <w:szCs w:val="21"/>
          <w:highlight w:val="none"/>
          <w:shd w:val="clear" w:color="auto" w:fill="FFFFFF"/>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 w:val="0"/>
          <w:bCs w:val="0"/>
          <w:i w:val="0"/>
          <w:caps w:val="0"/>
          <w:color w:val="auto"/>
          <w:spacing w:val="0"/>
          <w:kern w:val="0"/>
          <w:sz w:val="21"/>
          <w:szCs w:val="21"/>
          <w:highlight w:val="none"/>
          <w:shd w:val="clear" w:color="auto" w:fill="FFFFFF"/>
          <w:lang w:val="en-US" w:eastAsia="zh-CN" w:bidi="ar"/>
        </w:rPr>
        <w:t>时间：2026年09月15日09时30分（北京时间）。</w:t>
      </w:r>
    </w:p>
    <w:p w14:paraId="2635D48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b w:val="0"/>
          <w:bCs w:val="0"/>
          <w:i w:val="0"/>
          <w:caps w:val="0"/>
          <w:color w:val="auto"/>
          <w:spacing w:val="0"/>
          <w:kern w:val="0"/>
          <w:sz w:val="21"/>
          <w:szCs w:val="21"/>
          <w:highlight w:val="none"/>
          <w:shd w:val="clear" w:color="auto" w:fill="FFFFFF"/>
          <w:lang w:val="en-US" w:eastAsia="zh-CN" w:bidi="ar"/>
        </w:rPr>
        <w:t>地点：郑州市郑东新区东风南路与创业路交汇处西南角绿地中心双子塔北塔16楼开标会议室</w:t>
      </w:r>
      <w:r>
        <w:rPr>
          <w:rFonts w:hint="eastAsia" w:ascii="宋体" w:hAnsi="宋体" w:eastAsia="宋体" w:cs="宋体"/>
          <w:i w:val="0"/>
          <w:iCs w:val="0"/>
          <w:caps w:val="0"/>
          <w:color w:val="333333"/>
          <w:spacing w:val="0"/>
          <w:sz w:val="21"/>
          <w:szCs w:val="21"/>
          <w:shd w:val="clear" w:color="auto" w:fill="FFFFFF"/>
        </w:rPr>
        <w:t>，届时供应商代表应到场参加。</w:t>
      </w:r>
    </w:p>
    <w:p w14:paraId="0BFAB7C9">
      <w:pPr>
        <w:keepNext w:val="0"/>
        <w:keepLines w:val="0"/>
        <w:pageBreakBefore w:val="0"/>
        <w:widowControl/>
        <w:kinsoku/>
        <w:wordWrap/>
        <w:overflowPunct/>
        <w:topLinePunct w:val="0"/>
        <w:autoSpaceDE/>
        <w:autoSpaceDN/>
        <w:bidi w:val="0"/>
        <w:adjustRightInd/>
        <w:snapToGrid/>
        <w:spacing w:line="360" w:lineRule="auto"/>
        <w:ind w:left="0" w:leftChars="0" w:right="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六、发布公告的媒介及公告期限 </w:t>
      </w:r>
    </w:p>
    <w:p w14:paraId="00C179B5">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本次</w:t>
      </w:r>
      <w:r>
        <w:rPr>
          <w:rFonts w:hint="eastAsia" w:ascii="宋体" w:hAnsi="宋体" w:eastAsia="宋体" w:cs="宋体"/>
          <w:b w:val="0"/>
          <w:bCs w:val="0"/>
          <w:color w:val="auto"/>
          <w:sz w:val="21"/>
          <w:szCs w:val="21"/>
          <w:highlight w:val="none"/>
          <w:lang w:val="en-US" w:eastAsia="zh-CN"/>
        </w:rPr>
        <w:t>竞争性磋商</w:t>
      </w:r>
      <w:r>
        <w:rPr>
          <w:rFonts w:hint="eastAsia" w:ascii="宋体" w:hAnsi="宋体" w:eastAsia="宋体" w:cs="宋体"/>
          <w:b w:val="0"/>
          <w:bCs w:val="0"/>
          <w:color w:val="auto"/>
          <w:sz w:val="21"/>
          <w:szCs w:val="21"/>
          <w:highlight w:val="none"/>
          <w:lang w:eastAsia="zh-CN"/>
        </w:rPr>
        <w:t>公告</w:t>
      </w:r>
      <w:r>
        <w:rPr>
          <w:rFonts w:hint="eastAsia" w:ascii="宋体" w:hAnsi="宋体" w:eastAsia="宋体" w:cs="宋体"/>
          <w:b w:val="0"/>
          <w:bCs w:val="0"/>
          <w:color w:val="auto"/>
          <w:sz w:val="21"/>
          <w:szCs w:val="21"/>
          <w:highlight w:val="none"/>
        </w:rPr>
        <w:t>在《中国招标投标公共服务平台》《</w:t>
      </w:r>
      <w:r>
        <w:rPr>
          <w:rFonts w:hint="eastAsia" w:ascii="宋体" w:hAnsi="宋体" w:eastAsia="宋体" w:cs="宋体"/>
          <w:b w:val="0"/>
          <w:bCs w:val="0"/>
          <w:color w:val="auto"/>
          <w:sz w:val="21"/>
          <w:szCs w:val="21"/>
          <w:highlight w:val="none"/>
          <w:lang w:eastAsia="zh-CN"/>
        </w:rPr>
        <w:t>河南招标采购综合网</w:t>
      </w:r>
      <w:r>
        <w:rPr>
          <w:rFonts w:hint="eastAsia" w:ascii="宋体" w:hAnsi="宋体" w:eastAsia="宋体" w:cs="宋体"/>
          <w:b w:val="0"/>
          <w:bCs w:val="0"/>
          <w:color w:val="auto"/>
          <w:sz w:val="21"/>
          <w:szCs w:val="21"/>
          <w:highlight w:val="none"/>
        </w:rPr>
        <w:t>》《中国采购与招标网》</w:t>
      </w:r>
      <w:r>
        <w:rPr>
          <w:rFonts w:hint="eastAsia" w:eastAsia="宋体" w:cs="宋体"/>
          <w:b w:val="0"/>
          <w:bCs w:val="0"/>
          <w:i w:val="0"/>
          <w:caps w:val="0"/>
          <w:color w:val="auto"/>
          <w:spacing w:val="0"/>
          <w:kern w:val="0"/>
          <w:sz w:val="21"/>
          <w:szCs w:val="21"/>
          <w:highlight w:val="none"/>
          <w:shd w:val="clear" w:color="auto" w:fill="FFFFFF"/>
          <w:lang w:val="en-US" w:eastAsia="zh-CN" w:bidi="ar"/>
        </w:rPr>
        <w:t>《阳光易招公共资源交易平台》</w:t>
      </w:r>
      <w:r>
        <w:rPr>
          <w:rFonts w:hint="eastAsia" w:ascii="宋体" w:hAnsi="宋体" w:eastAsia="宋体" w:cs="宋体"/>
          <w:color w:val="auto"/>
          <w:sz w:val="21"/>
          <w:szCs w:val="21"/>
          <w:highlight w:val="none"/>
        </w:rPr>
        <w:t>发布</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公告期限为</w:t>
      </w:r>
      <w:r>
        <w:rPr>
          <w:rFonts w:hint="eastAsia" w:ascii="宋体" w:hAnsi="宋体" w:eastAsia="宋体" w:cs="宋体"/>
          <w:color w:val="auto"/>
          <w:sz w:val="21"/>
          <w:szCs w:val="21"/>
          <w:highlight w:val="none"/>
          <w:lang w:val="en-US" w:eastAsia="zh-CN"/>
        </w:rPr>
        <w:t>三个工作日。</w:t>
      </w:r>
      <w:r>
        <w:rPr>
          <w:rFonts w:hint="eastAsia" w:ascii="宋体" w:hAnsi="宋体" w:eastAsia="宋体" w:cs="宋体"/>
          <w:color w:val="auto"/>
          <w:sz w:val="21"/>
          <w:szCs w:val="21"/>
          <w:highlight w:val="none"/>
        </w:rPr>
        <w:t xml:space="preserve">  </w:t>
      </w:r>
    </w:p>
    <w:p w14:paraId="130F012B">
      <w:pPr>
        <w:keepNext w:val="0"/>
        <w:keepLines w:val="0"/>
        <w:pageBreakBefore w:val="0"/>
        <w:widowControl/>
        <w:kinsoku/>
        <w:wordWrap/>
        <w:overflowPunct/>
        <w:topLinePunct w:val="0"/>
        <w:autoSpaceDE/>
        <w:autoSpaceDN/>
        <w:bidi w:val="0"/>
        <w:adjustRightInd/>
        <w:snapToGrid/>
        <w:spacing w:line="360" w:lineRule="auto"/>
        <w:ind w:left="0" w:leftChars="0" w:right="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七、其他补充事宜 </w:t>
      </w:r>
    </w:p>
    <w:p w14:paraId="3131520A">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本项目执行促进中小微企业发展、支持监狱企业发展、促进残疾人就业、强制采购节能产品、优先采购环境标志产品、节约能源、保护环境</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实施本国产品标准</w:t>
      </w:r>
      <w:r>
        <w:rPr>
          <w:rFonts w:hint="eastAsia" w:ascii="宋体" w:hAnsi="宋体" w:eastAsia="宋体" w:cs="宋体"/>
          <w:b w:val="0"/>
          <w:bCs w:val="0"/>
          <w:color w:val="auto"/>
          <w:sz w:val="21"/>
          <w:szCs w:val="21"/>
          <w:highlight w:val="none"/>
        </w:rPr>
        <w:t>等政府采购政策。</w:t>
      </w:r>
    </w:p>
    <w:p w14:paraId="5DEE47CA">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default" w:ascii="宋体" w:hAnsi="宋体" w:eastAsia="宋体" w:cs="宋体"/>
          <w:b w:val="0"/>
          <w:bCs w:val="0"/>
          <w:color w:val="auto"/>
          <w:sz w:val="21"/>
          <w:szCs w:val="21"/>
          <w:highlight w:val="red"/>
          <w:lang w:val="en-US" w:eastAsia="zh-CN"/>
        </w:rPr>
      </w:pPr>
      <w:r>
        <w:rPr>
          <w:rFonts w:hint="eastAsia" w:ascii="宋体" w:hAnsi="宋体" w:eastAsia="宋体" w:cs="宋体"/>
          <w:b w:val="0"/>
          <w:bCs w:val="0"/>
          <w:color w:val="auto"/>
          <w:sz w:val="21"/>
          <w:szCs w:val="21"/>
          <w:highlight w:val="none"/>
          <w:lang w:val="en-US" w:eastAsia="zh-CN"/>
        </w:rPr>
        <w:t>2.采购代理服务费收费标准及方式：参考河南省招标投标协会（豫招协[2023]002号）文规定的计费方式，以预算价为基数向成交人收取代理服务费。</w:t>
      </w:r>
    </w:p>
    <w:p w14:paraId="7D1718E7">
      <w:pPr>
        <w:keepNext w:val="0"/>
        <w:keepLines w:val="0"/>
        <w:pageBreakBefore w:val="0"/>
        <w:widowControl/>
        <w:kinsoku/>
        <w:wordWrap/>
        <w:overflowPunct/>
        <w:topLinePunct w:val="0"/>
        <w:autoSpaceDE/>
        <w:autoSpaceDN/>
        <w:bidi w:val="0"/>
        <w:adjustRightInd/>
        <w:snapToGrid/>
        <w:spacing w:line="360" w:lineRule="auto"/>
        <w:ind w:left="0" w:leftChars="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八、凡对本次招标提出询问，请按照以下方式联系</w:t>
      </w:r>
      <w:r>
        <w:rPr>
          <w:rFonts w:hint="eastAsia" w:ascii="宋体" w:hAnsi="宋体" w:eastAsia="宋体" w:cs="宋体"/>
          <w:color w:val="auto"/>
          <w:sz w:val="21"/>
          <w:szCs w:val="21"/>
          <w:highlight w:val="none"/>
        </w:rPr>
        <w:t xml:space="preserve"> </w:t>
      </w:r>
    </w:p>
    <w:p w14:paraId="799854D5">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1.采购人信息 </w:t>
      </w:r>
    </w:p>
    <w:p w14:paraId="0CB31A67">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名称：河南省第一监狱</w:t>
      </w:r>
    </w:p>
    <w:p w14:paraId="21B79684">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地址：河南省开封市金耀路2号</w:t>
      </w:r>
    </w:p>
    <w:p w14:paraId="69946AFA">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联系人：徐先生  堵先生</w:t>
      </w:r>
    </w:p>
    <w:p w14:paraId="772A3D4E">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sz w:val="21"/>
          <w:szCs w:val="21"/>
          <w:highlight w:val="none"/>
          <w:lang w:val="en-US" w:eastAsia="zh-CN"/>
        </w:rPr>
        <w:t>联系方式：0371-22726881  22726989</w:t>
      </w:r>
    </w:p>
    <w:p w14:paraId="00CB9483">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4F47AEE1">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名称：中科华水工程管理有限公司 </w:t>
      </w:r>
    </w:p>
    <w:p w14:paraId="5DC49E31">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地址：郑州市金水区金成时代广场9号楼18层 </w:t>
      </w:r>
    </w:p>
    <w:p w14:paraId="77A300EC">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联系人：张改青 </w:t>
      </w:r>
      <w:r>
        <w:rPr>
          <w:rFonts w:hint="eastAsia" w:ascii="宋体" w:hAnsi="宋体" w:eastAsia="宋体" w:cs="宋体"/>
          <w:color w:val="auto"/>
          <w:sz w:val="21"/>
          <w:szCs w:val="21"/>
          <w:highlight w:val="none"/>
          <w:lang w:val="en-US" w:eastAsia="zh-CN"/>
        </w:rPr>
        <w:t xml:space="preserve"> 葛萧爽</w:t>
      </w:r>
    </w:p>
    <w:p w14:paraId="7A691DF2">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联系方式：0371-66690002/66690003 </w:t>
      </w:r>
    </w:p>
    <w:p w14:paraId="1E159C51">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3.项目联系方式 </w:t>
      </w:r>
    </w:p>
    <w:p w14:paraId="227478B2">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项目联系人：张改青 </w:t>
      </w:r>
    </w:p>
    <w:p w14:paraId="35790403">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highlight w:val="none"/>
        </w:rPr>
        <w:t>联系方式：0371-66690002/66690003</w:t>
      </w:r>
    </w:p>
    <w:p w14:paraId="5C714FCC">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4512E4"/>
    <w:rsid w:val="06451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3">
    <w:name w:val="Normal (Web)"/>
    <w:basedOn w:val="1"/>
    <w:qFormat/>
    <w:uiPriority w:val="0"/>
    <w:pPr>
      <w:widowControl/>
      <w:spacing w:before="100" w:beforeAutospacing="1" w:after="100" w:afterAutospacing="1" w:line="240" w:lineRule="auto"/>
    </w:pPr>
    <w:rPr>
      <w:rFonts w:cs="宋体"/>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2026-09-03T08:50:00Z</dcterms:created>
  <dc:creator>中科华水张改青</dc:creator>
  <cp:lastModifiedBy>中科华水张改青</cp:lastModifiedBy>
  <dcterms:modified xsi:type="dcterms:W3CDTF">2026-09-03T08:51:04Z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E206911018AC450F9B82FCAA0D062BC7_11</vt:lpwstr>
  </property>
  <property fmtid="{D5CDD505-2E9C-101B-9397-08002B2CF9AE}" pid="4" name="KSOTemplateDocerSaveRecord">
    <vt:lpwstr>eyJoZGlkIjoiMjJmNTMxYmJkZGQyNmJlZjVmODg1MTRjYjMxZmUzNWQiLCJ1c2VySWQiOiI0NTA4OTg4OTQifQ==</vt:lpwstr>
  </property>
</Properties>
</file>