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招标文件澄清</w:t>
      </w:r>
      <w:bookmarkStart w:id="0" w:name="_GoBack"/>
      <w:bookmarkEnd w:id="0"/>
      <w:r>
        <w:rPr>
          <w:rFonts w:hint="eastAsia"/>
          <w:lang w:val="en-US" w:eastAsia="zh-CN"/>
        </w:rPr>
        <w:t>公告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尊敬的投标人：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针对我们近期发布的漯河市临颍县教育系统30.0336MWp屋顶分布式光伏发电EPC总承包项目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招标活动，我们发现存在一些需要澄清和明确的事项。为了确保招标活动的顺利进行，现向各位投标人发布如下澄清公告: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一、</w:t>
      </w:r>
      <w:r>
        <w:rPr>
          <w:rFonts w:hint="eastAsia"/>
          <w:b/>
          <w:bCs/>
          <w:lang w:val="en-US" w:eastAsia="zh-CN"/>
        </w:rPr>
        <w:t>关于投标文件格式的澄清</w:t>
      </w: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本次招标文件第七章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投标文件格式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六节报价书格式附表1原暂定容量为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300336wp，现将暂定容量变更为30033600wp。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二、澄清要求</w:t>
      </w:r>
    </w:p>
    <w:p>
      <w:pPr>
        <w:pStyle w:val="2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请各位投标人在收到本澄清公告后，务必认真核对所涉及的事项，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以免影响投标文件编写。</w:t>
      </w:r>
    </w:p>
    <w:p>
      <w:pPr>
        <w:pStyle w:val="2"/>
        <w:numPr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宋体"/>
          <w:color w:val="auto"/>
          <w:kern w:val="2"/>
          <w:sz w:val="24"/>
          <w:szCs w:val="24"/>
          <w:lang w:val="en-US" w:eastAsia="zh-CN" w:bidi="ar-SA"/>
        </w:rPr>
        <w:t>感谢各位投标人对我们招标活动的关注和支持如有疑问，请及时与我们联系。我们将竭诚为您解答。</w:t>
      </w: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招标人: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电投浙豫新能源（临颍县）有限公司</w:t>
      </w: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魏春光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18031155155</w:t>
      </w: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weichunguang@spic.com.cn</w:t>
      </w: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公告发布日期:2024年4月3日星期三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WY3NDQ4ZGU2N2U2NTVmNDk1ZDljZWVkNzg3YjcifQ=="/>
  </w:docVars>
  <w:rsids>
    <w:rsidRoot w:val="4F29102F"/>
    <w:rsid w:val="4F2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2024-04-03T03:50:00Z</dcterms:created>
  <dc:creator>小春</dc:creator>
  <cp:lastModifiedBy>小春</cp:lastModifiedBy>
  <dcterms:modified xsi:type="dcterms:W3CDTF">2024-04-03T04:12:56Z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8074DC6C158C4C6989BF557589431BCC_11</vt:lpwstr>
  </property>
</Properties>
</file>