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hAnsi="方正小标宋简体" w:eastAsia="方正小标宋简体" w:cs="方正小标宋简体"/>
          <w:b/>
          <w:bCs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shd w:val="clear" w:color="auto" w:fill="FFFFFF"/>
        </w:rPr>
        <w:t>新乡市国城·文华里项目建筑方案设计</w:t>
      </w:r>
    </w:p>
    <w:p>
      <w:pPr>
        <w:widowControl/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shd w:val="clear" w:color="auto" w:fill="FFFFFF"/>
        </w:rPr>
        <w:t>中标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shd w:val="clear" w:color="auto" w:fill="FFFFFF"/>
          <w:lang w:val="en-US" w:eastAsia="zh-CN"/>
        </w:rPr>
        <w:t>结果</w:t>
      </w: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36"/>
          <w:szCs w:val="36"/>
          <w:shd w:val="clear" w:color="auto" w:fill="FFFFFF"/>
        </w:rPr>
        <w:t>公示</w:t>
      </w:r>
    </w:p>
    <w:p>
      <w:pPr>
        <w:pStyle w:val="6"/>
        <w:widowControl/>
        <w:spacing w:beforeAutospacing="0" w:afterAutospacing="0"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中旭腾飞工程管理有限公司受新乡国文置业有限公司的委托，就新乡市国城·文华里项目建筑方案设计进行国内公开招标，现将本次招标的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结果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公示如下：</w:t>
      </w:r>
    </w:p>
    <w:p>
      <w:pPr>
        <w:autoSpaceDE w:val="0"/>
        <w:spacing w:line="6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一、项目概况与招标范围</w:t>
      </w:r>
    </w:p>
    <w:p>
      <w:pPr>
        <w:autoSpaceDE w:val="0"/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1.1、项目名称：新乡市国城·文华里项目建筑方案设计</w:t>
      </w:r>
    </w:p>
    <w:p>
      <w:pPr>
        <w:autoSpaceDE w:val="0"/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1.2、项目编号：ZXTF-2022-0801</w:t>
      </w:r>
    </w:p>
    <w:p>
      <w:pPr>
        <w:autoSpaceDE w:val="0"/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1.3、项目概况：项目位于平原路与新雅街西南角区域，居住用地面积88289.60 </w:t>
      </w:r>
      <w:r>
        <w:rPr>
          <w:rFonts w:hint="eastAsia" w:ascii="宋体" w:hAnsi="宋体" w:eastAsia="宋体" w:cs="宋体"/>
          <w:sz w:val="28"/>
          <w:szCs w:val="28"/>
        </w:rPr>
        <w:t>㎡</w:t>
      </w:r>
      <w:r>
        <w:rPr>
          <w:rFonts w:hint="eastAsia" w:ascii="微软雅黑" w:hAnsi="微软雅黑" w:eastAsia="微软雅黑" w:cs="微软雅黑"/>
          <w:sz w:val="28"/>
          <w:szCs w:val="28"/>
        </w:rPr>
        <w:t>，约</w:t>
      </w:r>
      <w:r>
        <w:rPr>
          <w:rFonts w:hint="eastAsia" w:ascii="仿宋_GB2312" w:eastAsia="仿宋_GB2312"/>
          <w:sz w:val="28"/>
          <w:szCs w:val="28"/>
        </w:rPr>
        <w:t>132亩。建筑密度≤20%，容积率≤2.5，绿地率≥35%，暂定建筑面积250463.38</w:t>
      </w:r>
      <w:r>
        <w:rPr>
          <w:rFonts w:hint="eastAsia" w:ascii="宋体" w:hAnsi="宋体" w:eastAsia="宋体" w:cs="宋体"/>
          <w:sz w:val="28"/>
          <w:szCs w:val="28"/>
        </w:rPr>
        <w:t>㎡</w:t>
      </w:r>
      <w:r>
        <w:rPr>
          <w:rFonts w:hint="eastAsia" w:ascii="微软雅黑" w:hAnsi="微软雅黑" w:eastAsia="微软雅黑" w:cs="微软雅黑"/>
          <w:sz w:val="28"/>
          <w:szCs w:val="28"/>
        </w:rPr>
        <w:t>。</w:t>
      </w:r>
    </w:p>
    <w:p>
      <w:pPr>
        <w:autoSpaceDE w:val="0"/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1.4、招标范围：项目建筑方案设计(包含售楼部示范区方案设计)，包含规划及建筑专业的概念设计，规划设计，方案设计，深化设计，详细设计，设计全过程的协调管理工作，以及初步设计、施工图设计阶段的技术配合工作；中标后需按招标人要求对设计方案进行优化、修改、完善，达到报规审批通过要求。</w:t>
      </w:r>
    </w:p>
    <w:p>
      <w:pPr>
        <w:autoSpaceDE w:val="0"/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1.5、预算资金：639万元</w:t>
      </w:r>
    </w:p>
    <w:p>
      <w:pPr>
        <w:autoSpaceDE w:val="0"/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1.6、资金来源：自筹资金，已落实</w:t>
      </w:r>
    </w:p>
    <w:p>
      <w:pPr>
        <w:autoSpaceDE w:val="0"/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1.7、质量要求：符合国家和地方相关设计规范、规程</w:t>
      </w:r>
    </w:p>
    <w:p>
      <w:pPr>
        <w:autoSpaceDE w:val="0"/>
        <w:spacing w:line="6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1.8、标段划分：本项目不划分为标段</w:t>
      </w:r>
    </w:p>
    <w:p>
      <w:pPr>
        <w:pStyle w:val="6"/>
        <w:widowControl/>
        <w:spacing w:beforeAutospacing="0" w:afterAutospacing="0" w:line="60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</w:rPr>
        <w:t>二、评标信息：</w:t>
      </w:r>
    </w:p>
    <w:p>
      <w:pPr>
        <w:pStyle w:val="6"/>
        <w:widowControl/>
        <w:spacing w:beforeAutospacing="0" w:afterAutospacing="0" w:line="600" w:lineRule="exact"/>
        <w:ind w:firstLine="840" w:firstLineChars="3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开标时间：2022年09月09日上午09时30分;</w:t>
      </w:r>
    </w:p>
    <w:p>
      <w:pPr>
        <w:pStyle w:val="6"/>
        <w:widowControl/>
        <w:spacing w:beforeAutospacing="0" w:afterAutospacing="0" w:line="600" w:lineRule="exact"/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开标地点：“阳光易招”公共资源交易平台远程开标室</w:t>
      </w:r>
    </w:p>
    <w:p>
      <w:pPr>
        <w:pStyle w:val="6"/>
        <w:widowControl/>
        <w:spacing w:beforeAutospacing="0" w:afterAutospacing="0" w:line="600" w:lineRule="exact"/>
        <w:ind w:firstLine="840" w:firstLineChars="3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评标委员会：王自立、崔立颍、赵瑞芳、高广义、刘今（招标人代表）</w:t>
      </w:r>
    </w:p>
    <w:p>
      <w:pPr>
        <w:pStyle w:val="6"/>
        <w:widowControl/>
        <w:spacing w:beforeAutospacing="0" w:afterAutospacing="0" w:line="60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</w:rPr>
        <w:t>三、中标人信息：</w:t>
      </w:r>
    </w:p>
    <w:p>
      <w:pPr>
        <w:pStyle w:val="6"/>
        <w:widowControl/>
        <w:spacing w:beforeAutospacing="0" w:afterAutospacing="0"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中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标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人：上海日源建筑设计事务所（普通合伙）</w:t>
      </w:r>
    </w:p>
    <w:p>
      <w:pPr>
        <w:pStyle w:val="6"/>
        <w:widowControl/>
        <w:spacing w:beforeAutospacing="0" w:afterAutospacing="0"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投标报价：5833049.04元</w:t>
      </w:r>
    </w:p>
    <w:p>
      <w:pPr>
        <w:pStyle w:val="6"/>
        <w:widowControl/>
        <w:spacing w:beforeAutospacing="0" w:afterAutospacing="0"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设计周期：合同签订后30日历天</w:t>
      </w:r>
    </w:p>
    <w:p>
      <w:pPr>
        <w:pStyle w:val="6"/>
        <w:widowControl/>
        <w:spacing w:beforeAutospacing="0" w:afterAutospacing="0" w:line="60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</w:rPr>
        <w:t>四、发布公告的媒介：</w:t>
      </w:r>
    </w:p>
    <w:p>
      <w:pPr>
        <w:pStyle w:val="6"/>
        <w:widowControl/>
        <w:spacing w:beforeAutospacing="0" w:afterAutospacing="0" w:line="600" w:lineRule="exact"/>
        <w:ind w:firstLine="560" w:firstLineChars="200"/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本次公告同时在《阳光易招电子招标投标交易平台》、《中国采购与招标网》、《中国招标投标公共服务平台》上发布</w:t>
      </w:r>
    </w:p>
    <w:p>
      <w:pPr>
        <w:pStyle w:val="6"/>
        <w:widowControl/>
        <w:spacing w:beforeAutospacing="0" w:afterAutospacing="0" w:line="600" w:lineRule="exact"/>
        <w:ind w:firstLine="562" w:firstLineChars="200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</w:rPr>
        <w:t>五、联系方式</w:t>
      </w:r>
    </w:p>
    <w:p>
      <w:pPr>
        <w:pStyle w:val="6"/>
        <w:widowControl/>
        <w:spacing w:beforeAutospacing="0" w:afterAutospacing="0" w:line="600" w:lineRule="exact"/>
        <w:ind w:right="46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采购代理机构：中旭腾飞工程管理有限公司</w:t>
      </w:r>
    </w:p>
    <w:p>
      <w:pPr>
        <w:pStyle w:val="6"/>
        <w:widowControl/>
        <w:spacing w:beforeAutospacing="0" w:afterAutospacing="0" w:line="600" w:lineRule="exact"/>
        <w:ind w:right="46"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地    址：郑州市金水区青年路145号6号楼13层1305室</w:t>
      </w:r>
    </w:p>
    <w:p>
      <w:pPr>
        <w:pStyle w:val="6"/>
        <w:widowControl/>
        <w:spacing w:beforeAutospacing="0" w:afterAutospacing="0" w:line="600" w:lineRule="exact"/>
        <w:ind w:right="46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联 系 人：代先生</w:t>
      </w:r>
    </w:p>
    <w:p>
      <w:pPr>
        <w:pStyle w:val="6"/>
        <w:widowControl/>
        <w:spacing w:beforeAutospacing="0" w:afterAutospacing="0" w:line="600" w:lineRule="exact"/>
        <w:ind w:right="46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联系电话：0371-55037390、18737034310</w:t>
      </w:r>
    </w:p>
    <w:p>
      <w:pPr>
        <w:pStyle w:val="6"/>
        <w:widowControl/>
        <w:spacing w:beforeAutospacing="0" w:afterAutospacing="0" w:line="600" w:lineRule="exact"/>
        <w:ind w:right="46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招 标 人：新乡国文置业有限公司</w:t>
      </w:r>
    </w:p>
    <w:p>
      <w:pPr>
        <w:pStyle w:val="6"/>
        <w:widowControl/>
        <w:spacing w:beforeAutospacing="0" w:afterAutospacing="0" w:line="600" w:lineRule="exact"/>
        <w:ind w:right="46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地    址：新乡市红旗区嘉亿国际新闻大厦813室</w:t>
      </w:r>
    </w:p>
    <w:p>
      <w:pPr>
        <w:pStyle w:val="6"/>
        <w:widowControl/>
        <w:spacing w:beforeAutospacing="0" w:afterAutospacing="0" w:line="600" w:lineRule="exact"/>
        <w:ind w:right="46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联 系 人：杨老师</w:t>
      </w:r>
    </w:p>
    <w:p>
      <w:pPr>
        <w:pStyle w:val="6"/>
        <w:widowControl/>
        <w:spacing w:beforeAutospacing="0" w:afterAutospacing="0"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电    话：18568530622</w:t>
      </w:r>
    </w:p>
    <w:p>
      <w:pPr>
        <w:pStyle w:val="6"/>
        <w:widowControl/>
        <w:spacing w:beforeAutospacing="0" w:afterAutospacing="0" w:line="600" w:lineRule="exact"/>
        <w:ind w:firstLine="560" w:firstLineChars="200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VmNzk1NDVhYjU1NDViYzgzY2Q0YzViMDY1YzcxMGMifQ=="/>
  </w:docVars>
  <w:rsids>
    <w:rsidRoot w:val="00EE7A62"/>
    <w:rsid w:val="00277EB1"/>
    <w:rsid w:val="00B26AD0"/>
    <w:rsid w:val="00EE7A62"/>
    <w:rsid w:val="063B2C83"/>
    <w:rsid w:val="0B02641C"/>
    <w:rsid w:val="1F201354"/>
    <w:rsid w:val="21CE68CA"/>
    <w:rsid w:val="2BDE0827"/>
    <w:rsid w:val="2D7D569D"/>
    <w:rsid w:val="2EF97A69"/>
    <w:rsid w:val="32A450E0"/>
    <w:rsid w:val="36A56CB5"/>
    <w:rsid w:val="3A9217F4"/>
    <w:rsid w:val="3D5C7114"/>
    <w:rsid w:val="47273783"/>
    <w:rsid w:val="55344EE8"/>
    <w:rsid w:val="55B5710F"/>
    <w:rsid w:val="5A6A3108"/>
    <w:rsid w:val="5FA71034"/>
    <w:rsid w:val="65A835BF"/>
    <w:rsid w:val="6AC114E1"/>
    <w:rsid w:val="6EB72579"/>
    <w:rsid w:val="771A4DA0"/>
    <w:rsid w:val="7C5C41DA"/>
    <w:rsid w:val="7E39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500" w:leftChars="500" w:hanging="1080" w:hangingChars="500"/>
    </w:pPr>
    <w:rPr>
      <w:rFonts w:ascii="Arial" w:hAnsi="Arial"/>
      <w:sz w:val="24"/>
    </w:rPr>
  </w:style>
  <w:style w:type="paragraph" w:styleId="4">
    <w:name w:val="Body Text"/>
    <w:basedOn w:val="1"/>
    <w:next w:val="1"/>
    <w:qFormat/>
    <w:uiPriority w:val="0"/>
    <w:pPr>
      <w:spacing w:line="240" w:lineRule="exact"/>
      <w:jc w:val="center"/>
    </w:pPr>
    <w:rPr>
      <w:spacing w:val="8"/>
    </w:rPr>
  </w:style>
  <w:style w:type="paragraph" w:styleId="5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9">
    <w:name w:val="正文首行缩进 21"/>
    <w:basedOn w:val="10"/>
    <w:qFormat/>
    <w:uiPriority w:val="0"/>
    <w:pPr>
      <w:ind w:firstLine="420"/>
    </w:pPr>
  </w:style>
  <w:style w:type="paragraph" w:customStyle="1" w:styleId="10">
    <w:name w:val="正文文本缩进1"/>
    <w:basedOn w:val="1"/>
    <w:qFormat/>
    <w:uiPriority w:val="0"/>
    <w:pPr>
      <w:spacing w:line="500" w:lineRule="exact"/>
      <w:ind w:firstLine="880" w:firstLineChars="200"/>
    </w:pPr>
  </w:style>
  <w:style w:type="paragraph" w:customStyle="1" w:styleId="11">
    <w:name w:val="style4"/>
    <w:basedOn w:val="1"/>
    <w:next w:val="12"/>
    <w:qFormat/>
    <w:uiPriority w:val="0"/>
    <w:pPr>
      <w:widowControl/>
      <w:spacing w:before="280" w:after="280"/>
    </w:pPr>
    <w:rPr>
      <w:rFonts w:ascii="宋体" w:eastAsia="宋体"/>
      <w:sz w:val="18"/>
    </w:rPr>
  </w:style>
  <w:style w:type="paragraph" w:customStyle="1" w:styleId="12">
    <w:name w:val="2"/>
    <w:basedOn w:val="1"/>
    <w:next w:val="1"/>
    <w:qFormat/>
    <w:uiPriority w:val="0"/>
    <w:pPr>
      <w:spacing w:afterLines="50" w:line="300" w:lineRule="auto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701</Words>
  <Characters>812</Characters>
  <Lines>7</Lines>
  <Paragraphs>2</Paragraphs>
  <TotalTime>10</TotalTime>
  <ScaleCrop>false</ScaleCrop>
  <LinksUpToDate>false</LinksUpToDate>
  <CharactersWithSpaces>831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2021-12-15T06:29:00Z</dcterms:created>
  <dc:creator>Administrator</dc:creator>
  <cp:lastModifiedBy>俊</cp:lastModifiedBy>
  <dcterms:modified xsi:type="dcterms:W3CDTF">2022-09-14T02:29:37Z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2BB954B3106440B1A19522E490286989</vt:lpwstr>
  </property>
</Properties>
</file>