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b/>
          <w:bCs/>
          <w:color w:val="auto"/>
          <w:sz w:val="28"/>
          <w:szCs w:val="28"/>
          <w:lang w:val="en-US" w:eastAsia="zh-CN"/>
        </w:rPr>
      </w:pPr>
      <w:bookmarkStart w:id="0" w:name="_GoBack"/>
      <w:r>
        <w:rPr>
          <w:rFonts w:hint="eastAsia" w:asciiTheme="minorEastAsia" w:hAnsiTheme="minorEastAsia" w:eastAsiaTheme="minorEastAsia" w:cstheme="minorEastAsia"/>
          <w:b/>
          <w:bCs/>
          <w:color w:val="auto"/>
          <w:sz w:val="28"/>
          <w:szCs w:val="28"/>
          <w:lang w:val="en-US" w:eastAsia="zh-CN"/>
        </w:rPr>
        <w:t>河南省封丘县土地综合整治及荆宫黄河滩区居民迁建安置房项目荆隆宫乡2018年批次（二期）F-1地块建设项目</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中标结果公示</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一、项目编号：ZR2022-004号</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二、项目名称：河南省封丘县土地综合整治及荆宫黄河滩区居民迁建安置房项目荆隆宫乡2018年批次（二期）F-1地块建设项目</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三、中标信息</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供应商名称：华诚博远工程技术集团有限公司</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供应商地址：北京市石景山区八大处路49号院4号楼5层5088</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中标价：986000.00元</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四、主要标的信息</w:t>
      </w:r>
    </w:p>
    <w:tbl>
      <w:tblPr>
        <w:tblStyle w:val="6"/>
        <w:tblW w:w="91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14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服务类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147"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名称：河南省封丘县土地综合整治及荆宫黄河滩区居民迁建安置房项目荆隆宫乡2018年批次（二期）F-1地块建设项目</w:t>
            </w:r>
            <w:r>
              <w:rPr>
                <w:rFonts w:hint="eastAsia" w:asciiTheme="minorEastAsia" w:hAnsiTheme="minorEastAsia" w:eastAsiaTheme="minorEastAsia" w:cstheme="minorEastAsia"/>
                <w:color w:val="auto"/>
                <w:kern w:val="0"/>
                <w:sz w:val="24"/>
                <w:szCs w:val="24"/>
                <w:u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服务范围：本项目方案设计、施工图设计（含建筑单体、室外管网、园林景观）及后续服务。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服务时间：自签订合同之日起20日历天。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服务标准：满足河南省封丘县土地综合整治及荆宫黄河滩区居民迁建安置房项目荆隆宫乡2018年批次（二期）同批次项目的设计标准要求。</w:t>
            </w:r>
          </w:p>
        </w:tc>
      </w:tr>
    </w:tbl>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五、评审专家名单：刘汉生(招标人代表)、彭玉娟、杨翊、靳玉飞、王云</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六、代理服务收费标准及金额：参考计价格[2002]1980号文规定</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金额：1.7万元。</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七、其他补充事宜：无</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八、凡对本次公告内容提出询问，请按以下方式联系。</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招标人：封丘县金滩建设开发有限公司</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地址：新乡市封丘县城关镇世纪大道161号财政局院内</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联系人：吴炳昊 </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联系方式：13072609833</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招标代理机构：河南梓睿工程管理服务有限公司 </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地址：河南省新乡市红旗区洪门社区42排2号(107以西)</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联系人：张欣悦           </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联系电话：15993088366</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河南梓睿工程管理服务有限公司</w:t>
      </w:r>
    </w:p>
    <w:p>
      <w:pPr>
        <w:pStyle w:val="5"/>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exact"/>
        <w:ind w:left="0" w:right="0" w:firstLine="442"/>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2022年8月12日</w:t>
      </w: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jdkY2M4YzhlZmUzYzRmZjY2YjQ3YWI3OTkyMTYifQ=="/>
  </w:docVars>
  <w:rsids>
    <w:rsidRoot w:val="53AE56C4"/>
    <w:rsid w:val="159A1140"/>
    <w:rsid w:val="2579706F"/>
    <w:rsid w:val="35CA3DA7"/>
    <w:rsid w:val="453A6C42"/>
    <w:rsid w:val="53AE56C4"/>
    <w:rsid w:val="70B57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keepNext/>
      <w:keepLines/>
      <w:snapToGrid w:val="0"/>
      <w:spacing w:before="100" w:beforeLines="0" w:after="100" w:afterLines="0" w:line="360" w:lineRule="auto"/>
      <w:jc w:val="center"/>
      <w:outlineLvl w:val="0"/>
    </w:pPr>
    <w:rPr>
      <w:rFonts w:ascii="宋体" w:hAnsi="宋体" w:eastAsia="宋体"/>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hAnsi="Times New Roman" w:cs="Times New Roman"/>
      <w:sz w:val="34"/>
      <w:szCs w:val="20"/>
    </w:rPr>
  </w:style>
  <w:style w:type="paragraph" w:styleId="3">
    <w:name w:val="Body Text"/>
    <w:basedOn w:val="1"/>
    <w:next w:val="1"/>
    <w:qFormat/>
    <w:uiPriority w:val="1"/>
    <w:rPr>
      <w:sz w:val="21"/>
      <w:szCs w:val="21"/>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664</Characters>
  <Lines>0</Lines>
  <Paragraphs>0</Paragraphs>
  <TotalTime>3</TotalTime>
  <ScaleCrop>false</ScaleCrop>
  <LinksUpToDate>false</LinksUpToDate>
  <CharactersWithSpaces>679</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2022-08-08T02:53:00Z</dcterms:created>
  <dc:creator>追梦人生</dc:creator>
  <cp:lastModifiedBy>追梦人生</cp:lastModifiedBy>
  <dcterms:modified xsi:type="dcterms:W3CDTF">2022-08-12T07:44:14Z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23CB4945EC5146E2AC65365079DC7695</vt:lpwstr>
  </property>
</Properties>
</file>