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 w:line="240" w:lineRule="auto"/>
        <w:rPr>
          <w:rFonts w:ascii="Times New Roman" w:hAnsi="Times New Roman" w:eastAsia="Times New Roman" w:cs="Times New Roman"/>
          <w:sz w:val="7"/>
          <w:szCs w:val="7"/>
        </w:rPr>
      </w:pPr>
    </w:p>
    <w:p>
      <w:pPr>
        <w:spacing w:line="624" w:lineRule="exact"/>
        <w:ind w:left="109" w:right="0" w:firstLine="0"/>
        <w:rPr>
          <w:rFonts w:ascii="Times New Roman" w:hAnsi="Times New Roman" w:eastAsia="Times New Roman" w:cs="Times New Roman"/>
          <w:sz w:val="20"/>
          <w:szCs w:val="20"/>
        </w:rPr>
      </w:pPr>
    </w:p>
    <w:p>
      <w:pPr>
        <w:pStyle w:val="2"/>
        <w:spacing w:before="19" w:line="316" w:lineRule="auto"/>
        <w:ind w:right="105"/>
        <w:jc w:val="center"/>
      </w:pPr>
      <w:r>
        <w:t>郑州市农业农村工作委员会“脱贫攻坚，乡村振兴专 题宣传”项目</w:t>
      </w:r>
    </w:p>
    <w:p>
      <w:pPr>
        <w:spacing w:before="0" w:line="240" w:lineRule="auto"/>
        <w:rPr>
          <w:rFonts w:ascii="黑体" w:hAnsi="黑体" w:eastAsia="黑体" w:cs="黑体"/>
          <w:sz w:val="36"/>
          <w:szCs w:val="36"/>
        </w:rPr>
      </w:pPr>
    </w:p>
    <w:p>
      <w:pPr>
        <w:spacing w:before="0" w:line="240" w:lineRule="auto"/>
        <w:rPr>
          <w:rFonts w:ascii="黑体" w:hAnsi="黑体" w:eastAsia="黑体" w:cs="黑体"/>
          <w:sz w:val="36"/>
          <w:szCs w:val="36"/>
        </w:rPr>
      </w:pPr>
    </w:p>
    <w:p>
      <w:pPr>
        <w:spacing w:before="267"/>
        <w:ind w:left="279" w:right="105" w:firstLine="0"/>
        <w:jc w:val="center"/>
        <w:rPr>
          <w:rFonts w:ascii="黑体" w:hAnsi="黑体" w:eastAsia="黑体" w:cs="黑体"/>
          <w:sz w:val="84"/>
          <w:szCs w:val="84"/>
        </w:rPr>
      </w:pPr>
      <w:r>
        <w:rPr>
          <w:rFonts w:ascii="黑体" w:hAnsi="黑体" w:eastAsia="黑体" w:cs="黑体"/>
          <w:sz w:val="84"/>
          <w:szCs w:val="84"/>
        </w:rPr>
        <w:t>竞争性磋商文件</w:t>
      </w:r>
    </w:p>
    <w:p>
      <w:pPr>
        <w:spacing w:before="0" w:line="240" w:lineRule="auto"/>
        <w:rPr>
          <w:rFonts w:ascii="黑体" w:hAnsi="黑体" w:eastAsia="黑体" w:cs="黑体"/>
          <w:sz w:val="20"/>
          <w:szCs w:val="20"/>
        </w:rPr>
      </w:pPr>
    </w:p>
    <w:p>
      <w:pPr>
        <w:spacing w:before="4" w:line="240" w:lineRule="auto"/>
        <w:rPr>
          <w:rFonts w:ascii="黑体" w:hAnsi="黑体" w:eastAsia="黑体" w:cs="黑体"/>
          <w:sz w:val="19"/>
          <w:szCs w:val="19"/>
        </w:rPr>
      </w:pPr>
    </w:p>
    <w:p>
      <w:pPr>
        <w:spacing w:line="1689" w:lineRule="exact"/>
        <w:ind w:left="3064" w:right="0" w:firstLine="0"/>
        <w:rPr>
          <w:rFonts w:ascii="黑体" w:hAnsi="黑体" w:eastAsia="黑体" w:cs="黑体"/>
          <w:sz w:val="20"/>
          <w:szCs w:val="20"/>
        </w:rPr>
      </w:pPr>
      <w:r>
        <w:rPr>
          <w:rFonts w:ascii="黑体" w:hAnsi="黑体" w:eastAsia="黑体" w:cs="黑体"/>
          <w:position w:val="-33"/>
          <w:sz w:val="20"/>
          <w:szCs w:val="20"/>
        </w:rPr>
        <w:drawing>
          <wp:inline distT="0" distB="0" distL="0" distR="0">
            <wp:extent cx="1590040" cy="107251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2" cstate="print"/>
                    <a:stretch>
                      <a:fillRect/>
                    </a:stretch>
                  </pic:blipFill>
                  <pic:spPr>
                    <a:xfrm>
                      <a:off x="0" y="0"/>
                      <a:ext cx="1590289" cy="1072896"/>
                    </a:xfrm>
                    <a:prstGeom prst="rect">
                      <a:avLst/>
                    </a:prstGeom>
                  </pic:spPr>
                </pic:pic>
              </a:graphicData>
            </a:graphic>
          </wp:inline>
        </w:drawing>
      </w:r>
    </w:p>
    <w:p>
      <w:pPr>
        <w:spacing w:before="0" w:line="240" w:lineRule="auto"/>
        <w:rPr>
          <w:rFonts w:ascii="黑体" w:hAnsi="黑体" w:eastAsia="黑体" w:cs="黑体"/>
          <w:sz w:val="84"/>
          <w:szCs w:val="84"/>
        </w:rPr>
      </w:pPr>
    </w:p>
    <w:p>
      <w:pPr>
        <w:spacing w:before="7" w:line="240" w:lineRule="auto"/>
        <w:rPr>
          <w:rFonts w:ascii="黑体" w:hAnsi="黑体" w:eastAsia="黑体" w:cs="黑体"/>
          <w:sz w:val="98"/>
          <w:szCs w:val="98"/>
        </w:rPr>
      </w:pPr>
    </w:p>
    <w:p>
      <w:pPr>
        <w:pStyle w:val="2"/>
        <w:spacing w:line="240" w:lineRule="auto"/>
        <w:ind w:right="102"/>
        <w:jc w:val="center"/>
        <w:rPr>
          <w:rFonts w:ascii="Times New Roman" w:hAnsi="Times New Roman" w:eastAsia="Times New Roman" w:cs="Times New Roman"/>
        </w:rPr>
      </w:pPr>
      <w:r>
        <w:t>项目编号：郑财磋商采购</w:t>
      </w:r>
      <w:r>
        <w:rPr>
          <w:rFonts w:ascii="Times New Roman" w:hAnsi="Times New Roman" w:eastAsia="Times New Roman" w:cs="Times New Roman"/>
        </w:rPr>
        <w:t>-2020-211</w:t>
      </w:r>
    </w:p>
    <w:p>
      <w:pPr>
        <w:spacing w:before="0" w:line="240" w:lineRule="auto"/>
        <w:rPr>
          <w:rFonts w:ascii="Times New Roman" w:hAnsi="Times New Roman" w:eastAsia="Times New Roman" w:cs="Times New Roman"/>
          <w:sz w:val="38"/>
          <w:szCs w:val="38"/>
        </w:rPr>
      </w:pPr>
    </w:p>
    <w:p>
      <w:pPr>
        <w:spacing w:before="0" w:line="240" w:lineRule="auto"/>
        <w:rPr>
          <w:rFonts w:ascii="Times New Roman" w:hAnsi="Times New Roman" w:eastAsia="Times New Roman" w:cs="Times New Roman"/>
          <w:sz w:val="38"/>
          <w:szCs w:val="38"/>
        </w:rPr>
      </w:pPr>
    </w:p>
    <w:p>
      <w:pPr>
        <w:spacing w:before="0" w:line="240" w:lineRule="auto"/>
        <w:rPr>
          <w:rFonts w:ascii="Times New Roman" w:hAnsi="Times New Roman" w:eastAsia="Times New Roman" w:cs="Times New Roman"/>
          <w:sz w:val="38"/>
          <w:szCs w:val="38"/>
        </w:rPr>
      </w:pPr>
    </w:p>
    <w:p>
      <w:pPr>
        <w:spacing w:before="0" w:line="240" w:lineRule="auto"/>
        <w:rPr>
          <w:rFonts w:ascii="Times New Roman" w:hAnsi="Times New Roman" w:eastAsia="Times New Roman" w:cs="Times New Roman"/>
          <w:sz w:val="38"/>
          <w:szCs w:val="38"/>
        </w:rPr>
      </w:pPr>
    </w:p>
    <w:p>
      <w:pPr>
        <w:spacing w:before="0" w:line="240" w:lineRule="auto"/>
        <w:rPr>
          <w:rFonts w:ascii="Times New Roman" w:hAnsi="Times New Roman" w:eastAsia="Times New Roman" w:cs="Times New Roman"/>
          <w:sz w:val="38"/>
          <w:szCs w:val="38"/>
        </w:rPr>
      </w:pPr>
    </w:p>
    <w:p>
      <w:pPr>
        <w:spacing w:before="2" w:line="240" w:lineRule="auto"/>
        <w:rPr>
          <w:rFonts w:ascii="Times New Roman" w:hAnsi="Times New Roman" w:eastAsia="Times New Roman" w:cs="Times New Roman"/>
          <w:sz w:val="53"/>
          <w:szCs w:val="53"/>
        </w:rPr>
      </w:pPr>
    </w:p>
    <w:p>
      <w:pPr>
        <w:pStyle w:val="3"/>
        <w:tabs>
          <w:tab w:val="left" w:pos="1628"/>
          <w:tab w:val="left" w:pos="2187"/>
        </w:tabs>
        <w:spacing w:line="408" w:lineRule="auto"/>
        <w:ind w:left="1067" w:right="1435"/>
        <w:jc w:val="left"/>
        <w:rPr>
          <w:rFonts w:ascii="黑体" w:hAnsi="黑体" w:eastAsia="黑体" w:cs="黑体"/>
          <w:w w:val="100"/>
        </w:rPr>
      </w:pPr>
      <w:r>
        <w:rPr>
          <w:rFonts w:ascii="黑体" w:hAnsi="黑体" w:eastAsia="黑体" w:cs="黑体"/>
        </w:rPr>
        <w:t>采</w:t>
      </w:r>
      <w:r>
        <w:rPr>
          <w:rFonts w:ascii="黑体" w:hAnsi="黑体" w:eastAsia="黑体" w:cs="黑体"/>
        </w:rPr>
        <w:tab/>
      </w:r>
      <w:r>
        <w:rPr>
          <w:rFonts w:ascii="黑体" w:hAnsi="黑体" w:eastAsia="黑体" w:cs="黑体"/>
        </w:rPr>
        <w:t>购</w:t>
      </w:r>
      <w:r>
        <w:rPr>
          <w:rFonts w:ascii="黑体" w:hAnsi="黑体" w:eastAsia="黑体" w:cs="黑体"/>
        </w:rPr>
        <w:tab/>
      </w:r>
      <w:r>
        <w:rPr>
          <w:rFonts w:ascii="黑体" w:hAnsi="黑体" w:eastAsia="黑体" w:cs="黑体"/>
        </w:rPr>
        <w:t>人：郑州市农业农村工作委员会</w:t>
      </w:r>
      <w:r>
        <w:rPr>
          <w:rFonts w:ascii="黑体" w:hAnsi="黑体" w:eastAsia="黑体" w:cs="黑体"/>
          <w:w w:val="100"/>
        </w:rPr>
        <w:t xml:space="preserve"> </w:t>
      </w:r>
    </w:p>
    <w:p>
      <w:pPr>
        <w:pStyle w:val="3"/>
        <w:tabs>
          <w:tab w:val="left" w:pos="1628"/>
          <w:tab w:val="left" w:pos="2187"/>
        </w:tabs>
        <w:spacing w:line="408" w:lineRule="auto"/>
        <w:ind w:left="1067" w:right="1435"/>
        <w:jc w:val="left"/>
        <w:rPr>
          <w:rFonts w:ascii="黑体" w:hAnsi="黑体" w:eastAsia="黑体" w:cs="黑体"/>
        </w:rPr>
      </w:pPr>
      <w:r>
        <w:rPr>
          <w:rFonts w:ascii="黑体" w:hAnsi="黑体" w:eastAsia="黑体" w:cs="黑体"/>
          <w:spacing w:val="-2"/>
        </w:rPr>
        <w:t>采购代理机构：河南省伟信招标管理咨询有限公司</w:t>
      </w:r>
    </w:p>
    <w:p>
      <w:pPr>
        <w:spacing w:before="61"/>
        <w:ind w:left="838" w:right="105" w:firstLine="0"/>
        <w:jc w:val="center"/>
        <w:rPr>
          <w:rFonts w:ascii="黑体" w:hAnsi="黑体" w:eastAsia="黑体" w:cs="黑体"/>
          <w:sz w:val="28"/>
          <w:szCs w:val="28"/>
        </w:rPr>
      </w:pPr>
      <w:r>
        <w:rPr>
          <w:rFonts w:ascii="黑体" w:hAnsi="黑体" w:eastAsia="黑体" w:cs="黑体"/>
          <w:sz w:val="28"/>
          <w:szCs w:val="28"/>
        </w:rPr>
        <w:t>二〇二〇年十月</w:t>
      </w:r>
    </w:p>
    <w:p>
      <w:pPr>
        <w:spacing w:after="0"/>
        <w:jc w:val="center"/>
        <w:rPr>
          <w:rFonts w:ascii="黑体" w:hAnsi="黑体" w:eastAsia="黑体" w:cs="黑体"/>
          <w:sz w:val="28"/>
          <w:szCs w:val="28"/>
        </w:rPr>
        <w:sectPr>
          <w:footerReference r:id="rId3" w:type="default"/>
          <w:type w:val="continuous"/>
          <w:pgSz w:w="11910" w:h="16840"/>
          <w:pgMar w:top="1340" w:right="1660" w:bottom="1220" w:left="1580" w:header="720" w:footer="1021" w:gutter="0"/>
          <w:pgNumType w:start="1"/>
        </w:sectPr>
      </w:pPr>
    </w:p>
    <w:p>
      <w:pPr>
        <w:spacing w:before="0" w:line="355" w:lineRule="exact"/>
        <w:ind w:left="14" w:right="0" w:firstLine="0"/>
        <w:jc w:val="center"/>
        <w:rPr>
          <w:rFonts w:ascii="黑体" w:hAnsi="黑体" w:eastAsia="黑体" w:cs="黑体"/>
          <w:sz w:val="28"/>
          <w:szCs w:val="28"/>
        </w:rPr>
      </w:pPr>
      <w:r>
        <w:rPr>
          <w:rFonts w:ascii="黑体" w:hAnsi="黑体" w:eastAsia="黑体" w:cs="黑体"/>
          <w:sz w:val="28"/>
          <w:szCs w:val="28"/>
        </w:rPr>
        <w:t>目录</w:t>
      </w:r>
    </w:p>
    <w:p>
      <w:pPr>
        <w:spacing w:after="0" w:line="355" w:lineRule="exact"/>
        <w:jc w:val="center"/>
        <w:rPr>
          <w:rFonts w:ascii="黑体" w:hAnsi="黑体" w:eastAsia="黑体" w:cs="黑体"/>
          <w:sz w:val="28"/>
          <w:szCs w:val="28"/>
        </w:rPr>
        <w:sectPr>
          <w:pgSz w:w="11910" w:h="16840"/>
          <w:pgMar w:top="1520" w:right="1600" w:bottom="1462" w:left="1680" w:header="0" w:footer="1021" w:gutter="0"/>
        </w:sectPr>
      </w:pPr>
    </w:p>
    <w:sdt>
      <w:sdtPr>
        <w:id w:val="0"/>
        <w:docPartObj>
          <w:docPartGallery w:val="Table of Contents"/>
          <w:docPartUnique/>
        </w:docPartObj>
      </w:sdtPr>
      <w:sdtContent>
        <w:p>
          <w:pPr>
            <w:pStyle w:val="8"/>
            <w:tabs>
              <w:tab w:val="right" w:leader="dot" w:pos="8406"/>
            </w:tabs>
            <w:spacing w:before="233" w:line="240" w:lineRule="auto"/>
            <w:ind w:right="0"/>
            <w:jc w:val="center"/>
          </w:pPr>
          <w:r>
            <w:fldChar w:fldCharType="begin"/>
          </w:r>
          <w:r>
            <w:instrText xml:space="preserve"> HYPERLINK \l "_bookmark0" </w:instrText>
          </w:r>
          <w:r>
            <w:fldChar w:fldCharType="separate"/>
          </w:r>
          <w:r>
            <w:t>第一章</w:t>
          </w:r>
          <w:r>
            <w:rPr>
              <w:spacing w:val="-1"/>
            </w:rPr>
            <w:t xml:space="preserve"> </w:t>
          </w:r>
          <w:r>
            <w:t>竞争性磋商公告</w:t>
          </w:r>
          <w:r>
            <w:rPr>
              <w:rFonts w:ascii="Times New Roman" w:hAnsi="Times New Roman" w:eastAsia="Times New Roman" w:cs="Times New Roman"/>
            </w:rPr>
            <w:tab/>
          </w:r>
          <w:r>
            <w:t>5</w:t>
          </w:r>
          <w:r>
            <w:fldChar w:fldCharType="end"/>
          </w:r>
        </w:p>
        <w:p>
          <w:pPr>
            <w:pStyle w:val="8"/>
            <w:tabs>
              <w:tab w:val="right" w:leader="dot" w:pos="8406"/>
            </w:tabs>
            <w:spacing w:line="240" w:lineRule="auto"/>
            <w:ind w:right="0"/>
            <w:jc w:val="center"/>
          </w:pPr>
          <w:r>
            <w:fldChar w:fldCharType="begin"/>
          </w:r>
          <w:r>
            <w:instrText xml:space="preserve"> HYPERLINK \l "_bookmark1" </w:instrText>
          </w:r>
          <w:r>
            <w:fldChar w:fldCharType="separate"/>
          </w:r>
          <w:r>
            <w:t>第二章</w:t>
          </w:r>
          <w:r>
            <w:rPr>
              <w:spacing w:val="-1"/>
            </w:rPr>
            <w:t xml:space="preserve"> </w:t>
          </w:r>
          <w:r>
            <w:t>供应商须知</w:t>
          </w:r>
          <w:r>
            <w:rPr>
              <w:rFonts w:ascii="Times New Roman" w:hAnsi="Times New Roman" w:eastAsia="Times New Roman" w:cs="Times New Roman"/>
            </w:rPr>
            <w:tab/>
          </w:r>
          <w:r>
            <w:t>9</w:t>
          </w:r>
          <w:r>
            <w:fldChar w:fldCharType="end"/>
          </w:r>
        </w:p>
        <w:p>
          <w:pPr>
            <w:pStyle w:val="7"/>
            <w:tabs>
              <w:tab w:val="right" w:leader="dot" w:pos="8516"/>
            </w:tabs>
            <w:spacing w:line="240" w:lineRule="auto"/>
            <w:ind w:right="0"/>
            <w:jc w:val="left"/>
          </w:pPr>
          <w:r>
            <w:fldChar w:fldCharType="begin"/>
          </w:r>
          <w:r>
            <w:instrText xml:space="preserve"> HYPERLINK \l "_bookmark2" </w:instrText>
          </w:r>
          <w:r>
            <w:fldChar w:fldCharType="separate"/>
          </w:r>
          <w:r>
            <w:t>供应商须知前附表</w:t>
          </w:r>
          <w:r>
            <w:rPr>
              <w:rFonts w:ascii="Times New Roman" w:hAnsi="Times New Roman" w:eastAsia="Times New Roman" w:cs="Times New Roman"/>
            </w:rPr>
            <w:tab/>
          </w:r>
          <w:r>
            <w:t>9</w:t>
          </w:r>
          <w:r>
            <w:fldChar w:fldCharType="end"/>
          </w:r>
        </w:p>
        <w:p>
          <w:pPr>
            <w:pStyle w:val="7"/>
            <w:tabs>
              <w:tab w:val="right" w:leader="dot" w:pos="8516"/>
            </w:tabs>
            <w:spacing w:line="240" w:lineRule="auto"/>
            <w:ind w:right="0"/>
            <w:jc w:val="left"/>
          </w:pPr>
          <w:r>
            <w:fldChar w:fldCharType="begin"/>
          </w:r>
          <w:r>
            <w:instrText xml:space="preserve"> HYPERLINK \l "_bookmark3" </w:instrText>
          </w:r>
          <w:r>
            <w:fldChar w:fldCharType="separate"/>
          </w:r>
          <w:r>
            <w:t>1.</w:t>
          </w:r>
          <w:r>
            <w:rPr>
              <w:spacing w:val="-2"/>
            </w:rPr>
            <w:t xml:space="preserve"> </w:t>
          </w:r>
          <w:r>
            <w:t>总则</w:t>
          </w:r>
          <w:r>
            <w:rPr>
              <w:rFonts w:ascii="Times New Roman" w:hAnsi="Times New Roman" w:eastAsia="Times New Roman" w:cs="Times New Roman"/>
            </w:rPr>
            <w:tab/>
          </w:r>
          <w:r>
            <w:t>13</w:t>
          </w:r>
          <w:r>
            <w:fldChar w:fldCharType="end"/>
          </w:r>
        </w:p>
        <w:p>
          <w:pPr>
            <w:pStyle w:val="9"/>
            <w:tabs>
              <w:tab w:val="right" w:leader="dot" w:pos="8516"/>
            </w:tabs>
            <w:spacing w:line="240" w:lineRule="auto"/>
            <w:ind w:right="0"/>
            <w:jc w:val="left"/>
          </w:pPr>
          <w:r>
            <w:fldChar w:fldCharType="begin"/>
          </w:r>
          <w:r>
            <w:instrText xml:space="preserve"> HYPERLINK \l "_bookmark4" </w:instrText>
          </w:r>
          <w:r>
            <w:fldChar w:fldCharType="separate"/>
          </w:r>
          <w:r>
            <w:t>1.1</w:t>
          </w:r>
          <w:r>
            <w:rPr>
              <w:spacing w:val="-2"/>
            </w:rPr>
            <w:t xml:space="preserve"> </w:t>
          </w:r>
          <w:r>
            <w:t>适用范围</w:t>
          </w:r>
          <w:r>
            <w:rPr>
              <w:rFonts w:ascii="Times New Roman" w:hAnsi="Times New Roman" w:eastAsia="Times New Roman" w:cs="Times New Roman"/>
            </w:rPr>
            <w:tab/>
          </w:r>
          <w:r>
            <w:t>13</w:t>
          </w:r>
          <w:r>
            <w:fldChar w:fldCharType="end"/>
          </w:r>
        </w:p>
        <w:p>
          <w:pPr>
            <w:pStyle w:val="9"/>
            <w:tabs>
              <w:tab w:val="right" w:leader="dot" w:pos="8516"/>
            </w:tabs>
            <w:spacing w:line="240" w:lineRule="auto"/>
            <w:ind w:right="0"/>
            <w:jc w:val="left"/>
          </w:pPr>
          <w:r>
            <w:fldChar w:fldCharType="begin"/>
          </w:r>
          <w:r>
            <w:instrText xml:space="preserve"> HYPERLINK \l "_bookmark5" </w:instrText>
          </w:r>
          <w:r>
            <w:fldChar w:fldCharType="separate"/>
          </w:r>
          <w:r>
            <w:t>1.2</w:t>
          </w:r>
          <w:r>
            <w:rPr>
              <w:spacing w:val="-2"/>
            </w:rPr>
            <w:t xml:space="preserve"> </w:t>
          </w:r>
          <w:r>
            <w:t>采购项目说明</w:t>
          </w:r>
          <w:r>
            <w:rPr>
              <w:rFonts w:ascii="Times New Roman" w:hAnsi="Times New Roman" w:eastAsia="Times New Roman" w:cs="Times New Roman"/>
            </w:rPr>
            <w:tab/>
          </w:r>
          <w:r>
            <w:t>13</w:t>
          </w:r>
          <w:r>
            <w:fldChar w:fldCharType="end"/>
          </w:r>
        </w:p>
        <w:p>
          <w:pPr>
            <w:pStyle w:val="9"/>
            <w:tabs>
              <w:tab w:val="right" w:leader="dot" w:pos="8516"/>
            </w:tabs>
            <w:spacing w:line="240" w:lineRule="auto"/>
            <w:ind w:right="0"/>
            <w:jc w:val="left"/>
          </w:pPr>
          <w:r>
            <w:fldChar w:fldCharType="begin"/>
          </w:r>
          <w:r>
            <w:instrText xml:space="preserve"> HYPERLINK \l "_bookmark6" </w:instrText>
          </w:r>
          <w:r>
            <w:fldChar w:fldCharType="separate"/>
          </w:r>
          <w:r>
            <w:t>1.3</w:t>
          </w:r>
          <w:r>
            <w:rPr>
              <w:spacing w:val="-2"/>
            </w:rPr>
            <w:t xml:space="preserve"> </w:t>
          </w:r>
          <w:r>
            <w:t>定义及解释</w:t>
          </w:r>
          <w:r>
            <w:rPr>
              <w:rFonts w:ascii="Times New Roman" w:hAnsi="Times New Roman" w:eastAsia="Times New Roman" w:cs="Times New Roman"/>
            </w:rPr>
            <w:tab/>
          </w:r>
          <w:r>
            <w:t>13</w:t>
          </w:r>
          <w:r>
            <w:fldChar w:fldCharType="end"/>
          </w:r>
        </w:p>
        <w:p>
          <w:pPr>
            <w:pStyle w:val="9"/>
            <w:tabs>
              <w:tab w:val="right" w:leader="dot" w:pos="8516"/>
            </w:tabs>
            <w:spacing w:line="240" w:lineRule="auto"/>
            <w:ind w:right="0"/>
            <w:jc w:val="left"/>
          </w:pPr>
          <w:r>
            <w:fldChar w:fldCharType="begin"/>
          </w:r>
          <w:r>
            <w:instrText xml:space="preserve"> HYPERLINK \l "_bookmark7" </w:instrText>
          </w:r>
          <w:r>
            <w:fldChar w:fldCharType="separate"/>
          </w:r>
          <w:r>
            <w:t>1.4</w:t>
          </w:r>
          <w:r>
            <w:rPr>
              <w:spacing w:val="-2"/>
            </w:rPr>
            <w:t xml:space="preserve"> </w:t>
          </w:r>
          <w:r>
            <w:t>磋商范围、标包划分、服务期限、质量要求和验收标准</w:t>
          </w:r>
          <w:r>
            <w:rPr>
              <w:rFonts w:ascii="Times New Roman" w:hAnsi="Times New Roman" w:eastAsia="Times New Roman" w:cs="Times New Roman"/>
            </w:rPr>
            <w:tab/>
          </w:r>
          <w:r>
            <w:t>13</w:t>
          </w:r>
          <w:r>
            <w:fldChar w:fldCharType="end"/>
          </w:r>
        </w:p>
        <w:p>
          <w:pPr>
            <w:pStyle w:val="9"/>
            <w:tabs>
              <w:tab w:val="right" w:leader="dot" w:pos="8516"/>
            </w:tabs>
            <w:spacing w:line="240" w:lineRule="auto"/>
            <w:ind w:right="0"/>
            <w:jc w:val="left"/>
          </w:pPr>
          <w:r>
            <w:fldChar w:fldCharType="begin"/>
          </w:r>
          <w:r>
            <w:instrText xml:space="preserve"> HYPERLINK \l "_bookmark8" </w:instrText>
          </w:r>
          <w:r>
            <w:fldChar w:fldCharType="separate"/>
          </w:r>
          <w:r>
            <w:t>1.5</w:t>
          </w:r>
          <w:r>
            <w:rPr>
              <w:spacing w:val="-2"/>
            </w:rPr>
            <w:t xml:space="preserve"> </w:t>
          </w:r>
          <w:r>
            <w:t>供应商资格要求</w:t>
          </w:r>
          <w:r>
            <w:rPr>
              <w:rFonts w:ascii="Times New Roman" w:hAnsi="Times New Roman" w:eastAsia="Times New Roman" w:cs="Times New Roman"/>
            </w:rPr>
            <w:tab/>
          </w:r>
          <w:r>
            <w:t>14</w:t>
          </w:r>
          <w:r>
            <w:fldChar w:fldCharType="end"/>
          </w:r>
        </w:p>
        <w:p>
          <w:pPr>
            <w:pStyle w:val="9"/>
            <w:tabs>
              <w:tab w:val="right" w:leader="dot" w:pos="8516"/>
            </w:tabs>
            <w:spacing w:line="240" w:lineRule="auto"/>
            <w:ind w:right="0"/>
            <w:jc w:val="left"/>
          </w:pPr>
          <w:r>
            <w:fldChar w:fldCharType="begin"/>
          </w:r>
          <w:r>
            <w:instrText xml:space="preserve"> HYPERLINK \l "_bookmark9" </w:instrText>
          </w:r>
          <w:r>
            <w:fldChar w:fldCharType="separate"/>
          </w:r>
          <w:r>
            <w:t>1.6</w:t>
          </w:r>
          <w:r>
            <w:rPr>
              <w:spacing w:val="-2"/>
            </w:rPr>
            <w:t xml:space="preserve"> </w:t>
          </w:r>
          <w:r>
            <w:t>费用承担</w:t>
          </w:r>
          <w:r>
            <w:rPr>
              <w:rFonts w:ascii="Times New Roman" w:hAnsi="Times New Roman" w:eastAsia="Times New Roman" w:cs="Times New Roman"/>
            </w:rPr>
            <w:tab/>
          </w:r>
          <w:r>
            <w:t>14</w:t>
          </w:r>
          <w:r>
            <w:fldChar w:fldCharType="end"/>
          </w:r>
        </w:p>
        <w:p>
          <w:pPr>
            <w:pStyle w:val="9"/>
            <w:tabs>
              <w:tab w:val="right" w:leader="dot" w:pos="8516"/>
            </w:tabs>
            <w:spacing w:line="240" w:lineRule="auto"/>
            <w:ind w:right="0"/>
            <w:jc w:val="left"/>
          </w:pPr>
          <w:r>
            <w:fldChar w:fldCharType="begin"/>
          </w:r>
          <w:r>
            <w:instrText xml:space="preserve"> HYPERLINK \l "_bookmark10" </w:instrText>
          </w:r>
          <w:r>
            <w:fldChar w:fldCharType="separate"/>
          </w:r>
          <w:r>
            <w:t>1.7</w:t>
          </w:r>
          <w:r>
            <w:rPr>
              <w:spacing w:val="-2"/>
            </w:rPr>
            <w:t xml:space="preserve"> </w:t>
          </w:r>
          <w:r>
            <w:t>保密</w:t>
          </w:r>
          <w:r>
            <w:rPr>
              <w:rFonts w:ascii="Times New Roman" w:hAnsi="Times New Roman" w:eastAsia="Times New Roman" w:cs="Times New Roman"/>
            </w:rPr>
            <w:tab/>
          </w:r>
          <w:r>
            <w:t>14</w:t>
          </w:r>
          <w:r>
            <w:fldChar w:fldCharType="end"/>
          </w:r>
        </w:p>
        <w:p>
          <w:pPr>
            <w:pStyle w:val="9"/>
            <w:tabs>
              <w:tab w:val="right" w:leader="dot" w:pos="8516"/>
            </w:tabs>
            <w:spacing w:line="240" w:lineRule="auto"/>
            <w:ind w:right="0"/>
            <w:jc w:val="left"/>
          </w:pPr>
          <w:r>
            <w:fldChar w:fldCharType="begin"/>
          </w:r>
          <w:r>
            <w:instrText xml:space="preserve"> HYPERLINK \l "_bookmark11" </w:instrText>
          </w:r>
          <w:r>
            <w:fldChar w:fldCharType="separate"/>
          </w:r>
          <w:r>
            <w:t>1.8</w:t>
          </w:r>
          <w:r>
            <w:rPr>
              <w:spacing w:val="-2"/>
            </w:rPr>
            <w:t xml:space="preserve"> </w:t>
          </w:r>
          <w:r>
            <w:t>语言文字</w:t>
          </w:r>
          <w:r>
            <w:rPr>
              <w:rFonts w:ascii="Times New Roman" w:hAnsi="Times New Roman" w:eastAsia="Times New Roman" w:cs="Times New Roman"/>
            </w:rPr>
            <w:tab/>
          </w:r>
          <w:r>
            <w:t>14</w:t>
          </w:r>
          <w:r>
            <w:fldChar w:fldCharType="end"/>
          </w:r>
        </w:p>
        <w:p>
          <w:pPr>
            <w:pStyle w:val="9"/>
            <w:tabs>
              <w:tab w:val="right" w:leader="dot" w:pos="8516"/>
            </w:tabs>
            <w:spacing w:line="240" w:lineRule="auto"/>
            <w:ind w:right="0"/>
            <w:jc w:val="left"/>
          </w:pPr>
          <w:r>
            <w:fldChar w:fldCharType="begin"/>
          </w:r>
          <w:r>
            <w:instrText xml:space="preserve"> HYPERLINK \l "_bookmark12" </w:instrText>
          </w:r>
          <w:r>
            <w:fldChar w:fldCharType="separate"/>
          </w:r>
          <w:r>
            <w:t>1.9</w:t>
          </w:r>
          <w:r>
            <w:rPr>
              <w:spacing w:val="-2"/>
            </w:rPr>
            <w:t xml:space="preserve"> </w:t>
          </w:r>
          <w:r>
            <w:t>计量单位</w:t>
          </w:r>
          <w:r>
            <w:rPr>
              <w:rFonts w:ascii="Times New Roman" w:hAnsi="Times New Roman" w:eastAsia="Times New Roman" w:cs="Times New Roman"/>
            </w:rPr>
            <w:tab/>
          </w:r>
          <w:r>
            <w:t>14</w:t>
          </w:r>
          <w:r>
            <w:fldChar w:fldCharType="end"/>
          </w:r>
        </w:p>
        <w:p>
          <w:pPr>
            <w:pStyle w:val="9"/>
            <w:tabs>
              <w:tab w:val="right" w:leader="dot" w:pos="8516"/>
            </w:tabs>
            <w:spacing w:line="240" w:lineRule="auto"/>
            <w:ind w:right="0"/>
            <w:jc w:val="left"/>
          </w:pPr>
          <w:r>
            <w:fldChar w:fldCharType="begin"/>
          </w:r>
          <w:r>
            <w:instrText xml:space="preserve"> HYPERLINK \l "_bookmark13" </w:instrText>
          </w:r>
          <w:r>
            <w:fldChar w:fldCharType="separate"/>
          </w:r>
          <w:r>
            <w:t>1.10</w:t>
          </w:r>
          <w:r>
            <w:rPr>
              <w:spacing w:val="-55"/>
            </w:rPr>
            <w:t xml:space="preserve"> </w:t>
          </w:r>
          <w:r>
            <w:t>踏勘现场（本项目不组织）</w:t>
          </w:r>
          <w:r>
            <w:rPr>
              <w:rFonts w:ascii="Times New Roman" w:hAnsi="Times New Roman" w:eastAsia="Times New Roman" w:cs="Times New Roman"/>
            </w:rPr>
            <w:tab/>
          </w:r>
          <w:r>
            <w:t>14</w:t>
          </w:r>
          <w:r>
            <w:fldChar w:fldCharType="end"/>
          </w:r>
        </w:p>
        <w:p>
          <w:pPr>
            <w:pStyle w:val="9"/>
            <w:tabs>
              <w:tab w:val="right" w:leader="dot" w:pos="8516"/>
            </w:tabs>
            <w:spacing w:line="240" w:lineRule="auto"/>
            <w:ind w:right="0"/>
            <w:jc w:val="left"/>
          </w:pPr>
          <w:r>
            <w:fldChar w:fldCharType="begin"/>
          </w:r>
          <w:r>
            <w:instrText xml:space="preserve"> HYPERLINK \l "_bookmark14" </w:instrText>
          </w:r>
          <w:r>
            <w:fldChar w:fldCharType="separate"/>
          </w:r>
          <w:r>
            <w:t>1.11</w:t>
          </w:r>
          <w:r>
            <w:rPr>
              <w:spacing w:val="-2"/>
            </w:rPr>
            <w:t xml:space="preserve"> </w:t>
          </w:r>
          <w:r>
            <w:t>磋商预备会（本项目不召开）</w:t>
          </w:r>
          <w:r>
            <w:rPr>
              <w:rFonts w:ascii="Times New Roman" w:hAnsi="Times New Roman" w:eastAsia="Times New Roman" w:cs="Times New Roman"/>
            </w:rPr>
            <w:tab/>
          </w:r>
          <w:r>
            <w:t>14</w:t>
          </w:r>
          <w:r>
            <w:fldChar w:fldCharType="end"/>
          </w:r>
        </w:p>
        <w:p>
          <w:pPr>
            <w:pStyle w:val="9"/>
            <w:tabs>
              <w:tab w:val="right" w:leader="dot" w:pos="8516"/>
            </w:tabs>
            <w:spacing w:line="240" w:lineRule="auto"/>
            <w:ind w:right="0"/>
            <w:jc w:val="left"/>
          </w:pPr>
          <w:r>
            <w:fldChar w:fldCharType="begin"/>
          </w:r>
          <w:r>
            <w:instrText xml:space="preserve"> HYPERLINK \l "_bookmark15" </w:instrText>
          </w:r>
          <w:r>
            <w:fldChar w:fldCharType="separate"/>
          </w:r>
          <w:r>
            <w:t>1.12</w:t>
          </w:r>
          <w:r>
            <w:rPr>
              <w:spacing w:val="-54"/>
            </w:rPr>
            <w:t xml:space="preserve"> </w:t>
          </w:r>
          <w:r>
            <w:t>分包</w:t>
          </w:r>
          <w:r>
            <w:rPr>
              <w:rFonts w:ascii="Times New Roman" w:hAnsi="Times New Roman" w:eastAsia="Times New Roman" w:cs="Times New Roman"/>
            </w:rPr>
            <w:tab/>
          </w:r>
          <w:r>
            <w:t>15</w:t>
          </w:r>
          <w:r>
            <w:fldChar w:fldCharType="end"/>
          </w:r>
        </w:p>
        <w:p>
          <w:pPr>
            <w:pStyle w:val="9"/>
            <w:tabs>
              <w:tab w:val="right" w:leader="dot" w:pos="8516"/>
            </w:tabs>
            <w:spacing w:line="240" w:lineRule="auto"/>
            <w:ind w:right="0"/>
            <w:jc w:val="left"/>
          </w:pPr>
          <w:r>
            <w:fldChar w:fldCharType="begin"/>
          </w:r>
          <w:r>
            <w:instrText xml:space="preserve"> HYPERLINK \l "_bookmark16" </w:instrText>
          </w:r>
          <w:r>
            <w:fldChar w:fldCharType="separate"/>
          </w:r>
          <w:r>
            <w:t>1.12</w:t>
          </w:r>
          <w:r>
            <w:rPr>
              <w:spacing w:val="-2"/>
            </w:rPr>
            <w:t xml:space="preserve"> </w:t>
          </w:r>
          <w:r>
            <w:t>供应商所投主要设备符合磋商文件的证明文件</w:t>
          </w:r>
          <w:r>
            <w:rPr>
              <w:rFonts w:ascii="Times New Roman" w:hAnsi="Times New Roman" w:eastAsia="Times New Roman" w:cs="Times New Roman"/>
            </w:rPr>
            <w:tab/>
          </w:r>
          <w:r>
            <w:t>15</w:t>
          </w:r>
          <w:r>
            <w:fldChar w:fldCharType="end"/>
          </w:r>
        </w:p>
        <w:p>
          <w:pPr>
            <w:pStyle w:val="7"/>
            <w:tabs>
              <w:tab w:val="right" w:leader="dot" w:pos="8516"/>
            </w:tabs>
            <w:spacing w:line="240" w:lineRule="auto"/>
            <w:ind w:right="0"/>
            <w:jc w:val="left"/>
          </w:pPr>
          <w:r>
            <w:fldChar w:fldCharType="begin"/>
          </w:r>
          <w:r>
            <w:instrText xml:space="preserve"> HYPERLINK \l "_bookmark17" </w:instrText>
          </w:r>
          <w:r>
            <w:fldChar w:fldCharType="separate"/>
          </w:r>
          <w:r>
            <w:t>2.</w:t>
          </w:r>
          <w:r>
            <w:rPr>
              <w:spacing w:val="-2"/>
            </w:rPr>
            <w:t xml:space="preserve"> </w:t>
          </w:r>
          <w:r>
            <w:t>磋商文件</w:t>
          </w:r>
          <w:r>
            <w:rPr>
              <w:rFonts w:ascii="Times New Roman" w:hAnsi="Times New Roman" w:eastAsia="Times New Roman" w:cs="Times New Roman"/>
            </w:rPr>
            <w:tab/>
          </w:r>
          <w:r>
            <w:t>15</w:t>
          </w:r>
          <w:r>
            <w:fldChar w:fldCharType="end"/>
          </w:r>
        </w:p>
        <w:p>
          <w:pPr>
            <w:pStyle w:val="9"/>
            <w:tabs>
              <w:tab w:val="right" w:leader="dot" w:pos="8516"/>
            </w:tabs>
            <w:spacing w:line="240" w:lineRule="auto"/>
            <w:ind w:right="0"/>
            <w:jc w:val="left"/>
          </w:pPr>
          <w:r>
            <w:fldChar w:fldCharType="begin"/>
          </w:r>
          <w:r>
            <w:instrText xml:space="preserve"> HYPERLINK \l "_bookmark18" </w:instrText>
          </w:r>
          <w:r>
            <w:fldChar w:fldCharType="separate"/>
          </w:r>
          <w:r>
            <w:t>2.1</w:t>
          </w:r>
          <w:r>
            <w:rPr>
              <w:spacing w:val="-2"/>
            </w:rPr>
            <w:t xml:space="preserve"> </w:t>
          </w:r>
          <w:r>
            <w:t>磋商文件的组成</w:t>
          </w:r>
          <w:r>
            <w:rPr>
              <w:rFonts w:ascii="Times New Roman" w:hAnsi="Times New Roman" w:eastAsia="Times New Roman" w:cs="Times New Roman"/>
            </w:rPr>
            <w:tab/>
          </w:r>
          <w:r>
            <w:t>15</w:t>
          </w:r>
          <w:r>
            <w:fldChar w:fldCharType="end"/>
          </w:r>
        </w:p>
        <w:p>
          <w:pPr>
            <w:pStyle w:val="9"/>
            <w:tabs>
              <w:tab w:val="right" w:leader="dot" w:pos="8516"/>
            </w:tabs>
            <w:spacing w:line="240" w:lineRule="auto"/>
            <w:ind w:right="0"/>
            <w:jc w:val="left"/>
          </w:pPr>
          <w:r>
            <w:fldChar w:fldCharType="begin"/>
          </w:r>
          <w:r>
            <w:instrText xml:space="preserve"> HYPERLINK \l "_bookmark19" </w:instrText>
          </w:r>
          <w:r>
            <w:fldChar w:fldCharType="separate"/>
          </w:r>
          <w:r>
            <w:t>2.2</w:t>
          </w:r>
          <w:r>
            <w:rPr>
              <w:spacing w:val="-2"/>
            </w:rPr>
            <w:t xml:space="preserve"> </w:t>
          </w:r>
          <w:r>
            <w:t>磋商文件的澄清</w:t>
          </w:r>
          <w:r>
            <w:rPr>
              <w:rFonts w:ascii="Times New Roman" w:hAnsi="Times New Roman" w:eastAsia="Times New Roman" w:cs="Times New Roman"/>
            </w:rPr>
            <w:tab/>
          </w:r>
          <w:r>
            <w:t>16</w:t>
          </w:r>
          <w:r>
            <w:fldChar w:fldCharType="end"/>
          </w:r>
        </w:p>
        <w:p>
          <w:pPr>
            <w:pStyle w:val="9"/>
            <w:tabs>
              <w:tab w:val="right" w:leader="dot" w:pos="8516"/>
            </w:tabs>
            <w:spacing w:line="240" w:lineRule="auto"/>
            <w:ind w:right="0"/>
            <w:jc w:val="left"/>
          </w:pPr>
          <w:r>
            <w:fldChar w:fldCharType="begin"/>
          </w:r>
          <w:r>
            <w:instrText xml:space="preserve"> HYPERLINK \l "_bookmark20" </w:instrText>
          </w:r>
          <w:r>
            <w:fldChar w:fldCharType="separate"/>
          </w:r>
          <w:r>
            <w:t>2.3</w:t>
          </w:r>
          <w:r>
            <w:rPr>
              <w:spacing w:val="-2"/>
            </w:rPr>
            <w:t xml:space="preserve"> </w:t>
          </w:r>
          <w:r>
            <w:t>磋商文件的修改</w:t>
          </w:r>
          <w:r>
            <w:rPr>
              <w:rFonts w:ascii="Times New Roman" w:hAnsi="Times New Roman" w:eastAsia="Times New Roman" w:cs="Times New Roman"/>
            </w:rPr>
            <w:tab/>
          </w:r>
          <w:r>
            <w:t>16</w:t>
          </w:r>
          <w:r>
            <w:fldChar w:fldCharType="end"/>
          </w:r>
        </w:p>
        <w:p>
          <w:pPr>
            <w:pStyle w:val="7"/>
            <w:tabs>
              <w:tab w:val="right" w:leader="dot" w:pos="8516"/>
            </w:tabs>
            <w:spacing w:line="240" w:lineRule="auto"/>
            <w:ind w:right="0"/>
            <w:jc w:val="left"/>
          </w:pPr>
          <w:r>
            <w:fldChar w:fldCharType="begin"/>
          </w:r>
          <w:r>
            <w:instrText xml:space="preserve"> HYPERLINK \l "_bookmark21" </w:instrText>
          </w:r>
          <w:r>
            <w:fldChar w:fldCharType="separate"/>
          </w:r>
          <w:r>
            <w:t>3.</w:t>
          </w:r>
          <w:r>
            <w:rPr>
              <w:spacing w:val="-2"/>
            </w:rPr>
            <w:t xml:space="preserve"> </w:t>
          </w:r>
          <w:r>
            <w:t>响应文件</w:t>
          </w:r>
          <w:r>
            <w:rPr>
              <w:rFonts w:ascii="Times New Roman" w:hAnsi="Times New Roman" w:eastAsia="Times New Roman" w:cs="Times New Roman"/>
            </w:rPr>
            <w:tab/>
          </w:r>
          <w:r>
            <w:t>16</w:t>
          </w:r>
          <w:r>
            <w:fldChar w:fldCharType="end"/>
          </w:r>
        </w:p>
        <w:p>
          <w:pPr>
            <w:pStyle w:val="9"/>
            <w:tabs>
              <w:tab w:val="right" w:leader="dot" w:pos="8516"/>
            </w:tabs>
            <w:spacing w:line="240" w:lineRule="auto"/>
            <w:ind w:right="0"/>
            <w:jc w:val="left"/>
          </w:pPr>
          <w:r>
            <w:fldChar w:fldCharType="begin"/>
          </w:r>
          <w:r>
            <w:instrText xml:space="preserve"> HYPERLINK \l "_bookmark22" </w:instrText>
          </w:r>
          <w:r>
            <w:fldChar w:fldCharType="separate"/>
          </w:r>
          <w:r>
            <w:t>3.1</w:t>
          </w:r>
          <w:r>
            <w:rPr>
              <w:spacing w:val="-2"/>
            </w:rPr>
            <w:t xml:space="preserve"> </w:t>
          </w:r>
          <w:r>
            <w:t>响应文件的组成</w:t>
          </w:r>
          <w:r>
            <w:rPr>
              <w:rFonts w:ascii="Times New Roman" w:hAnsi="Times New Roman" w:eastAsia="Times New Roman" w:cs="Times New Roman"/>
            </w:rPr>
            <w:tab/>
          </w:r>
          <w:r>
            <w:t>16</w:t>
          </w:r>
          <w:r>
            <w:fldChar w:fldCharType="end"/>
          </w:r>
        </w:p>
        <w:p>
          <w:pPr>
            <w:pStyle w:val="9"/>
            <w:tabs>
              <w:tab w:val="right" w:leader="dot" w:pos="8516"/>
            </w:tabs>
            <w:spacing w:line="240" w:lineRule="auto"/>
            <w:ind w:right="0"/>
            <w:jc w:val="left"/>
          </w:pPr>
          <w:r>
            <w:fldChar w:fldCharType="begin"/>
          </w:r>
          <w:r>
            <w:instrText xml:space="preserve"> HYPERLINK \l "_bookmark23" </w:instrText>
          </w:r>
          <w:r>
            <w:fldChar w:fldCharType="separate"/>
          </w:r>
          <w:r>
            <w:t>3.2</w:t>
          </w:r>
          <w:r>
            <w:rPr>
              <w:spacing w:val="-2"/>
            </w:rPr>
            <w:t xml:space="preserve"> </w:t>
          </w:r>
          <w:r>
            <w:t>磋商报价</w:t>
          </w:r>
          <w:r>
            <w:rPr>
              <w:rFonts w:ascii="Times New Roman" w:hAnsi="Times New Roman" w:eastAsia="Times New Roman" w:cs="Times New Roman"/>
            </w:rPr>
            <w:tab/>
          </w:r>
          <w:r>
            <w:t>16</w:t>
          </w:r>
          <w:r>
            <w:fldChar w:fldCharType="end"/>
          </w:r>
        </w:p>
        <w:p>
          <w:pPr>
            <w:pStyle w:val="9"/>
            <w:tabs>
              <w:tab w:val="right" w:leader="dot" w:pos="8516"/>
            </w:tabs>
            <w:spacing w:line="240" w:lineRule="auto"/>
            <w:ind w:right="0"/>
            <w:jc w:val="left"/>
          </w:pPr>
          <w:r>
            <w:fldChar w:fldCharType="begin"/>
          </w:r>
          <w:r>
            <w:instrText xml:space="preserve"> HYPERLINK \l "_bookmark24" </w:instrText>
          </w:r>
          <w:r>
            <w:fldChar w:fldCharType="separate"/>
          </w:r>
          <w:r>
            <w:t>3.3</w:t>
          </w:r>
          <w:r>
            <w:rPr>
              <w:spacing w:val="-2"/>
            </w:rPr>
            <w:t xml:space="preserve"> </w:t>
          </w:r>
          <w:r>
            <w:t>磋商有效期</w:t>
          </w:r>
          <w:r>
            <w:rPr>
              <w:rFonts w:ascii="Times New Roman" w:hAnsi="Times New Roman" w:eastAsia="Times New Roman" w:cs="Times New Roman"/>
            </w:rPr>
            <w:tab/>
          </w:r>
          <w:r>
            <w:t>16</w:t>
          </w:r>
          <w:r>
            <w:fldChar w:fldCharType="end"/>
          </w:r>
        </w:p>
        <w:p>
          <w:pPr>
            <w:pStyle w:val="9"/>
            <w:tabs>
              <w:tab w:val="right" w:leader="dot" w:pos="8516"/>
            </w:tabs>
            <w:spacing w:line="240" w:lineRule="auto"/>
            <w:ind w:right="0"/>
            <w:jc w:val="left"/>
          </w:pPr>
          <w:r>
            <w:fldChar w:fldCharType="begin"/>
          </w:r>
          <w:r>
            <w:instrText xml:space="preserve"> HYPERLINK \l "_bookmark25" </w:instrText>
          </w:r>
          <w:r>
            <w:fldChar w:fldCharType="separate"/>
          </w:r>
          <w:r>
            <w:t>3.4</w:t>
          </w:r>
          <w:r>
            <w:rPr>
              <w:spacing w:val="-2"/>
            </w:rPr>
            <w:t xml:space="preserve"> </w:t>
          </w:r>
          <w:r>
            <w:t>资格审查资料</w:t>
          </w:r>
          <w:r>
            <w:rPr>
              <w:rFonts w:ascii="Times New Roman" w:hAnsi="Times New Roman" w:eastAsia="Times New Roman" w:cs="Times New Roman"/>
            </w:rPr>
            <w:tab/>
          </w:r>
          <w:r>
            <w:t>17</w:t>
          </w:r>
          <w:r>
            <w:fldChar w:fldCharType="end"/>
          </w:r>
        </w:p>
        <w:p>
          <w:pPr>
            <w:pStyle w:val="9"/>
            <w:tabs>
              <w:tab w:val="right" w:leader="dot" w:pos="8516"/>
            </w:tabs>
            <w:spacing w:line="240" w:lineRule="auto"/>
            <w:ind w:right="0"/>
            <w:jc w:val="left"/>
          </w:pPr>
          <w:r>
            <w:fldChar w:fldCharType="begin"/>
          </w:r>
          <w:r>
            <w:instrText xml:space="preserve"> HYPERLINK \l "_bookmark26" </w:instrText>
          </w:r>
          <w:r>
            <w:fldChar w:fldCharType="separate"/>
          </w:r>
          <w:r>
            <w:t>3.5</w:t>
          </w:r>
          <w:r>
            <w:rPr>
              <w:spacing w:val="-54"/>
            </w:rPr>
            <w:t xml:space="preserve"> </w:t>
          </w:r>
          <w:r>
            <w:t>备选方案</w:t>
          </w:r>
          <w:r>
            <w:rPr>
              <w:rFonts w:ascii="Times New Roman" w:hAnsi="Times New Roman" w:eastAsia="Times New Roman" w:cs="Times New Roman"/>
            </w:rPr>
            <w:tab/>
          </w:r>
          <w:r>
            <w:t>17</w:t>
          </w:r>
          <w:r>
            <w:fldChar w:fldCharType="end"/>
          </w:r>
        </w:p>
        <w:p>
          <w:pPr>
            <w:pStyle w:val="9"/>
            <w:tabs>
              <w:tab w:val="right" w:leader="dot" w:pos="8516"/>
            </w:tabs>
            <w:spacing w:line="240" w:lineRule="auto"/>
            <w:ind w:right="0"/>
            <w:jc w:val="left"/>
          </w:pPr>
          <w:r>
            <w:fldChar w:fldCharType="begin"/>
          </w:r>
          <w:r>
            <w:instrText xml:space="preserve"> HYPERLINK \l "_bookmark27" </w:instrText>
          </w:r>
          <w:r>
            <w:fldChar w:fldCharType="separate"/>
          </w:r>
          <w:r>
            <w:t>3.6</w:t>
          </w:r>
          <w:r>
            <w:rPr>
              <w:spacing w:val="-54"/>
            </w:rPr>
            <w:t xml:space="preserve"> </w:t>
          </w:r>
          <w:r>
            <w:t>响应文件的编制</w:t>
          </w:r>
          <w:r>
            <w:rPr>
              <w:rFonts w:ascii="Times New Roman" w:hAnsi="Times New Roman" w:eastAsia="Times New Roman" w:cs="Times New Roman"/>
            </w:rPr>
            <w:tab/>
          </w:r>
          <w:r>
            <w:t>17</w:t>
          </w:r>
          <w:r>
            <w:fldChar w:fldCharType="end"/>
          </w:r>
        </w:p>
        <w:p>
          <w:pPr>
            <w:pStyle w:val="7"/>
            <w:tabs>
              <w:tab w:val="right" w:leader="dot" w:pos="8516"/>
            </w:tabs>
            <w:spacing w:before="25" w:line="240" w:lineRule="auto"/>
            <w:ind w:right="0"/>
            <w:jc w:val="left"/>
          </w:pPr>
          <w:r>
            <w:fldChar w:fldCharType="begin"/>
          </w:r>
          <w:r>
            <w:instrText xml:space="preserve"> HYPERLINK \l "_bookmark28" </w:instrText>
          </w:r>
          <w:r>
            <w:fldChar w:fldCharType="separate"/>
          </w:r>
          <w:r>
            <w:t>4.</w:t>
          </w:r>
          <w:r>
            <w:rPr>
              <w:spacing w:val="-2"/>
            </w:rPr>
            <w:t xml:space="preserve"> </w:t>
          </w:r>
          <w:r>
            <w:t>磋商</w:t>
          </w:r>
          <w:r>
            <w:rPr>
              <w:rFonts w:ascii="Times New Roman" w:hAnsi="Times New Roman" w:eastAsia="Times New Roman" w:cs="Times New Roman"/>
            </w:rPr>
            <w:tab/>
          </w:r>
          <w:r>
            <w:t>17</w:t>
          </w:r>
          <w:r>
            <w:fldChar w:fldCharType="end"/>
          </w:r>
        </w:p>
        <w:p>
          <w:pPr>
            <w:pStyle w:val="9"/>
            <w:tabs>
              <w:tab w:val="right" w:leader="dot" w:pos="8516"/>
            </w:tabs>
            <w:spacing w:line="240" w:lineRule="auto"/>
            <w:ind w:right="0"/>
            <w:jc w:val="left"/>
          </w:pPr>
          <w:r>
            <w:fldChar w:fldCharType="begin"/>
          </w:r>
          <w:r>
            <w:instrText xml:space="preserve"> HYPERLINK \l "_bookmark29" </w:instrText>
          </w:r>
          <w:r>
            <w:fldChar w:fldCharType="separate"/>
          </w:r>
          <w:r>
            <w:t>4.1</w:t>
          </w:r>
          <w:r>
            <w:rPr>
              <w:spacing w:val="-2"/>
            </w:rPr>
            <w:t xml:space="preserve"> </w:t>
          </w:r>
          <w:r>
            <w:t>响应文件的递交</w:t>
          </w:r>
          <w:r>
            <w:rPr>
              <w:rFonts w:ascii="Times New Roman" w:hAnsi="Times New Roman" w:eastAsia="Times New Roman" w:cs="Times New Roman"/>
            </w:rPr>
            <w:tab/>
          </w:r>
          <w:r>
            <w:t>17</w:t>
          </w:r>
          <w:r>
            <w:fldChar w:fldCharType="end"/>
          </w:r>
        </w:p>
        <w:p>
          <w:pPr>
            <w:pStyle w:val="9"/>
            <w:tabs>
              <w:tab w:val="right" w:leader="dot" w:pos="8516"/>
            </w:tabs>
            <w:spacing w:line="240" w:lineRule="auto"/>
            <w:ind w:right="0"/>
            <w:jc w:val="left"/>
          </w:pPr>
          <w:r>
            <w:fldChar w:fldCharType="begin"/>
          </w:r>
          <w:r>
            <w:instrText xml:space="preserve"> HYPERLINK \l "_bookmark30" </w:instrText>
          </w:r>
          <w:r>
            <w:fldChar w:fldCharType="separate"/>
          </w:r>
          <w:r>
            <w:t>4.2</w:t>
          </w:r>
          <w:r>
            <w:rPr>
              <w:spacing w:val="-2"/>
            </w:rPr>
            <w:t xml:space="preserve"> </w:t>
          </w:r>
          <w:r>
            <w:t>响应文件的修改与撤回</w:t>
          </w:r>
          <w:r>
            <w:rPr>
              <w:rFonts w:ascii="Times New Roman" w:hAnsi="Times New Roman" w:eastAsia="Times New Roman" w:cs="Times New Roman"/>
            </w:rPr>
            <w:tab/>
          </w:r>
          <w:r>
            <w:t>17</w:t>
          </w:r>
          <w:r>
            <w:fldChar w:fldCharType="end"/>
          </w:r>
        </w:p>
        <w:p>
          <w:pPr>
            <w:pStyle w:val="7"/>
            <w:tabs>
              <w:tab w:val="right" w:leader="dot" w:pos="8516"/>
            </w:tabs>
            <w:spacing w:line="240" w:lineRule="auto"/>
            <w:ind w:right="0"/>
            <w:jc w:val="left"/>
          </w:pPr>
          <w:r>
            <w:fldChar w:fldCharType="begin"/>
          </w:r>
          <w:r>
            <w:instrText xml:space="preserve"> HYPERLINK \l "_bookmark31" </w:instrText>
          </w:r>
          <w:r>
            <w:fldChar w:fldCharType="separate"/>
          </w:r>
          <w:r>
            <w:t>5.</w:t>
          </w:r>
          <w:r>
            <w:rPr>
              <w:spacing w:val="-2"/>
            </w:rPr>
            <w:t xml:space="preserve"> </w:t>
          </w:r>
          <w:r>
            <w:t>磋商开始</w:t>
          </w:r>
          <w:r>
            <w:rPr>
              <w:rFonts w:ascii="Times New Roman" w:hAnsi="Times New Roman" w:eastAsia="Times New Roman" w:cs="Times New Roman"/>
            </w:rPr>
            <w:tab/>
          </w:r>
          <w:r>
            <w:t>18</w:t>
          </w:r>
          <w:r>
            <w:fldChar w:fldCharType="end"/>
          </w:r>
        </w:p>
        <w:p>
          <w:pPr>
            <w:pStyle w:val="9"/>
            <w:tabs>
              <w:tab w:val="right" w:leader="dot" w:pos="8516"/>
            </w:tabs>
            <w:spacing w:line="240" w:lineRule="auto"/>
            <w:ind w:right="0"/>
            <w:jc w:val="left"/>
          </w:pPr>
          <w:r>
            <w:fldChar w:fldCharType="begin"/>
          </w:r>
          <w:r>
            <w:instrText xml:space="preserve"> HYPERLINK \l "_bookmark32" </w:instrText>
          </w:r>
          <w:r>
            <w:fldChar w:fldCharType="separate"/>
          </w:r>
          <w:r>
            <w:t>5.1</w:t>
          </w:r>
          <w:r>
            <w:rPr>
              <w:spacing w:val="-2"/>
            </w:rPr>
            <w:t xml:space="preserve"> </w:t>
          </w:r>
          <w:r>
            <w:t>磋商时间和地点</w:t>
          </w:r>
          <w:r>
            <w:rPr>
              <w:rFonts w:ascii="Times New Roman" w:hAnsi="Times New Roman" w:eastAsia="Times New Roman" w:cs="Times New Roman"/>
            </w:rPr>
            <w:tab/>
          </w:r>
          <w:r>
            <w:t>18</w:t>
          </w:r>
          <w:r>
            <w:fldChar w:fldCharType="end"/>
          </w:r>
        </w:p>
        <w:p>
          <w:pPr>
            <w:pStyle w:val="9"/>
            <w:tabs>
              <w:tab w:val="right" w:leader="dot" w:pos="8516"/>
            </w:tabs>
            <w:spacing w:line="240" w:lineRule="auto"/>
            <w:ind w:right="0"/>
            <w:jc w:val="left"/>
          </w:pPr>
          <w:r>
            <w:fldChar w:fldCharType="begin"/>
          </w:r>
          <w:r>
            <w:instrText xml:space="preserve"> HYPERLINK \l "_bookmark33" </w:instrText>
          </w:r>
          <w:r>
            <w:fldChar w:fldCharType="separate"/>
          </w:r>
          <w:r>
            <w:t>5.2</w:t>
          </w:r>
          <w:r>
            <w:rPr>
              <w:spacing w:val="-2"/>
            </w:rPr>
            <w:t xml:space="preserve"> </w:t>
          </w:r>
          <w:r>
            <w:t>磋商程序</w:t>
          </w:r>
          <w:r>
            <w:rPr>
              <w:rFonts w:ascii="Times New Roman" w:hAnsi="Times New Roman" w:eastAsia="Times New Roman" w:cs="Times New Roman"/>
            </w:rPr>
            <w:tab/>
          </w:r>
          <w:r>
            <w:t>18</w:t>
          </w:r>
          <w:r>
            <w:fldChar w:fldCharType="end"/>
          </w:r>
        </w:p>
        <w:p>
          <w:pPr>
            <w:pStyle w:val="7"/>
            <w:tabs>
              <w:tab w:val="right" w:leader="dot" w:pos="8516"/>
            </w:tabs>
            <w:spacing w:line="240" w:lineRule="auto"/>
            <w:ind w:right="0"/>
            <w:jc w:val="left"/>
          </w:pPr>
          <w:r>
            <w:fldChar w:fldCharType="begin"/>
          </w:r>
          <w:r>
            <w:instrText xml:space="preserve"> HYPERLINK \l "_bookmark34" </w:instrText>
          </w:r>
          <w:r>
            <w:fldChar w:fldCharType="separate"/>
          </w:r>
          <w:r>
            <w:t>6.</w:t>
          </w:r>
          <w:r>
            <w:rPr>
              <w:spacing w:val="-2"/>
            </w:rPr>
            <w:t xml:space="preserve"> </w:t>
          </w:r>
          <w:r>
            <w:t>磋商小组</w:t>
          </w:r>
          <w:r>
            <w:rPr>
              <w:rFonts w:ascii="Times New Roman" w:hAnsi="Times New Roman" w:eastAsia="Times New Roman" w:cs="Times New Roman"/>
            </w:rPr>
            <w:tab/>
          </w:r>
          <w:r>
            <w:t>19</w:t>
          </w:r>
          <w:r>
            <w:fldChar w:fldCharType="end"/>
          </w:r>
        </w:p>
        <w:p>
          <w:pPr>
            <w:pStyle w:val="9"/>
            <w:tabs>
              <w:tab w:val="right" w:leader="dot" w:pos="8516"/>
            </w:tabs>
            <w:spacing w:line="240" w:lineRule="auto"/>
            <w:ind w:right="0"/>
            <w:jc w:val="left"/>
          </w:pPr>
          <w:r>
            <w:fldChar w:fldCharType="begin"/>
          </w:r>
          <w:r>
            <w:instrText xml:space="preserve"> HYPERLINK \l "_bookmark35" </w:instrText>
          </w:r>
          <w:r>
            <w:fldChar w:fldCharType="separate"/>
          </w:r>
          <w:r>
            <w:t>6.1</w:t>
          </w:r>
          <w:r>
            <w:rPr>
              <w:spacing w:val="-2"/>
            </w:rPr>
            <w:t xml:space="preserve"> </w:t>
          </w:r>
          <w:r>
            <w:t>磋商小组</w:t>
          </w:r>
          <w:r>
            <w:rPr>
              <w:rFonts w:ascii="Times New Roman" w:hAnsi="Times New Roman" w:eastAsia="Times New Roman" w:cs="Times New Roman"/>
            </w:rPr>
            <w:tab/>
          </w:r>
          <w:r>
            <w:t>19</w:t>
          </w:r>
          <w:r>
            <w:fldChar w:fldCharType="end"/>
          </w:r>
        </w:p>
        <w:p>
          <w:pPr>
            <w:pStyle w:val="9"/>
            <w:tabs>
              <w:tab w:val="right" w:leader="dot" w:pos="8516"/>
            </w:tabs>
            <w:spacing w:line="240" w:lineRule="auto"/>
            <w:ind w:right="0"/>
            <w:jc w:val="left"/>
          </w:pPr>
          <w:r>
            <w:fldChar w:fldCharType="begin"/>
          </w:r>
          <w:r>
            <w:instrText xml:space="preserve"> HYPERLINK \l "_bookmark36" </w:instrText>
          </w:r>
          <w:r>
            <w:fldChar w:fldCharType="separate"/>
          </w:r>
          <w:r>
            <w:t>6.2</w:t>
          </w:r>
          <w:r>
            <w:rPr>
              <w:spacing w:val="-2"/>
            </w:rPr>
            <w:t xml:space="preserve"> </w:t>
          </w:r>
          <w:r>
            <w:t>磋商原则</w:t>
          </w:r>
          <w:r>
            <w:rPr>
              <w:rFonts w:ascii="Times New Roman" w:hAnsi="Times New Roman" w:eastAsia="Times New Roman" w:cs="Times New Roman"/>
            </w:rPr>
            <w:tab/>
          </w:r>
          <w:r>
            <w:t>19</w:t>
          </w:r>
          <w:r>
            <w:fldChar w:fldCharType="end"/>
          </w:r>
        </w:p>
        <w:p>
          <w:pPr>
            <w:pStyle w:val="9"/>
            <w:tabs>
              <w:tab w:val="right" w:leader="dot" w:pos="8516"/>
            </w:tabs>
            <w:spacing w:line="240" w:lineRule="auto"/>
            <w:ind w:right="0"/>
            <w:jc w:val="left"/>
          </w:pPr>
          <w:r>
            <w:fldChar w:fldCharType="begin"/>
          </w:r>
          <w:r>
            <w:instrText xml:space="preserve"> HYPERLINK \l "_bookmark37" </w:instrText>
          </w:r>
          <w:r>
            <w:fldChar w:fldCharType="separate"/>
          </w:r>
          <w:r>
            <w:t>6.3</w:t>
          </w:r>
          <w:r>
            <w:rPr>
              <w:spacing w:val="-2"/>
            </w:rPr>
            <w:t xml:space="preserve"> </w:t>
          </w:r>
          <w:r>
            <w:t>磋商</w:t>
          </w:r>
          <w:r>
            <w:rPr>
              <w:rFonts w:ascii="Times New Roman" w:hAnsi="Times New Roman" w:eastAsia="Times New Roman" w:cs="Times New Roman"/>
            </w:rPr>
            <w:tab/>
          </w:r>
          <w:r>
            <w:t>19</w:t>
          </w:r>
          <w:r>
            <w:fldChar w:fldCharType="end"/>
          </w:r>
        </w:p>
        <w:p>
          <w:pPr>
            <w:pStyle w:val="7"/>
            <w:tabs>
              <w:tab w:val="right" w:leader="dot" w:pos="8516"/>
            </w:tabs>
            <w:spacing w:line="240" w:lineRule="auto"/>
            <w:ind w:right="0"/>
            <w:jc w:val="left"/>
          </w:pPr>
          <w:r>
            <w:fldChar w:fldCharType="begin"/>
          </w:r>
          <w:r>
            <w:instrText xml:space="preserve"> HYPERLINK \l "_bookmark38" </w:instrText>
          </w:r>
          <w:r>
            <w:fldChar w:fldCharType="separate"/>
          </w:r>
          <w:r>
            <w:t>7.</w:t>
          </w:r>
          <w:r>
            <w:rPr>
              <w:spacing w:val="-2"/>
            </w:rPr>
            <w:t xml:space="preserve"> </w:t>
          </w:r>
          <w:r>
            <w:t>合同授予</w:t>
          </w:r>
          <w:r>
            <w:rPr>
              <w:rFonts w:ascii="Times New Roman" w:hAnsi="Times New Roman" w:eastAsia="Times New Roman" w:cs="Times New Roman"/>
            </w:rPr>
            <w:tab/>
          </w:r>
          <w:r>
            <w:t>19</w:t>
          </w:r>
          <w:r>
            <w:fldChar w:fldCharType="end"/>
          </w:r>
        </w:p>
        <w:p>
          <w:pPr>
            <w:pStyle w:val="9"/>
            <w:tabs>
              <w:tab w:val="right" w:leader="dot" w:pos="8516"/>
            </w:tabs>
            <w:spacing w:line="240" w:lineRule="auto"/>
            <w:ind w:right="0"/>
            <w:jc w:val="left"/>
          </w:pPr>
          <w:r>
            <w:fldChar w:fldCharType="begin"/>
          </w:r>
          <w:r>
            <w:instrText xml:space="preserve"> HYPERLINK \l "_bookmark39" </w:instrText>
          </w:r>
          <w:r>
            <w:fldChar w:fldCharType="separate"/>
          </w:r>
          <w:r>
            <w:t>7.1</w:t>
          </w:r>
          <w:r>
            <w:rPr>
              <w:spacing w:val="-2"/>
            </w:rPr>
            <w:t xml:space="preserve"> </w:t>
          </w:r>
          <w:r>
            <w:t>定标方式</w:t>
          </w:r>
          <w:r>
            <w:rPr>
              <w:rFonts w:ascii="Times New Roman" w:hAnsi="Times New Roman" w:eastAsia="Times New Roman" w:cs="Times New Roman"/>
            </w:rPr>
            <w:tab/>
          </w:r>
          <w:r>
            <w:t>19</w:t>
          </w:r>
          <w:r>
            <w:fldChar w:fldCharType="end"/>
          </w:r>
        </w:p>
        <w:p>
          <w:pPr>
            <w:pStyle w:val="9"/>
            <w:tabs>
              <w:tab w:val="right" w:leader="dot" w:pos="8516"/>
            </w:tabs>
            <w:spacing w:line="240" w:lineRule="auto"/>
            <w:ind w:right="0"/>
            <w:jc w:val="left"/>
          </w:pPr>
          <w:r>
            <w:fldChar w:fldCharType="begin"/>
          </w:r>
          <w:r>
            <w:instrText xml:space="preserve"> HYPERLINK \l "_bookmark40" </w:instrText>
          </w:r>
          <w:r>
            <w:fldChar w:fldCharType="separate"/>
          </w:r>
          <w:r>
            <w:t>7.2</w:t>
          </w:r>
          <w:r>
            <w:rPr>
              <w:spacing w:val="-2"/>
            </w:rPr>
            <w:t xml:space="preserve"> </w:t>
          </w:r>
          <w:r>
            <w:t>成交通知</w:t>
          </w:r>
          <w:r>
            <w:rPr>
              <w:rFonts w:ascii="Times New Roman" w:hAnsi="Times New Roman" w:eastAsia="Times New Roman" w:cs="Times New Roman"/>
            </w:rPr>
            <w:tab/>
          </w:r>
          <w:r>
            <w:t>19</w:t>
          </w:r>
          <w:r>
            <w:fldChar w:fldCharType="end"/>
          </w:r>
        </w:p>
        <w:p>
          <w:pPr>
            <w:pStyle w:val="9"/>
            <w:tabs>
              <w:tab w:val="right" w:leader="dot" w:pos="8516"/>
            </w:tabs>
            <w:spacing w:line="240" w:lineRule="auto"/>
            <w:ind w:right="0"/>
            <w:jc w:val="left"/>
          </w:pPr>
          <w:r>
            <w:fldChar w:fldCharType="begin"/>
          </w:r>
          <w:r>
            <w:instrText xml:space="preserve"> HYPERLINK \l "_bookmark41" </w:instrText>
          </w:r>
          <w:r>
            <w:fldChar w:fldCharType="separate"/>
          </w:r>
          <w:r>
            <w:t>7.3</w:t>
          </w:r>
          <w:r>
            <w:rPr>
              <w:spacing w:val="-2"/>
            </w:rPr>
            <w:t xml:space="preserve"> </w:t>
          </w:r>
          <w:r>
            <w:t>履约担保</w:t>
          </w:r>
          <w:r>
            <w:rPr>
              <w:rFonts w:ascii="Times New Roman" w:hAnsi="Times New Roman" w:eastAsia="Times New Roman" w:cs="Times New Roman"/>
            </w:rPr>
            <w:tab/>
          </w:r>
          <w:r>
            <w:t>19</w:t>
          </w:r>
          <w:r>
            <w:fldChar w:fldCharType="end"/>
          </w:r>
        </w:p>
        <w:p>
          <w:pPr>
            <w:pStyle w:val="9"/>
            <w:tabs>
              <w:tab w:val="right" w:leader="dot" w:pos="8516"/>
            </w:tabs>
            <w:spacing w:line="240" w:lineRule="auto"/>
            <w:ind w:right="0"/>
            <w:jc w:val="left"/>
          </w:pPr>
          <w:r>
            <w:fldChar w:fldCharType="begin"/>
          </w:r>
          <w:r>
            <w:instrText xml:space="preserve"> HYPERLINK \l "_bookmark42" </w:instrText>
          </w:r>
          <w:r>
            <w:fldChar w:fldCharType="separate"/>
          </w:r>
          <w:r>
            <w:t>7.4</w:t>
          </w:r>
          <w:r>
            <w:rPr>
              <w:spacing w:val="-2"/>
            </w:rPr>
            <w:t xml:space="preserve"> </w:t>
          </w:r>
          <w:r>
            <w:t>签订合同</w:t>
          </w:r>
          <w:r>
            <w:rPr>
              <w:rFonts w:ascii="Times New Roman" w:hAnsi="Times New Roman" w:eastAsia="Times New Roman" w:cs="Times New Roman"/>
            </w:rPr>
            <w:tab/>
          </w:r>
          <w:r>
            <w:t>19</w:t>
          </w:r>
          <w:r>
            <w:fldChar w:fldCharType="end"/>
          </w:r>
        </w:p>
        <w:p>
          <w:pPr>
            <w:pStyle w:val="7"/>
            <w:tabs>
              <w:tab w:val="right" w:leader="dot" w:pos="8516"/>
            </w:tabs>
            <w:spacing w:line="240" w:lineRule="auto"/>
            <w:ind w:right="0"/>
            <w:jc w:val="left"/>
          </w:pPr>
          <w:r>
            <w:fldChar w:fldCharType="begin"/>
          </w:r>
          <w:r>
            <w:instrText xml:space="preserve"> HYPERLINK \l "_bookmark43" </w:instrText>
          </w:r>
          <w:r>
            <w:fldChar w:fldCharType="separate"/>
          </w:r>
          <w:r>
            <w:t>8.重新竞争性磋商</w:t>
          </w:r>
          <w:r>
            <w:rPr>
              <w:rFonts w:ascii="Times New Roman" w:hAnsi="Times New Roman" w:eastAsia="Times New Roman" w:cs="Times New Roman"/>
            </w:rPr>
            <w:tab/>
          </w:r>
          <w:r>
            <w:t>20</w:t>
          </w:r>
          <w:r>
            <w:fldChar w:fldCharType="end"/>
          </w:r>
        </w:p>
        <w:p>
          <w:pPr>
            <w:pStyle w:val="9"/>
            <w:tabs>
              <w:tab w:val="right" w:leader="dot" w:pos="8516"/>
            </w:tabs>
            <w:spacing w:line="240" w:lineRule="auto"/>
            <w:ind w:right="0"/>
            <w:jc w:val="left"/>
          </w:pPr>
          <w:r>
            <w:fldChar w:fldCharType="begin"/>
          </w:r>
          <w:r>
            <w:instrText xml:space="preserve"> HYPERLINK \l "_bookmark44" </w:instrText>
          </w:r>
          <w:r>
            <w:fldChar w:fldCharType="separate"/>
          </w:r>
          <w:r>
            <w:t>8.1</w:t>
          </w:r>
          <w:r>
            <w:rPr>
              <w:spacing w:val="-2"/>
            </w:rPr>
            <w:t xml:space="preserve"> </w:t>
          </w:r>
          <w:r>
            <w:t>重新竞争性磋商</w:t>
          </w:r>
          <w:r>
            <w:rPr>
              <w:rFonts w:ascii="Times New Roman" w:hAnsi="Times New Roman" w:eastAsia="Times New Roman" w:cs="Times New Roman"/>
            </w:rPr>
            <w:tab/>
          </w:r>
          <w:r>
            <w:t>20</w:t>
          </w:r>
          <w:r>
            <w:fldChar w:fldCharType="end"/>
          </w:r>
        </w:p>
        <w:p>
          <w:pPr>
            <w:pStyle w:val="7"/>
            <w:tabs>
              <w:tab w:val="right" w:leader="dot" w:pos="8516"/>
            </w:tabs>
            <w:spacing w:line="240" w:lineRule="auto"/>
            <w:ind w:right="0"/>
            <w:jc w:val="left"/>
          </w:pPr>
          <w:r>
            <w:fldChar w:fldCharType="begin"/>
          </w:r>
          <w:r>
            <w:instrText xml:space="preserve"> HYPERLINK \l "_bookmark45" </w:instrText>
          </w:r>
          <w:r>
            <w:fldChar w:fldCharType="separate"/>
          </w:r>
          <w:r>
            <w:t>9.纪律和监督</w:t>
          </w:r>
          <w:r>
            <w:rPr>
              <w:rFonts w:ascii="Times New Roman" w:hAnsi="Times New Roman" w:eastAsia="Times New Roman" w:cs="Times New Roman"/>
            </w:rPr>
            <w:tab/>
          </w:r>
          <w:r>
            <w:t>20</w:t>
          </w:r>
          <w:r>
            <w:fldChar w:fldCharType="end"/>
          </w:r>
        </w:p>
        <w:p>
          <w:pPr>
            <w:pStyle w:val="9"/>
            <w:tabs>
              <w:tab w:val="right" w:leader="dot" w:pos="8516"/>
            </w:tabs>
            <w:spacing w:line="240" w:lineRule="auto"/>
            <w:ind w:right="0"/>
            <w:jc w:val="left"/>
          </w:pPr>
          <w:r>
            <w:fldChar w:fldCharType="begin"/>
          </w:r>
          <w:r>
            <w:instrText xml:space="preserve"> HYPERLINK \l "_bookmark46" </w:instrText>
          </w:r>
          <w:r>
            <w:fldChar w:fldCharType="separate"/>
          </w:r>
          <w:r>
            <w:t>9.1</w:t>
          </w:r>
          <w:r>
            <w:rPr>
              <w:spacing w:val="-2"/>
            </w:rPr>
            <w:t xml:space="preserve"> </w:t>
          </w:r>
          <w:r>
            <w:t>对采购人的纪律要求</w:t>
          </w:r>
          <w:r>
            <w:rPr>
              <w:rFonts w:ascii="Times New Roman" w:hAnsi="Times New Roman" w:eastAsia="Times New Roman" w:cs="Times New Roman"/>
            </w:rPr>
            <w:tab/>
          </w:r>
          <w:r>
            <w:t>20</w:t>
          </w:r>
          <w:r>
            <w:fldChar w:fldCharType="end"/>
          </w:r>
        </w:p>
        <w:p>
          <w:pPr>
            <w:pStyle w:val="9"/>
            <w:tabs>
              <w:tab w:val="right" w:leader="dot" w:pos="8516"/>
            </w:tabs>
            <w:spacing w:line="240" w:lineRule="auto"/>
            <w:ind w:right="0"/>
            <w:jc w:val="left"/>
          </w:pPr>
          <w:r>
            <w:fldChar w:fldCharType="begin"/>
          </w:r>
          <w:r>
            <w:instrText xml:space="preserve"> HYPERLINK \l "_bookmark47" </w:instrText>
          </w:r>
          <w:r>
            <w:fldChar w:fldCharType="separate"/>
          </w:r>
          <w:r>
            <w:t>9.2</w:t>
          </w:r>
          <w:r>
            <w:rPr>
              <w:spacing w:val="-2"/>
            </w:rPr>
            <w:t xml:space="preserve"> </w:t>
          </w:r>
          <w:r>
            <w:t>对供应商的纪律要求</w:t>
          </w:r>
          <w:r>
            <w:rPr>
              <w:rFonts w:ascii="Times New Roman" w:hAnsi="Times New Roman" w:eastAsia="Times New Roman" w:cs="Times New Roman"/>
            </w:rPr>
            <w:tab/>
          </w:r>
          <w:r>
            <w:t>20</w:t>
          </w:r>
          <w:r>
            <w:fldChar w:fldCharType="end"/>
          </w:r>
        </w:p>
        <w:p>
          <w:pPr>
            <w:pStyle w:val="9"/>
            <w:tabs>
              <w:tab w:val="right" w:leader="dot" w:pos="8516"/>
            </w:tabs>
            <w:spacing w:line="240" w:lineRule="auto"/>
            <w:ind w:right="0"/>
            <w:jc w:val="left"/>
          </w:pPr>
          <w:r>
            <w:fldChar w:fldCharType="begin"/>
          </w:r>
          <w:r>
            <w:instrText xml:space="preserve"> HYPERLINK \l "_bookmark48" </w:instrText>
          </w:r>
          <w:r>
            <w:fldChar w:fldCharType="separate"/>
          </w:r>
          <w:r>
            <w:t>9.3</w:t>
          </w:r>
          <w:r>
            <w:rPr>
              <w:spacing w:val="-2"/>
            </w:rPr>
            <w:t xml:space="preserve"> </w:t>
          </w:r>
          <w:r>
            <w:t>对磋商小组成员的纪律要求</w:t>
          </w:r>
          <w:r>
            <w:rPr>
              <w:rFonts w:ascii="Times New Roman" w:hAnsi="Times New Roman" w:eastAsia="Times New Roman" w:cs="Times New Roman"/>
            </w:rPr>
            <w:tab/>
          </w:r>
          <w:r>
            <w:t>20</w:t>
          </w:r>
          <w:r>
            <w:fldChar w:fldCharType="end"/>
          </w:r>
        </w:p>
        <w:p>
          <w:pPr>
            <w:pStyle w:val="9"/>
            <w:tabs>
              <w:tab w:val="right" w:leader="dot" w:pos="8516"/>
            </w:tabs>
            <w:spacing w:line="240" w:lineRule="auto"/>
            <w:ind w:right="0"/>
            <w:jc w:val="left"/>
          </w:pPr>
          <w:r>
            <w:fldChar w:fldCharType="begin"/>
          </w:r>
          <w:r>
            <w:instrText xml:space="preserve"> HYPERLINK \l "_bookmark49" </w:instrText>
          </w:r>
          <w:r>
            <w:fldChar w:fldCharType="separate"/>
          </w:r>
          <w:r>
            <w:t>9.4</w:t>
          </w:r>
          <w:r>
            <w:rPr>
              <w:spacing w:val="-2"/>
            </w:rPr>
            <w:t xml:space="preserve"> </w:t>
          </w:r>
          <w:r>
            <w:t>对与评审活动有关的工作人员的纪律要求</w:t>
          </w:r>
          <w:r>
            <w:rPr>
              <w:rFonts w:ascii="Times New Roman" w:hAnsi="Times New Roman" w:eastAsia="Times New Roman" w:cs="Times New Roman"/>
            </w:rPr>
            <w:tab/>
          </w:r>
          <w:r>
            <w:t>20</w:t>
          </w:r>
          <w:r>
            <w:fldChar w:fldCharType="end"/>
          </w:r>
        </w:p>
        <w:p>
          <w:pPr>
            <w:pStyle w:val="9"/>
            <w:tabs>
              <w:tab w:val="right" w:leader="dot" w:pos="8516"/>
            </w:tabs>
            <w:spacing w:line="240" w:lineRule="auto"/>
            <w:ind w:right="0"/>
            <w:jc w:val="left"/>
          </w:pPr>
          <w:r>
            <w:fldChar w:fldCharType="begin"/>
          </w:r>
          <w:r>
            <w:instrText xml:space="preserve"> HYPERLINK \l "_bookmark50" </w:instrText>
          </w:r>
          <w:r>
            <w:fldChar w:fldCharType="separate"/>
          </w:r>
          <w:r>
            <w:t>9.5</w:t>
          </w:r>
          <w:r>
            <w:rPr>
              <w:spacing w:val="-2"/>
            </w:rPr>
            <w:t xml:space="preserve"> </w:t>
          </w:r>
          <w:r>
            <w:t>质疑或投诉</w:t>
          </w:r>
          <w:r>
            <w:rPr>
              <w:rFonts w:ascii="Times New Roman" w:hAnsi="Times New Roman" w:eastAsia="Times New Roman" w:cs="Times New Roman"/>
            </w:rPr>
            <w:tab/>
          </w:r>
          <w:r>
            <w:t>20</w:t>
          </w:r>
          <w:r>
            <w:fldChar w:fldCharType="end"/>
          </w:r>
        </w:p>
        <w:p>
          <w:pPr>
            <w:pStyle w:val="7"/>
            <w:tabs>
              <w:tab w:val="right" w:leader="dot" w:pos="8516"/>
            </w:tabs>
            <w:spacing w:line="240" w:lineRule="auto"/>
            <w:ind w:right="0"/>
            <w:jc w:val="left"/>
          </w:pPr>
          <w:r>
            <w:fldChar w:fldCharType="begin"/>
          </w:r>
          <w:r>
            <w:instrText xml:space="preserve"> HYPERLINK \l "_bookmark51" </w:instrText>
          </w:r>
          <w:r>
            <w:fldChar w:fldCharType="separate"/>
          </w:r>
          <w:r>
            <w:t>10.</w:t>
          </w:r>
          <w:r>
            <w:rPr>
              <w:spacing w:val="-2"/>
            </w:rPr>
            <w:t xml:space="preserve"> </w:t>
          </w:r>
          <w:r>
            <w:t>需要补充的其他内容</w:t>
          </w:r>
          <w:r>
            <w:rPr>
              <w:rFonts w:ascii="Times New Roman" w:hAnsi="Times New Roman" w:eastAsia="Times New Roman" w:cs="Times New Roman"/>
            </w:rPr>
            <w:tab/>
          </w:r>
          <w:r>
            <w:t>20</w:t>
          </w:r>
          <w:r>
            <w:fldChar w:fldCharType="end"/>
          </w:r>
        </w:p>
        <w:p>
          <w:pPr>
            <w:pStyle w:val="10"/>
            <w:tabs>
              <w:tab w:val="right" w:leader="dot" w:pos="8516"/>
            </w:tabs>
            <w:spacing w:line="240" w:lineRule="auto"/>
            <w:ind w:right="0"/>
            <w:jc w:val="left"/>
          </w:pPr>
          <w:r>
            <w:fldChar w:fldCharType="begin"/>
          </w:r>
          <w:r>
            <w:instrText xml:space="preserve"> HYPERLINK \l "_bookmark52" </w:instrText>
          </w:r>
          <w:r>
            <w:fldChar w:fldCharType="separate"/>
          </w:r>
          <w:r>
            <w:t>第三章</w:t>
          </w:r>
          <w:r>
            <w:rPr>
              <w:spacing w:val="-1"/>
            </w:rPr>
            <w:t xml:space="preserve"> </w:t>
          </w:r>
          <w:r>
            <w:t>评审办法（综合评分法）</w:t>
          </w:r>
          <w:r>
            <w:rPr>
              <w:rFonts w:ascii="Times New Roman" w:hAnsi="Times New Roman" w:eastAsia="Times New Roman" w:cs="Times New Roman"/>
            </w:rPr>
            <w:tab/>
          </w:r>
          <w:r>
            <w:t>21</w:t>
          </w:r>
          <w:r>
            <w:fldChar w:fldCharType="end"/>
          </w:r>
        </w:p>
        <w:p>
          <w:pPr>
            <w:pStyle w:val="7"/>
            <w:tabs>
              <w:tab w:val="right" w:leader="dot" w:pos="8516"/>
            </w:tabs>
            <w:spacing w:line="240" w:lineRule="auto"/>
            <w:ind w:right="0"/>
            <w:jc w:val="left"/>
          </w:pPr>
          <w:r>
            <w:fldChar w:fldCharType="begin"/>
          </w:r>
          <w:r>
            <w:instrText xml:space="preserve"> HYPERLINK \l "_bookmark53" </w:instrText>
          </w:r>
          <w:r>
            <w:fldChar w:fldCharType="separate"/>
          </w:r>
          <w:r>
            <w:t>评审办法前附表</w:t>
          </w:r>
          <w:r>
            <w:rPr>
              <w:rFonts w:ascii="Times New Roman" w:hAnsi="Times New Roman" w:eastAsia="Times New Roman" w:cs="Times New Roman"/>
            </w:rPr>
            <w:tab/>
          </w:r>
          <w:r>
            <w:t>21</w:t>
          </w:r>
          <w:r>
            <w:fldChar w:fldCharType="end"/>
          </w:r>
        </w:p>
        <w:p>
          <w:pPr>
            <w:pStyle w:val="7"/>
            <w:tabs>
              <w:tab w:val="right" w:leader="dot" w:pos="8516"/>
            </w:tabs>
            <w:spacing w:line="240" w:lineRule="auto"/>
            <w:ind w:right="0"/>
            <w:jc w:val="left"/>
          </w:pPr>
          <w:r>
            <w:fldChar w:fldCharType="begin"/>
          </w:r>
          <w:r>
            <w:instrText xml:space="preserve"> HYPERLINK \l "_bookmark54" </w:instrText>
          </w:r>
          <w:r>
            <w:fldChar w:fldCharType="separate"/>
          </w:r>
          <w:r>
            <w:t>1.</w:t>
          </w:r>
          <w:r>
            <w:rPr>
              <w:spacing w:val="-2"/>
            </w:rPr>
            <w:t xml:space="preserve"> </w:t>
          </w:r>
          <w:r>
            <w:t>评审方法</w:t>
          </w:r>
          <w:r>
            <w:rPr>
              <w:rFonts w:ascii="Times New Roman" w:hAnsi="Times New Roman" w:eastAsia="Times New Roman" w:cs="Times New Roman"/>
            </w:rPr>
            <w:tab/>
          </w:r>
          <w:r>
            <w:t>26</w:t>
          </w:r>
          <w:r>
            <w:fldChar w:fldCharType="end"/>
          </w:r>
        </w:p>
        <w:p>
          <w:pPr>
            <w:pStyle w:val="7"/>
            <w:tabs>
              <w:tab w:val="right" w:leader="dot" w:pos="8516"/>
            </w:tabs>
            <w:spacing w:line="240" w:lineRule="auto"/>
            <w:ind w:right="0"/>
            <w:jc w:val="left"/>
          </w:pPr>
          <w:r>
            <w:fldChar w:fldCharType="begin"/>
          </w:r>
          <w:r>
            <w:instrText xml:space="preserve"> HYPERLINK \l "_bookmark55" </w:instrText>
          </w:r>
          <w:r>
            <w:fldChar w:fldCharType="separate"/>
          </w:r>
          <w:r>
            <w:t>2.</w:t>
          </w:r>
          <w:r>
            <w:rPr>
              <w:spacing w:val="-2"/>
            </w:rPr>
            <w:t xml:space="preserve"> </w:t>
          </w:r>
          <w:r>
            <w:t>评审标准</w:t>
          </w:r>
          <w:r>
            <w:rPr>
              <w:rFonts w:ascii="Times New Roman" w:hAnsi="Times New Roman" w:eastAsia="Times New Roman" w:cs="Times New Roman"/>
            </w:rPr>
            <w:tab/>
          </w:r>
          <w:r>
            <w:t>26</w:t>
          </w:r>
          <w:r>
            <w:fldChar w:fldCharType="end"/>
          </w:r>
        </w:p>
        <w:p>
          <w:pPr>
            <w:pStyle w:val="9"/>
            <w:tabs>
              <w:tab w:val="right" w:leader="dot" w:pos="8516"/>
            </w:tabs>
            <w:spacing w:line="240" w:lineRule="auto"/>
            <w:ind w:right="0"/>
            <w:jc w:val="left"/>
          </w:pPr>
          <w:r>
            <w:fldChar w:fldCharType="begin"/>
          </w:r>
          <w:r>
            <w:instrText xml:space="preserve"> HYPERLINK \l "_bookmark56" </w:instrText>
          </w:r>
          <w:r>
            <w:fldChar w:fldCharType="separate"/>
          </w:r>
          <w:r>
            <w:t>2.1</w:t>
          </w:r>
          <w:r>
            <w:rPr>
              <w:spacing w:val="-2"/>
            </w:rPr>
            <w:t xml:space="preserve"> </w:t>
          </w:r>
          <w:r>
            <w:t>初步评审标准</w:t>
          </w:r>
          <w:r>
            <w:rPr>
              <w:rFonts w:ascii="Times New Roman" w:hAnsi="Times New Roman" w:eastAsia="Times New Roman" w:cs="Times New Roman"/>
            </w:rPr>
            <w:tab/>
          </w:r>
          <w:r>
            <w:t>26</w:t>
          </w:r>
          <w:r>
            <w:fldChar w:fldCharType="end"/>
          </w:r>
        </w:p>
        <w:p>
          <w:pPr>
            <w:pStyle w:val="9"/>
            <w:tabs>
              <w:tab w:val="right" w:leader="dot" w:pos="8516"/>
            </w:tabs>
            <w:spacing w:line="240" w:lineRule="auto"/>
            <w:ind w:right="0"/>
            <w:jc w:val="left"/>
          </w:pPr>
          <w:r>
            <w:fldChar w:fldCharType="begin"/>
          </w:r>
          <w:r>
            <w:instrText xml:space="preserve"> HYPERLINK \l "_bookmark57" </w:instrText>
          </w:r>
          <w:r>
            <w:fldChar w:fldCharType="separate"/>
          </w:r>
          <w:r>
            <w:t>2.2</w:t>
          </w:r>
          <w:r>
            <w:rPr>
              <w:spacing w:val="-2"/>
            </w:rPr>
            <w:t xml:space="preserve"> </w:t>
          </w:r>
          <w:r>
            <w:t>分值构成与评分标准</w:t>
          </w:r>
          <w:r>
            <w:rPr>
              <w:rFonts w:ascii="Times New Roman" w:hAnsi="Times New Roman" w:eastAsia="Times New Roman" w:cs="Times New Roman"/>
            </w:rPr>
            <w:tab/>
          </w:r>
          <w:r>
            <w:t>26</w:t>
          </w:r>
          <w:r>
            <w:fldChar w:fldCharType="end"/>
          </w:r>
        </w:p>
        <w:p>
          <w:pPr>
            <w:pStyle w:val="7"/>
            <w:tabs>
              <w:tab w:val="right" w:leader="dot" w:pos="8516"/>
            </w:tabs>
            <w:spacing w:before="25" w:line="240" w:lineRule="auto"/>
            <w:ind w:right="0"/>
            <w:jc w:val="left"/>
          </w:pPr>
          <w:r>
            <w:fldChar w:fldCharType="begin"/>
          </w:r>
          <w:r>
            <w:instrText xml:space="preserve"> HYPERLINK \l "_bookmark58" </w:instrText>
          </w:r>
          <w:r>
            <w:fldChar w:fldCharType="separate"/>
          </w:r>
          <w:r>
            <w:t>3.</w:t>
          </w:r>
          <w:r>
            <w:rPr>
              <w:spacing w:val="-2"/>
            </w:rPr>
            <w:t xml:space="preserve"> </w:t>
          </w:r>
          <w:r>
            <w:t>评审程序</w:t>
          </w:r>
          <w:r>
            <w:rPr>
              <w:rFonts w:ascii="Times New Roman" w:hAnsi="Times New Roman" w:eastAsia="Times New Roman" w:cs="Times New Roman"/>
            </w:rPr>
            <w:tab/>
          </w:r>
          <w:r>
            <w:t>26</w:t>
          </w:r>
          <w:r>
            <w:fldChar w:fldCharType="end"/>
          </w:r>
        </w:p>
        <w:p>
          <w:pPr>
            <w:pStyle w:val="9"/>
            <w:tabs>
              <w:tab w:val="right" w:leader="dot" w:pos="8516"/>
            </w:tabs>
            <w:spacing w:line="240" w:lineRule="auto"/>
            <w:ind w:right="0"/>
            <w:jc w:val="left"/>
          </w:pPr>
          <w:r>
            <w:fldChar w:fldCharType="begin"/>
          </w:r>
          <w:r>
            <w:instrText xml:space="preserve"> HYPERLINK \l "_bookmark59" </w:instrText>
          </w:r>
          <w:r>
            <w:fldChar w:fldCharType="separate"/>
          </w:r>
          <w:r>
            <w:t>3.1</w:t>
          </w:r>
          <w:r>
            <w:rPr>
              <w:spacing w:val="-2"/>
            </w:rPr>
            <w:t xml:space="preserve"> </w:t>
          </w:r>
          <w:r>
            <w:t>初步评审</w:t>
          </w:r>
          <w:r>
            <w:rPr>
              <w:rFonts w:ascii="Times New Roman" w:hAnsi="Times New Roman" w:eastAsia="Times New Roman" w:cs="Times New Roman"/>
            </w:rPr>
            <w:tab/>
          </w:r>
          <w:r>
            <w:t>26</w:t>
          </w:r>
          <w:r>
            <w:fldChar w:fldCharType="end"/>
          </w:r>
        </w:p>
        <w:p>
          <w:pPr>
            <w:pStyle w:val="9"/>
            <w:tabs>
              <w:tab w:val="right" w:leader="dot" w:pos="8516"/>
            </w:tabs>
            <w:spacing w:line="240" w:lineRule="auto"/>
            <w:ind w:right="0"/>
            <w:jc w:val="left"/>
          </w:pPr>
          <w:r>
            <w:fldChar w:fldCharType="begin"/>
          </w:r>
          <w:r>
            <w:instrText xml:space="preserve"> HYPERLINK \l "_bookmark60" </w:instrText>
          </w:r>
          <w:r>
            <w:fldChar w:fldCharType="separate"/>
          </w:r>
          <w:r>
            <w:t>3.2</w:t>
          </w:r>
          <w:r>
            <w:rPr>
              <w:spacing w:val="-2"/>
            </w:rPr>
            <w:t xml:space="preserve"> </w:t>
          </w:r>
          <w:r>
            <w:t>详细评审</w:t>
          </w:r>
          <w:r>
            <w:rPr>
              <w:rFonts w:ascii="Times New Roman" w:hAnsi="Times New Roman" w:eastAsia="Times New Roman" w:cs="Times New Roman"/>
            </w:rPr>
            <w:tab/>
          </w:r>
          <w:r>
            <w:t>26</w:t>
          </w:r>
          <w:r>
            <w:fldChar w:fldCharType="end"/>
          </w:r>
        </w:p>
        <w:p>
          <w:pPr>
            <w:pStyle w:val="9"/>
            <w:tabs>
              <w:tab w:val="right" w:leader="dot" w:pos="8516"/>
            </w:tabs>
            <w:spacing w:line="240" w:lineRule="auto"/>
            <w:ind w:right="0"/>
            <w:jc w:val="left"/>
          </w:pPr>
          <w:r>
            <w:fldChar w:fldCharType="begin"/>
          </w:r>
          <w:r>
            <w:instrText xml:space="preserve"> HYPERLINK \l "_bookmark61" </w:instrText>
          </w:r>
          <w:r>
            <w:fldChar w:fldCharType="separate"/>
          </w:r>
          <w:r>
            <w:t>3.3</w:t>
          </w:r>
          <w:r>
            <w:rPr>
              <w:spacing w:val="-2"/>
            </w:rPr>
            <w:t xml:space="preserve"> </w:t>
          </w:r>
          <w:r>
            <w:t>响应文件的澄清和补正</w:t>
          </w:r>
          <w:r>
            <w:rPr>
              <w:rFonts w:ascii="Times New Roman" w:hAnsi="Times New Roman" w:eastAsia="Times New Roman" w:cs="Times New Roman"/>
            </w:rPr>
            <w:tab/>
          </w:r>
          <w:r>
            <w:t>27</w:t>
          </w:r>
          <w:r>
            <w:fldChar w:fldCharType="end"/>
          </w:r>
        </w:p>
        <w:p>
          <w:pPr>
            <w:pStyle w:val="9"/>
            <w:tabs>
              <w:tab w:val="right" w:leader="dot" w:pos="8516"/>
            </w:tabs>
            <w:spacing w:line="240" w:lineRule="auto"/>
            <w:ind w:right="0"/>
            <w:jc w:val="left"/>
          </w:pPr>
          <w:r>
            <w:fldChar w:fldCharType="begin"/>
          </w:r>
          <w:r>
            <w:instrText xml:space="preserve"> HYPERLINK \l "_bookmark62" </w:instrText>
          </w:r>
          <w:r>
            <w:fldChar w:fldCharType="separate"/>
          </w:r>
          <w:r>
            <w:t>3.4</w:t>
          </w:r>
          <w:r>
            <w:rPr>
              <w:spacing w:val="-2"/>
            </w:rPr>
            <w:t xml:space="preserve"> </w:t>
          </w:r>
          <w:r>
            <w:t>评审结果</w:t>
          </w:r>
          <w:r>
            <w:rPr>
              <w:rFonts w:ascii="Times New Roman" w:hAnsi="Times New Roman" w:eastAsia="Times New Roman" w:cs="Times New Roman"/>
            </w:rPr>
            <w:tab/>
          </w:r>
          <w:r>
            <w:t>27</w:t>
          </w:r>
          <w:r>
            <w:fldChar w:fldCharType="end"/>
          </w:r>
        </w:p>
        <w:p>
          <w:pPr>
            <w:pStyle w:val="10"/>
            <w:tabs>
              <w:tab w:val="right" w:leader="dot" w:pos="8516"/>
            </w:tabs>
            <w:spacing w:line="240" w:lineRule="auto"/>
            <w:ind w:right="0"/>
            <w:jc w:val="left"/>
          </w:pPr>
          <w:r>
            <w:fldChar w:fldCharType="begin"/>
          </w:r>
          <w:r>
            <w:instrText xml:space="preserve"> HYPERLINK \l "_bookmark63" </w:instrText>
          </w:r>
          <w:r>
            <w:fldChar w:fldCharType="separate"/>
          </w:r>
          <w:r>
            <w:t>第四章</w:t>
          </w:r>
          <w:r>
            <w:rPr>
              <w:spacing w:val="-1"/>
            </w:rPr>
            <w:t xml:space="preserve"> </w:t>
          </w:r>
          <w:r>
            <w:t>合同条款及格式</w:t>
          </w:r>
          <w:r>
            <w:rPr>
              <w:rFonts w:ascii="Times New Roman" w:hAnsi="Times New Roman" w:eastAsia="Times New Roman" w:cs="Times New Roman"/>
            </w:rPr>
            <w:tab/>
          </w:r>
          <w:r>
            <w:t>28</w:t>
          </w:r>
          <w:r>
            <w:fldChar w:fldCharType="end"/>
          </w:r>
        </w:p>
        <w:p>
          <w:pPr>
            <w:pStyle w:val="10"/>
            <w:tabs>
              <w:tab w:val="right" w:leader="dot" w:pos="8516"/>
            </w:tabs>
            <w:spacing w:line="240" w:lineRule="auto"/>
            <w:ind w:right="0"/>
            <w:jc w:val="left"/>
          </w:pPr>
          <w:r>
            <w:fldChar w:fldCharType="begin"/>
          </w:r>
          <w:r>
            <w:instrText xml:space="preserve"> HYPERLINK \l "_bookmark64" </w:instrText>
          </w:r>
          <w:r>
            <w:fldChar w:fldCharType="separate"/>
          </w:r>
          <w:r>
            <w:t>第五章</w:t>
          </w:r>
          <w:r>
            <w:rPr>
              <w:spacing w:val="-1"/>
            </w:rPr>
            <w:t xml:space="preserve"> </w:t>
          </w:r>
          <w:r>
            <w:rPr>
              <w:rFonts w:hint="eastAsia"/>
              <w:spacing w:val="-1"/>
              <w:lang w:val="en-US" w:eastAsia="zh-CN"/>
            </w:rPr>
            <w:t>项目</w:t>
          </w:r>
          <w:r>
            <w:t>需求</w:t>
          </w:r>
          <w:r>
            <w:rPr>
              <w:rFonts w:ascii="Times New Roman" w:hAnsi="Times New Roman" w:eastAsia="Times New Roman" w:cs="Times New Roman"/>
            </w:rPr>
            <w:tab/>
          </w:r>
          <w:r>
            <w:t>36</w:t>
          </w:r>
          <w:r>
            <w:fldChar w:fldCharType="end"/>
          </w:r>
        </w:p>
        <w:p>
          <w:pPr>
            <w:pStyle w:val="10"/>
            <w:tabs>
              <w:tab w:val="right" w:leader="dot" w:pos="8516"/>
            </w:tabs>
            <w:spacing w:line="240" w:lineRule="auto"/>
            <w:ind w:right="0"/>
            <w:jc w:val="left"/>
          </w:pPr>
          <w:r>
            <w:fldChar w:fldCharType="begin"/>
          </w:r>
          <w:r>
            <w:instrText xml:space="preserve"> HYPERLINK \l "_bookmark65" </w:instrText>
          </w:r>
          <w:r>
            <w:fldChar w:fldCharType="separate"/>
          </w:r>
          <w:r>
            <w:t>第六章</w:t>
          </w:r>
          <w:r>
            <w:rPr>
              <w:spacing w:val="-1"/>
            </w:rPr>
            <w:t xml:space="preserve"> </w:t>
          </w:r>
          <w:r>
            <w:t>响应文件格式</w:t>
          </w:r>
          <w:r>
            <w:rPr>
              <w:rFonts w:ascii="Times New Roman" w:hAnsi="Times New Roman" w:eastAsia="Times New Roman" w:cs="Times New Roman"/>
            </w:rPr>
            <w:tab/>
          </w:r>
          <w:r>
            <w:t>40</w:t>
          </w:r>
          <w:r>
            <w:fldChar w:fldCharType="end"/>
          </w:r>
        </w:p>
        <w:p>
          <w:pPr>
            <w:pStyle w:val="7"/>
            <w:tabs>
              <w:tab w:val="right" w:leader="dot" w:pos="8516"/>
            </w:tabs>
            <w:spacing w:line="240" w:lineRule="auto"/>
            <w:ind w:right="0"/>
            <w:jc w:val="left"/>
          </w:pPr>
          <w:r>
            <w:fldChar w:fldCharType="begin"/>
          </w:r>
          <w:r>
            <w:instrText xml:space="preserve"> HYPERLINK \l "_bookmark66" </w:instrText>
          </w:r>
          <w:r>
            <w:fldChar w:fldCharType="separate"/>
          </w:r>
          <w:r>
            <w:t>一、磋商函</w:t>
          </w:r>
          <w:r>
            <w:rPr>
              <w:rFonts w:ascii="Times New Roman" w:hAnsi="Times New Roman" w:eastAsia="Times New Roman" w:cs="Times New Roman"/>
            </w:rPr>
            <w:tab/>
          </w:r>
          <w:r>
            <w:t>42</w:t>
          </w:r>
          <w:r>
            <w:fldChar w:fldCharType="end"/>
          </w:r>
        </w:p>
        <w:p>
          <w:pPr>
            <w:pStyle w:val="7"/>
            <w:tabs>
              <w:tab w:val="right" w:leader="dot" w:pos="8516"/>
            </w:tabs>
            <w:spacing w:line="240" w:lineRule="auto"/>
            <w:ind w:right="0"/>
            <w:jc w:val="left"/>
          </w:pPr>
          <w:r>
            <w:fldChar w:fldCharType="begin"/>
          </w:r>
          <w:r>
            <w:instrText xml:space="preserve"> HYPERLINK \l "_bookmark67" </w:instrText>
          </w:r>
          <w:r>
            <w:fldChar w:fldCharType="separate"/>
          </w:r>
          <w:r>
            <w:t>二、磋商函附录</w:t>
          </w:r>
          <w:r>
            <w:rPr>
              <w:rFonts w:ascii="Times New Roman" w:hAnsi="Times New Roman" w:eastAsia="Times New Roman" w:cs="Times New Roman"/>
            </w:rPr>
            <w:tab/>
          </w:r>
          <w:r>
            <w:t>43</w:t>
          </w:r>
          <w:r>
            <w:fldChar w:fldCharType="end"/>
          </w:r>
        </w:p>
        <w:p>
          <w:pPr>
            <w:pStyle w:val="7"/>
            <w:tabs>
              <w:tab w:val="right" w:leader="dot" w:pos="8516"/>
            </w:tabs>
            <w:spacing w:line="240" w:lineRule="auto"/>
            <w:ind w:right="0"/>
            <w:jc w:val="left"/>
          </w:pPr>
          <w:r>
            <w:fldChar w:fldCharType="begin"/>
          </w:r>
          <w:r>
            <w:instrText xml:space="preserve"> HYPERLINK \l "_bookmark68" </w:instrText>
          </w:r>
          <w:r>
            <w:fldChar w:fldCharType="separate"/>
          </w:r>
          <w:r>
            <w:t>三、供应商投标承诺书</w:t>
          </w:r>
          <w:r>
            <w:rPr>
              <w:rFonts w:ascii="Times New Roman" w:hAnsi="Times New Roman" w:eastAsia="Times New Roman" w:cs="Times New Roman"/>
            </w:rPr>
            <w:tab/>
          </w:r>
          <w:r>
            <w:t>44</w:t>
          </w:r>
          <w:r>
            <w:fldChar w:fldCharType="end"/>
          </w:r>
        </w:p>
        <w:p>
          <w:pPr>
            <w:pStyle w:val="7"/>
            <w:tabs>
              <w:tab w:val="right" w:leader="dot" w:pos="8516"/>
            </w:tabs>
            <w:spacing w:line="240" w:lineRule="auto"/>
            <w:ind w:right="0"/>
            <w:jc w:val="left"/>
          </w:pPr>
          <w:r>
            <w:fldChar w:fldCharType="begin"/>
          </w:r>
          <w:r>
            <w:instrText xml:space="preserve"> HYPERLINK \l "_bookmark69" </w:instrText>
          </w:r>
          <w:r>
            <w:fldChar w:fldCharType="separate"/>
          </w:r>
          <w:r>
            <w:t>四、法定代表人身份证明</w:t>
          </w:r>
          <w:r>
            <w:rPr>
              <w:rFonts w:ascii="Times New Roman" w:hAnsi="Times New Roman" w:eastAsia="Times New Roman" w:cs="Times New Roman"/>
            </w:rPr>
            <w:tab/>
          </w:r>
          <w:r>
            <w:t>46</w:t>
          </w:r>
          <w:r>
            <w:fldChar w:fldCharType="end"/>
          </w:r>
        </w:p>
        <w:p>
          <w:pPr>
            <w:pStyle w:val="7"/>
            <w:tabs>
              <w:tab w:val="right" w:leader="dot" w:pos="8516"/>
            </w:tabs>
            <w:spacing w:line="240" w:lineRule="auto"/>
            <w:ind w:right="0"/>
            <w:jc w:val="left"/>
          </w:pPr>
          <w:r>
            <w:fldChar w:fldCharType="begin"/>
          </w:r>
          <w:r>
            <w:instrText xml:space="preserve"> HYPERLINK \l "_bookmark70" </w:instrText>
          </w:r>
          <w:r>
            <w:fldChar w:fldCharType="separate"/>
          </w:r>
          <w:r>
            <w:rPr>
              <w:rFonts w:hint="eastAsia"/>
              <w:lang w:val="en-US" w:eastAsia="zh-CN"/>
            </w:rPr>
            <w:t>五</w:t>
          </w:r>
          <w:r>
            <w:t>、授权委托书</w:t>
          </w:r>
          <w:r>
            <w:rPr>
              <w:rFonts w:ascii="Times New Roman" w:hAnsi="Times New Roman" w:eastAsia="Times New Roman" w:cs="Times New Roman"/>
            </w:rPr>
            <w:tab/>
          </w:r>
          <w:r>
            <w:t>47</w:t>
          </w:r>
          <w:r>
            <w:fldChar w:fldCharType="end"/>
          </w:r>
        </w:p>
        <w:p>
          <w:pPr>
            <w:pStyle w:val="7"/>
            <w:tabs>
              <w:tab w:val="right" w:leader="dot" w:pos="8516"/>
            </w:tabs>
            <w:spacing w:line="240" w:lineRule="auto"/>
            <w:ind w:right="0"/>
            <w:jc w:val="left"/>
          </w:pPr>
          <w:r>
            <w:fldChar w:fldCharType="begin"/>
          </w:r>
          <w:r>
            <w:instrText xml:space="preserve"> HYPERLINK \l "_bookmark72" </w:instrText>
          </w:r>
          <w:r>
            <w:fldChar w:fldCharType="separate"/>
          </w:r>
          <w:r>
            <w:t>六、技术部分</w:t>
          </w:r>
          <w:r>
            <w:rPr>
              <w:rFonts w:ascii="Times New Roman" w:hAnsi="Times New Roman" w:eastAsia="Times New Roman" w:cs="Times New Roman"/>
            </w:rPr>
            <w:tab/>
          </w:r>
          <w:r>
            <w:t>51</w:t>
          </w:r>
          <w:r>
            <w:fldChar w:fldCharType="end"/>
          </w:r>
        </w:p>
        <w:p>
          <w:pPr>
            <w:pStyle w:val="7"/>
            <w:tabs>
              <w:tab w:val="right" w:leader="dot" w:pos="8516"/>
            </w:tabs>
            <w:spacing w:line="240" w:lineRule="auto"/>
            <w:ind w:right="0"/>
            <w:jc w:val="left"/>
          </w:pPr>
          <w:r>
            <w:fldChar w:fldCharType="begin"/>
          </w:r>
          <w:r>
            <w:instrText xml:space="preserve"> HYPERLINK \l "_bookmark73" </w:instrText>
          </w:r>
          <w:r>
            <w:fldChar w:fldCharType="separate"/>
          </w:r>
          <w:r>
            <w:t>七、项目管理机构</w:t>
          </w:r>
          <w:r>
            <w:rPr>
              <w:rFonts w:ascii="Times New Roman" w:hAnsi="Times New Roman" w:eastAsia="Times New Roman" w:cs="Times New Roman"/>
            </w:rPr>
            <w:tab/>
          </w:r>
          <w:r>
            <w:t>51</w:t>
          </w:r>
          <w:r>
            <w:fldChar w:fldCharType="end"/>
          </w:r>
        </w:p>
        <w:p>
          <w:pPr>
            <w:pStyle w:val="7"/>
            <w:tabs>
              <w:tab w:val="right" w:leader="dot" w:pos="8516"/>
            </w:tabs>
            <w:spacing w:line="240" w:lineRule="auto"/>
            <w:ind w:right="0"/>
            <w:jc w:val="left"/>
          </w:pPr>
          <w:r>
            <w:fldChar w:fldCharType="begin"/>
          </w:r>
          <w:r>
            <w:instrText xml:space="preserve"> HYPERLINK \l "_bookmark74" </w:instrText>
          </w:r>
          <w:r>
            <w:fldChar w:fldCharType="separate"/>
          </w:r>
          <w:r>
            <w:t>八、售后服务承诺及措施</w:t>
          </w:r>
          <w:r>
            <w:rPr>
              <w:rFonts w:ascii="Times New Roman" w:hAnsi="Times New Roman" w:eastAsia="Times New Roman" w:cs="Times New Roman"/>
            </w:rPr>
            <w:tab/>
          </w:r>
          <w:r>
            <w:t>53</w:t>
          </w:r>
          <w:r>
            <w:fldChar w:fldCharType="end"/>
          </w:r>
        </w:p>
        <w:p>
          <w:pPr>
            <w:pStyle w:val="7"/>
            <w:tabs>
              <w:tab w:val="right" w:leader="dot" w:pos="8516"/>
            </w:tabs>
            <w:spacing w:line="240" w:lineRule="auto"/>
            <w:ind w:right="0"/>
            <w:jc w:val="left"/>
          </w:pPr>
          <w:r>
            <w:fldChar w:fldCharType="begin"/>
          </w:r>
          <w:r>
            <w:instrText xml:space="preserve"> HYPERLINK \l "_bookmark75" </w:instrText>
          </w:r>
          <w:r>
            <w:fldChar w:fldCharType="separate"/>
          </w:r>
          <w:r>
            <w:t>九、类似项目业绩情况表</w:t>
          </w:r>
          <w:r>
            <w:rPr>
              <w:rFonts w:ascii="Times New Roman" w:hAnsi="Times New Roman" w:eastAsia="Times New Roman" w:cs="Times New Roman"/>
            </w:rPr>
            <w:tab/>
          </w:r>
          <w:r>
            <w:t>54</w:t>
          </w:r>
          <w:r>
            <w:fldChar w:fldCharType="end"/>
          </w:r>
        </w:p>
        <w:p>
          <w:pPr>
            <w:pStyle w:val="7"/>
            <w:tabs>
              <w:tab w:val="right" w:leader="dot" w:pos="8516"/>
            </w:tabs>
            <w:spacing w:line="240" w:lineRule="auto"/>
            <w:ind w:right="0"/>
            <w:jc w:val="left"/>
          </w:pPr>
          <w:r>
            <w:fldChar w:fldCharType="begin"/>
          </w:r>
          <w:r>
            <w:instrText xml:space="preserve"> HYPERLINK \l "_bookmark76" </w:instrText>
          </w:r>
          <w:r>
            <w:fldChar w:fldCharType="separate"/>
          </w:r>
          <w:r>
            <w:t>十、反商业贿赂承诺书</w:t>
          </w:r>
          <w:r>
            <w:rPr>
              <w:rFonts w:ascii="Times New Roman" w:hAnsi="Times New Roman" w:eastAsia="Times New Roman" w:cs="Times New Roman"/>
            </w:rPr>
            <w:tab/>
          </w:r>
          <w:r>
            <w:t>55</w:t>
          </w:r>
          <w:r>
            <w:fldChar w:fldCharType="end"/>
          </w:r>
        </w:p>
        <w:p>
          <w:pPr>
            <w:pStyle w:val="7"/>
            <w:tabs>
              <w:tab w:val="right" w:leader="dot" w:pos="8516"/>
            </w:tabs>
            <w:spacing w:line="240" w:lineRule="auto"/>
            <w:ind w:right="0"/>
            <w:jc w:val="left"/>
          </w:pPr>
          <w:r>
            <w:fldChar w:fldCharType="begin"/>
          </w:r>
          <w:r>
            <w:instrText xml:space="preserve"> HYPERLINK \l "_bookmark77" </w:instrText>
          </w:r>
          <w:r>
            <w:fldChar w:fldCharType="separate"/>
          </w:r>
          <w:r>
            <w:t>十一、招标代理服务费承诺函</w:t>
          </w:r>
          <w:r>
            <w:rPr>
              <w:rFonts w:ascii="Times New Roman" w:hAnsi="Times New Roman" w:eastAsia="Times New Roman" w:cs="Times New Roman"/>
            </w:rPr>
            <w:tab/>
          </w:r>
          <w:r>
            <w:t>55</w:t>
          </w:r>
          <w:r>
            <w:fldChar w:fldCharType="end"/>
          </w:r>
        </w:p>
        <w:p>
          <w:pPr>
            <w:pStyle w:val="7"/>
            <w:tabs>
              <w:tab w:val="right" w:leader="dot" w:pos="8516"/>
            </w:tabs>
            <w:spacing w:line="240" w:lineRule="auto"/>
            <w:ind w:right="0"/>
            <w:jc w:val="left"/>
          </w:pPr>
          <w:r>
            <w:fldChar w:fldCharType="begin"/>
          </w:r>
          <w:r>
            <w:instrText xml:space="preserve"> HYPERLINK \l "_bookmark78" </w:instrText>
          </w:r>
          <w:r>
            <w:fldChar w:fldCharType="separate"/>
          </w:r>
          <w:r>
            <w:t>十二、其他材料</w:t>
          </w:r>
          <w:r>
            <w:rPr>
              <w:rFonts w:ascii="Times New Roman" w:hAnsi="Times New Roman" w:eastAsia="Times New Roman" w:cs="Times New Roman"/>
            </w:rPr>
            <w:tab/>
          </w:r>
          <w:r>
            <w:t>55</w:t>
          </w:r>
          <w:r>
            <w:fldChar w:fldCharType="end"/>
          </w:r>
        </w:p>
        <w:p>
          <w:pPr>
            <w:pStyle w:val="7"/>
            <w:tabs>
              <w:tab w:val="right" w:leader="dot" w:pos="8516"/>
            </w:tabs>
            <w:spacing w:line="240" w:lineRule="auto"/>
            <w:ind w:right="0"/>
            <w:jc w:val="left"/>
          </w:pPr>
          <w:r>
            <w:fldChar w:fldCharType="begin"/>
          </w:r>
          <w:r>
            <w:instrText xml:space="preserve"> HYPERLINK \l "_bookmark79" </w:instrText>
          </w:r>
          <w:r>
            <w:fldChar w:fldCharType="separate"/>
          </w:r>
          <w:r>
            <w:t>十三、资格审查资料</w:t>
          </w:r>
          <w:r>
            <w:rPr>
              <w:rFonts w:ascii="Times New Roman" w:hAnsi="Times New Roman" w:eastAsia="Times New Roman" w:cs="Times New Roman"/>
            </w:rPr>
            <w:tab/>
          </w:r>
          <w:r>
            <w:t>56</w:t>
          </w:r>
          <w:r>
            <w:fldChar w:fldCharType="end"/>
          </w:r>
        </w:p>
      </w:sdtContent>
    </w:sdt>
    <w:p>
      <w:pPr>
        <w:spacing w:after="0" w:line="240" w:lineRule="auto"/>
        <w:jc w:val="left"/>
        <w:sectPr>
          <w:type w:val="continuous"/>
          <w:pgSz w:w="11910" w:h="16840"/>
          <w:pgMar w:top="1482" w:right="1600" w:bottom="1462" w:left="1680" w:header="720" w:footer="720" w:gutter="0"/>
        </w:sectPr>
      </w:pPr>
    </w:p>
    <w:p>
      <w:pPr>
        <w:spacing w:after="0" w:line="240" w:lineRule="auto"/>
        <w:jc w:val="left"/>
      </w:pPr>
    </w:p>
    <w:p>
      <w:pPr>
        <w:bidi w:val="0"/>
        <w:rPr>
          <w:rFonts w:asciiTheme="minorHAnsi" w:hAnsiTheme="minorHAnsi" w:eastAsiaTheme="minorHAnsi" w:cstheme="minorBidi"/>
          <w:sz w:val="22"/>
          <w:szCs w:val="22"/>
          <w:lang w:val="en-US" w:eastAsia="en-US" w:bidi="ar-SA"/>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tabs>
          <w:tab w:val="right" w:pos="8630"/>
        </w:tabs>
        <w:bidi w:val="0"/>
        <w:jc w:val="left"/>
        <w:rPr>
          <w:rFonts w:hint="eastAsia" w:eastAsia="宋体"/>
          <w:lang w:val="en-US" w:eastAsia="zh-CN"/>
        </w:rPr>
        <w:sectPr>
          <w:type w:val="continuous"/>
          <w:pgSz w:w="11910" w:h="16840"/>
          <w:pgMar w:top="1460" w:right="1600" w:bottom="1240" w:left="1680" w:header="720" w:footer="720" w:gutter="0"/>
        </w:sectPr>
      </w:pPr>
      <w:r>
        <w:rPr>
          <w:rFonts w:hint="eastAsia" w:eastAsia="宋体"/>
          <w:lang w:val="en-US" w:eastAsia="zh-CN"/>
        </w:rPr>
        <w:tab/>
      </w:r>
    </w:p>
    <w:p>
      <w:pPr>
        <w:pStyle w:val="3"/>
        <w:spacing w:line="355" w:lineRule="exact"/>
        <w:ind w:left="2848" w:right="0"/>
        <w:jc w:val="left"/>
        <w:rPr>
          <w:rFonts w:ascii="黑体" w:hAnsi="黑体" w:eastAsia="黑体" w:cs="黑体"/>
        </w:rPr>
      </w:pPr>
      <w:bookmarkStart w:id="0" w:name="_bookmark0"/>
      <w:bookmarkEnd w:id="0"/>
      <w:bookmarkStart w:id="1" w:name="第一章 竞争性磋商公告"/>
      <w:bookmarkEnd w:id="1"/>
      <w:r>
        <w:rPr>
          <w:rFonts w:ascii="黑体" w:hAnsi="黑体" w:eastAsia="黑体" w:cs="黑体"/>
        </w:rPr>
        <w:t>第一章</w:t>
      </w:r>
      <w:r>
        <w:rPr>
          <w:rFonts w:ascii="黑体" w:hAnsi="黑体" w:eastAsia="黑体" w:cs="黑体"/>
          <w:spacing w:val="-3"/>
        </w:rPr>
        <w:t xml:space="preserve"> </w:t>
      </w:r>
      <w:r>
        <w:rPr>
          <w:rFonts w:ascii="黑体" w:hAnsi="黑体" w:eastAsia="黑体" w:cs="黑体"/>
        </w:rPr>
        <w:t>竞争性磋商公告</w:t>
      </w:r>
    </w:p>
    <w:p>
      <w:pPr>
        <w:pStyle w:val="6"/>
        <w:spacing w:before="233" w:line="408" w:lineRule="auto"/>
        <w:ind w:right="0" w:firstLine="628"/>
        <w:jc w:val="left"/>
        <w:rPr>
          <w:b/>
          <w:bCs/>
          <w:w w:val="95"/>
          <w:sz w:val="22"/>
          <w:szCs w:val="22"/>
        </w:rPr>
      </w:pPr>
      <w:r>
        <w:rPr>
          <w:b/>
          <w:bCs/>
          <w:w w:val="95"/>
          <w:sz w:val="22"/>
          <w:szCs w:val="22"/>
        </w:rPr>
        <w:t>郑州市农业农村工作委员会“脱贫攻坚，乡村振兴专题宣传”项目竞争性磋商公告</w:t>
      </w:r>
    </w:p>
    <w:p>
      <w:pPr>
        <w:pStyle w:val="6"/>
        <w:spacing w:before="233" w:line="408" w:lineRule="auto"/>
        <w:ind w:right="0" w:firstLine="628"/>
        <w:jc w:val="left"/>
        <w:rPr>
          <w:rFonts w:ascii="宋体" w:hAnsi="宋体" w:eastAsia="宋体" w:cs="宋体"/>
        </w:rPr>
      </w:pPr>
      <w:r>
        <w:rPr>
          <w:w w:val="99"/>
        </w:rPr>
        <w:t xml:space="preserve"> </w:t>
      </w:r>
      <w:r>
        <w:rPr>
          <w:rFonts w:ascii="宋体" w:hAnsi="宋体" w:eastAsia="宋体" w:cs="宋体"/>
          <w:b/>
          <w:bCs/>
        </w:rPr>
        <w:t>一、项目基本情况</w:t>
      </w:r>
    </w:p>
    <w:p>
      <w:pPr>
        <w:pStyle w:val="6"/>
        <w:spacing w:before="46" w:line="240" w:lineRule="auto"/>
        <w:ind w:left="540" w:right="0"/>
        <w:jc w:val="left"/>
      </w:pPr>
      <w:r>
        <w:t>1.采购项目编号：郑财磋商采购-2020-211</w:t>
      </w:r>
    </w:p>
    <w:p>
      <w:pPr>
        <w:spacing w:before="10" w:line="240" w:lineRule="auto"/>
        <w:rPr>
          <w:rFonts w:ascii="宋体" w:hAnsi="宋体" w:eastAsia="宋体" w:cs="宋体"/>
          <w:sz w:val="14"/>
          <w:szCs w:val="14"/>
        </w:rPr>
      </w:pPr>
    </w:p>
    <w:p>
      <w:pPr>
        <w:pStyle w:val="6"/>
        <w:spacing w:line="240" w:lineRule="auto"/>
        <w:ind w:left="540" w:right="0"/>
        <w:jc w:val="left"/>
      </w:pPr>
      <w:r>
        <w:t>2.采购项目名称：郑州市农业农村工作委员会“脱贫攻坚，乡村振兴专题宣传”项目。</w:t>
      </w:r>
    </w:p>
    <w:p>
      <w:pPr>
        <w:spacing w:before="10" w:line="240" w:lineRule="auto"/>
        <w:rPr>
          <w:rFonts w:ascii="宋体" w:hAnsi="宋体" w:eastAsia="宋体" w:cs="宋体"/>
          <w:sz w:val="14"/>
          <w:szCs w:val="14"/>
        </w:rPr>
      </w:pPr>
    </w:p>
    <w:p>
      <w:pPr>
        <w:pStyle w:val="6"/>
        <w:spacing w:line="240" w:lineRule="auto"/>
        <w:ind w:left="540" w:right="0"/>
        <w:jc w:val="left"/>
      </w:pPr>
      <w:r>
        <w:t>3.采购方式：竞争性磋商</w:t>
      </w:r>
    </w:p>
    <w:p>
      <w:pPr>
        <w:spacing w:before="10" w:line="240" w:lineRule="auto"/>
        <w:rPr>
          <w:rFonts w:ascii="宋体" w:hAnsi="宋体" w:eastAsia="宋体" w:cs="宋体"/>
          <w:sz w:val="14"/>
          <w:szCs w:val="14"/>
        </w:rPr>
      </w:pPr>
    </w:p>
    <w:p>
      <w:pPr>
        <w:pStyle w:val="6"/>
        <w:spacing w:line="240" w:lineRule="auto"/>
        <w:ind w:left="540" w:right="0"/>
        <w:jc w:val="left"/>
      </w:pPr>
      <w:r>
        <w:t>4.预算金额、最高投标限价</w:t>
      </w:r>
    </w:p>
    <w:p>
      <w:pPr>
        <w:spacing w:before="10" w:line="240" w:lineRule="auto"/>
        <w:rPr>
          <w:rFonts w:ascii="宋体" w:hAnsi="宋体" w:eastAsia="宋体" w:cs="宋体"/>
          <w:sz w:val="14"/>
          <w:szCs w:val="14"/>
        </w:rPr>
      </w:pPr>
    </w:p>
    <w:p>
      <w:pPr>
        <w:pStyle w:val="6"/>
        <w:spacing w:line="240" w:lineRule="auto"/>
        <w:ind w:right="0" w:firstLine="630" w:firstLineChars="300"/>
        <w:jc w:val="left"/>
      </w:pPr>
      <w:r>
        <w:t>预算金额：1500000</w:t>
      </w:r>
      <w:r>
        <w:rPr>
          <w:spacing w:val="-59"/>
        </w:rPr>
        <w:t xml:space="preserve"> </w:t>
      </w:r>
      <w:r>
        <w:t>元；最高投标限价：1500000</w:t>
      </w:r>
      <w:r>
        <w:rPr>
          <w:spacing w:val="-59"/>
        </w:rPr>
        <w:t xml:space="preserve"> </w:t>
      </w:r>
      <w:r>
        <w:t>元。</w:t>
      </w:r>
    </w:p>
    <w:tbl>
      <w:tblPr>
        <w:tblStyle w:val="12"/>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443"/>
        <w:gridCol w:w="3581"/>
        <w:gridCol w:w="112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pPr>
              <w:pStyle w:val="6"/>
              <w:spacing w:line="240" w:lineRule="auto"/>
              <w:ind w:right="0"/>
              <w:jc w:val="center"/>
              <w:rPr>
                <w:rFonts w:hint="default" w:eastAsia="宋体"/>
                <w:vertAlign w:val="baseline"/>
                <w:lang w:val="en-US" w:eastAsia="zh-CN"/>
              </w:rPr>
            </w:pPr>
            <w:r>
              <w:rPr>
                <w:rFonts w:hint="eastAsia"/>
                <w:vertAlign w:val="baseline"/>
                <w:lang w:val="en-US" w:eastAsia="zh-CN"/>
              </w:rPr>
              <w:t>序号</w:t>
            </w:r>
          </w:p>
        </w:tc>
        <w:tc>
          <w:tcPr>
            <w:tcW w:w="2443" w:type="dxa"/>
            <w:vAlign w:val="center"/>
          </w:tcPr>
          <w:p>
            <w:pPr>
              <w:pStyle w:val="6"/>
              <w:spacing w:line="240" w:lineRule="auto"/>
              <w:ind w:right="0"/>
              <w:jc w:val="center"/>
              <w:rPr>
                <w:rFonts w:hint="default" w:eastAsia="宋体"/>
                <w:vertAlign w:val="baseline"/>
                <w:lang w:val="en-US" w:eastAsia="zh-CN"/>
              </w:rPr>
            </w:pPr>
            <w:r>
              <w:rPr>
                <w:rFonts w:hint="eastAsia"/>
                <w:vertAlign w:val="baseline"/>
                <w:lang w:val="en-US" w:eastAsia="zh-CN"/>
              </w:rPr>
              <w:t>采购编号</w:t>
            </w:r>
          </w:p>
        </w:tc>
        <w:tc>
          <w:tcPr>
            <w:tcW w:w="3581" w:type="dxa"/>
            <w:vAlign w:val="center"/>
          </w:tcPr>
          <w:p>
            <w:pPr>
              <w:pStyle w:val="6"/>
              <w:spacing w:line="240" w:lineRule="auto"/>
              <w:ind w:right="0"/>
              <w:jc w:val="center"/>
              <w:rPr>
                <w:vertAlign w:val="baseline"/>
              </w:rPr>
            </w:pPr>
            <w:r>
              <w:rPr>
                <w:rFonts w:ascii="宋体" w:hAnsi="宋体" w:eastAsia="宋体" w:cs="宋体"/>
                <w:sz w:val="21"/>
                <w:szCs w:val="21"/>
              </w:rPr>
              <w:t>包名称</w:t>
            </w:r>
          </w:p>
        </w:tc>
        <w:tc>
          <w:tcPr>
            <w:tcW w:w="1125" w:type="dxa"/>
            <w:vAlign w:val="center"/>
          </w:tcPr>
          <w:p>
            <w:pPr>
              <w:pStyle w:val="28"/>
              <w:spacing w:before="141" w:line="240" w:lineRule="auto"/>
              <w:ind w:left="148" w:right="0"/>
              <w:jc w:val="center"/>
              <w:rPr>
                <w:rFonts w:ascii="宋体" w:hAnsi="宋体" w:eastAsia="宋体" w:cs="宋体"/>
                <w:sz w:val="21"/>
                <w:szCs w:val="21"/>
              </w:rPr>
            </w:pPr>
            <w:r>
              <w:rPr>
                <w:rFonts w:ascii="宋体" w:hAnsi="宋体" w:eastAsia="宋体" w:cs="宋体"/>
                <w:sz w:val="21"/>
                <w:szCs w:val="21"/>
              </w:rPr>
              <w:t>包预算</w:t>
            </w:r>
          </w:p>
          <w:p>
            <w:pPr>
              <w:pStyle w:val="6"/>
              <w:spacing w:line="240" w:lineRule="auto"/>
              <w:ind w:right="0"/>
              <w:jc w:val="center"/>
              <w:rPr>
                <w:vertAlign w:val="baseline"/>
              </w:rPr>
            </w:pPr>
            <w:r>
              <w:rPr>
                <w:rFonts w:ascii="宋体" w:hAnsi="宋体" w:eastAsia="宋体" w:cs="宋体"/>
                <w:sz w:val="21"/>
                <w:szCs w:val="21"/>
              </w:rPr>
              <w:t>（元）</w:t>
            </w:r>
          </w:p>
        </w:tc>
        <w:tc>
          <w:tcPr>
            <w:tcW w:w="1260" w:type="dxa"/>
            <w:vAlign w:val="center"/>
          </w:tcPr>
          <w:p>
            <w:pPr>
              <w:pStyle w:val="28"/>
              <w:spacing w:before="141" w:line="240" w:lineRule="auto"/>
              <w:ind w:left="148" w:right="0"/>
              <w:jc w:val="center"/>
              <w:rPr>
                <w:vertAlign w:val="baseline"/>
              </w:rPr>
            </w:pPr>
            <w:r>
              <w:rPr>
                <w:rFonts w:ascii="宋体" w:hAnsi="宋体" w:eastAsia="宋体" w:cs="宋体"/>
                <w:sz w:val="21"/>
                <w:szCs w:val="21"/>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74" w:type="dxa"/>
            <w:vAlign w:val="center"/>
          </w:tcPr>
          <w:p>
            <w:pPr>
              <w:pStyle w:val="6"/>
              <w:spacing w:line="240" w:lineRule="auto"/>
              <w:ind w:right="0"/>
              <w:jc w:val="center"/>
              <w:rPr>
                <w:rFonts w:hint="eastAsia" w:eastAsia="宋体"/>
                <w:vertAlign w:val="baseline"/>
                <w:lang w:val="en-US" w:eastAsia="zh-CN"/>
              </w:rPr>
            </w:pPr>
            <w:r>
              <w:rPr>
                <w:rFonts w:hint="eastAsia"/>
                <w:vertAlign w:val="baseline"/>
                <w:lang w:val="en-US" w:eastAsia="zh-CN"/>
              </w:rPr>
              <w:t>1</w:t>
            </w:r>
          </w:p>
        </w:tc>
        <w:tc>
          <w:tcPr>
            <w:tcW w:w="2443" w:type="dxa"/>
            <w:vAlign w:val="center"/>
          </w:tcPr>
          <w:p>
            <w:pPr>
              <w:pStyle w:val="28"/>
              <w:spacing w:before="141" w:line="240" w:lineRule="auto"/>
              <w:ind w:right="0"/>
              <w:jc w:val="center"/>
              <w:rPr>
                <w:rFonts w:ascii="宋体" w:hAnsi="宋体" w:eastAsia="宋体" w:cs="宋体"/>
                <w:sz w:val="21"/>
                <w:szCs w:val="21"/>
                <w:lang w:val="en-US" w:eastAsia="en-US" w:bidi="ar-SA"/>
              </w:rPr>
            </w:pPr>
            <w:r>
              <w:rPr>
                <w:rFonts w:ascii="宋体" w:hAnsi="宋体" w:eastAsia="宋体" w:cs="宋体"/>
                <w:sz w:val="21"/>
                <w:szCs w:val="21"/>
              </w:rPr>
              <w:t>郑财磋商采购-2020-211</w:t>
            </w:r>
          </w:p>
        </w:tc>
        <w:tc>
          <w:tcPr>
            <w:tcW w:w="3581" w:type="dxa"/>
            <w:vAlign w:val="center"/>
          </w:tcPr>
          <w:p>
            <w:pPr>
              <w:pStyle w:val="28"/>
              <w:spacing w:before="141" w:line="240" w:lineRule="auto"/>
              <w:ind w:left="148" w:right="0"/>
              <w:jc w:val="center"/>
              <w:rPr>
                <w:vertAlign w:val="baseline"/>
              </w:rPr>
            </w:pPr>
            <w:r>
              <w:rPr>
                <w:rFonts w:ascii="宋体" w:hAnsi="宋体" w:eastAsia="宋体" w:cs="宋体"/>
                <w:sz w:val="21"/>
                <w:szCs w:val="21"/>
              </w:rPr>
              <w:t>郑州市农业农村工作委员会“脱贫攻坚，乡村振兴专题宣传”项目</w:t>
            </w:r>
          </w:p>
        </w:tc>
        <w:tc>
          <w:tcPr>
            <w:tcW w:w="1125" w:type="dxa"/>
            <w:vAlign w:val="center"/>
          </w:tcPr>
          <w:p>
            <w:pPr>
              <w:pStyle w:val="6"/>
              <w:spacing w:line="240" w:lineRule="auto"/>
              <w:ind w:right="0"/>
              <w:jc w:val="center"/>
              <w:rPr>
                <w:vertAlign w:val="baseline"/>
              </w:rPr>
            </w:pPr>
            <w:r>
              <w:rPr>
                <w:rFonts w:ascii="宋体" w:hAnsi="宋体" w:eastAsia="宋体" w:cs="宋体"/>
                <w:sz w:val="21"/>
                <w:szCs w:val="21"/>
              </w:rPr>
              <w:t>1500000</w:t>
            </w:r>
          </w:p>
        </w:tc>
        <w:tc>
          <w:tcPr>
            <w:tcW w:w="1260" w:type="dxa"/>
            <w:vAlign w:val="center"/>
          </w:tcPr>
          <w:p>
            <w:pPr>
              <w:pStyle w:val="6"/>
              <w:spacing w:line="240" w:lineRule="auto"/>
              <w:ind w:right="0"/>
              <w:jc w:val="center"/>
              <w:rPr>
                <w:vertAlign w:val="baseline"/>
              </w:rPr>
            </w:pPr>
            <w:r>
              <w:rPr>
                <w:rFonts w:ascii="宋体" w:hAnsi="宋体" w:eastAsia="宋体" w:cs="宋体"/>
                <w:sz w:val="21"/>
                <w:szCs w:val="21"/>
              </w:rPr>
              <w:t>1500000</w:t>
            </w:r>
          </w:p>
        </w:tc>
      </w:tr>
    </w:tbl>
    <w:p>
      <w:pPr>
        <w:pStyle w:val="6"/>
        <w:spacing w:before="74" w:line="240" w:lineRule="auto"/>
        <w:ind w:left="544" w:right="0"/>
        <w:jc w:val="left"/>
      </w:pPr>
      <w:r>
        <w:rPr>
          <w:rFonts w:ascii="Times New Roman" w:hAnsi="Times New Roman" w:eastAsia="Times New Roman" w:cs="Times New Roman"/>
        </w:rPr>
        <w:t>5.</w:t>
      </w:r>
      <w:r>
        <w:t>采购需求</w:t>
      </w:r>
    </w:p>
    <w:p>
      <w:pPr>
        <w:pStyle w:val="6"/>
        <w:spacing w:before="110" w:line="338" w:lineRule="auto"/>
        <w:ind w:right="104" w:firstLine="424"/>
        <w:jc w:val="both"/>
        <w:rPr>
          <w:spacing w:val="3"/>
        </w:rPr>
      </w:pPr>
      <w:r>
        <w:rPr>
          <w:rFonts w:ascii="Times New Roman" w:hAnsi="Times New Roman" w:eastAsia="Times New Roman" w:cs="Times New Roman"/>
        </w:rPr>
        <w:t>5.1</w:t>
      </w:r>
      <w:r>
        <w:rPr>
          <w:rFonts w:ascii="Times New Roman" w:hAnsi="Times New Roman" w:eastAsia="Times New Roman" w:cs="Times New Roman"/>
          <w:spacing w:val="-18"/>
        </w:rPr>
        <w:t xml:space="preserve"> </w:t>
      </w:r>
      <w:r>
        <w:rPr>
          <w:spacing w:val="3"/>
        </w:rPr>
        <w:t>为宣传郑州市在决胜脱贫攻坚、聚焦乡村振兴等方面取得的工作成效，全面贯彻落</w:t>
      </w:r>
      <w:r>
        <w:rPr>
          <w:w w:val="99"/>
        </w:rPr>
        <w:t xml:space="preserve"> </w:t>
      </w:r>
      <w:r>
        <w:rPr>
          <w:spacing w:val="3"/>
        </w:rPr>
        <w:t>实省脱贫攻坚问题整改暨总攻动员会议精神，营造助力脱贫攻坚、乡村振兴、关注“三农”工作的良好社会氛围，扎实做好“三农”宣传工作。</w:t>
      </w:r>
    </w:p>
    <w:p>
      <w:pPr>
        <w:pStyle w:val="6"/>
        <w:spacing w:before="40" w:line="240" w:lineRule="auto"/>
        <w:ind w:left="544" w:right="0"/>
        <w:jc w:val="left"/>
      </w:pPr>
      <w:r>
        <w:rPr>
          <w:rFonts w:ascii="Times New Roman" w:hAnsi="Times New Roman" w:eastAsia="Times New Roman" w:cs="Times New Roman"/>
        </w:rPr>
        <w:t>5.2</w:t>
      </w:r>
      <w:r>
        <w:rPr>
          <w:rFonts w:ascii="Times New Roman" w:hAnsi="Times New Roman" w:eastAsia="Times New Roman" w:cs="Times New Roman"/>
          <w:spacing w:val="-17"/>
        </w:rPr>
        <w:t xml:space="preserve"> </w:t>
      </w:r>
      <w:r>
        <w:t>磋商范围：磋商文件包含的全部内容及相关服务等。</w:t>
      </w:r>
    </w:p>
    <w:p>
      <w:pPr>
        <w:pStyle w:val="6"/>
        <w:spacing w:before="124" w:line="240" w:lineRule="auto"/>
        <w:ind w:left="540" w:right="0"/>
        <w:jc w:val="left"/>
      </w:pPr>
      <w:r>
        <w:rPr>
          <w:rFonts w:ascii="Times New Roman" w:hAnsi="Times New Roman" w:eastAsia="Times New Roman" w:cs="Times New Roman"/>
        </w:rPr>
        <w:t>5.3</w:t>
      </w:r>
      <w:r>
        <w:rPr>
          <w:rFonts w:ascii="Times New Roman" w:hAnsi="Times New Roman" w:eastAsia="Times New Roman" w:cs="Times New Roman"/>
          <w:spacing w:val="-8"/>
        </w:rPr>
        <w:t xml:space="preserve"> </w:t>
      </w:r>
      <w:r>
        <w:t>服务地点：郑州市</w:t>
      </w:r>
    </w:p>
    <w:p>
      <w:pPr>
        <w:pStyle w:val="6"/>
        <w:spacing w:before="115" w:line="240" w:lineRule="auto"/>
        <w:ind w:left="544" w:right="0"/>
        <w:jc w:val="left"/>
      </w:pPr>
      <w:r>
        <w:rPr>
          <w:rFonts w:ascii="Times New Roman" w:hAnsi="Times New Roman" w:eastAsia="Times New Roman" w:cs="Times New Roman"/>
        </w:rPr>
        <w:t>5.4</w:t>
      </w:r>
      <w:r>
        <w:rPr>
          <w:rFonts w:ascii="Times New Roman" w:hAnsi="Times New Roman" w:eastAsia="Times New Roman" w:cs="Times New Roman"/>
          <w:spacing w:val="-13"/>
        </w:rPr>
        <w:t xml:space="preserve"> </w:t>
      </w:r>
      <w:r>
        <w:t>质量要求：满足合同规定及采购人要求。</w:t>
      </w:r>
    </w:p>
    <w:p>
      <w:pPr>
        <w:spacing w:before="110" w:line="321" w:lineRule="auto"/>
        <w:ind w:left="120" w:right="3946" w:firstLine="424"/>
        <w:jc w:val="left"/>
        <w:rPr>
          <w:rFonts w:ascii="宋体" w:hAnsi="宋体" w:eastAsia="宋体" w:cs="宋体"/>
          <w:sz w:val="21"/>
          <w:szCs w:val="21"/>
        </w:rPr>
      </w:pPr>
      <w:r>
        <w:rPr>
          <w:rFonts w:ascii="宋体" w:hAnsi="宋体" w:eastAsia="宋体" w:cs="宋体"/>
          <w:w w:val="99"/>
          <w:sz w:val="21"/>
          <w:szCs w:val="21"/>
        </w:rPr>
        <w:t xml:space="preserve"> </w:t>
      </w:r>
      <w:r>
        <w:rPr>
          <w:rFonts w:ascii="宋体" w:hAnsi="宋体" w:eastAsia="宋体" w:cs="宋体"/>
          <w:b/>
          <w:bCs/>
          <w:sz w:val="21"/>
          <w:szCs w:val="21"/>
        </w:rPr>
        <w:t>二、申请人资格要求</w:t>
      </w:r>
    </w:p>
    <w:p>
      <w:pPr>
        <w:pStyle w:val="6"/>
        <w:spacing w:before="121" w:line="408" w:lineRule="auto"/>
        <w:ind w:right="0"/>
        <w:jc w:val="left"/>
        <w:rPr>
          <w:w w:val="99"/>
        </w:rPr>
      </w:pPr>
      <w:r>
        <w:t>合格供应商除符合《政府采购法》第</w:t>
      </w:r>
      <w:r>
        <w:rPr>
          <w:spacing w:val="-51"/>
        </w:rPr>
        <w:t xml:space="preserve"> </w:t>
      </w:r>
      <w:r>
        <w:t>22</w:t>
      </w:r>
      <w:r>
        <w:rPr>
          <w:spacing w:val="-55"/>
        </w:rPr>
        <w:t xml:space="preserve"> </w:t>
      </w:r>
      <w:r>
        <w:t>条外，还必须符合下列条件：</w:t>
      </w:r>
      <w:r>
        <w:rPr>
          <w:w w:val="99"/>
        </w:rPr>
        <w:t xml:space="preserve"> </w:t>
      </w:r>
    </w:p>
    <w:p>
      <w:pPr>
        <w:pStyle w:val="6"/>
        <w:spacing w:before="121" w:line="408" w:lineRule="auto"/>
        <w:ind w:right="0"/>
        <w:jc w:val="left"/>
        <w:rPr>
          <w:color w:val="auto"/>
        </w:rPr>
      </w:pPr>
      <w:r>
        <w:rPr>
          <w:color w:val="auto"/>
          <w:spacing w:val="-3"/>
        </w:rPr>
        <w:t>1、供应商应具有独立法人资格，持有《营业执照》。（须提供有效的营业执照原件或加盖供</w:t>
      </w:r>
      <w:r>
        <w:rPr>
          <w:color w:val="auto"/>
          <w:spacing w:val="-102"/>
        </w:rPr>
        <w:t xml:space="preserve"> </w:t>
      </w:r>
      <w:r>
        <w:rPr>
          <w:color w:val="auto"/>
        </w:rPr>
        <w:t>应商公章的复印件）。</w:t>
      </w:r>
    </w:p>
    <w:p>
      <w:pPr>
        <w:pStyle w:val="6"/>
        <w:spacing w:before="46" w:line="408" w:lineRule="auto"/>
        <w:ind w:right="0"/>
        <w:jc w:val="left"/>
        <w:rPr>
          <w:color w:val="auto"/>
        </w:rPr>
      </w:pPr>
      <w:r>
        <w:rPr>
          <w:color w:val="auto"/>
        </w:rPr>
        <w:t>2、供应商须提供</w:t>
      </w:r>
      <w:r>
        <w:rPr>
          <w:color w:val="auto"/>
          <w:spacing w:val="-61"/>
        </w:rPr>
        <w:t xml:space="preserve"> </w:t>
      </w:r>
      <w:r>
        <w:rPr>
          <w:color w:val="auto"/>
        </w:rPr>
        <w:t>2019</w:t>
      </w:r>
      <w:r>
        <w:rPr>
          <w:color w:val="auto"/>
          <w:spacing w:val="-60"/>
        </w:rPr>
        <w:t xml:space="preserve"> </w:t>
      </w:r>
      <w:r>
        <w:rPr>
          <w:color w:val="auto"/>
        </w:rPr>
        <w:t>年的财务报表（包含资产负债表、现金流量表、利润表），成立不满</w:t>
      </w:r>
      <w:r>
        <w:rPr>
          <w:color w:val="auto"/>
          <w:w w:val="99"/>
        </w:rPr>
        <w:t xml:space="preserve"> </w:t>
      </w:r>
      <w:r>
        <w:rPr>
          <w:color w:val="auto"/>
        </w:rPr>
        <w:t>一年的提供近一个月财务报表。（须提供财务报表原件或加盖供应商公章的复印件）</w:t>
      </w:r>
    </w:p>
    <w:p>
      <w:pPr>
        <w:spacing w:after="0" w:line="408" w:lineRule="auto"/>
        <w:jc w:val="left"/>
        <w:rPr>
          <w:color w:val="auto"/>
        </w:rPr>
        <w:sectPr>
          <w:pgSz w:w="11910" w:h="16840"/>
          <w:pgMar w:top="1520" w:right="1600" w:bottom="1240" w:left="1680" w:header="0" w:footer="1021" w:gutter="0"/>
        </w:sectPr>
      </w:pPr>
    </w:p>
    <w:p>
      <w:pPr>
        <w:pStyle w:val="6"/>
        <w:numPr>
          <w:ilvl w:val="0"/>
          <w:numId w:val="1"/>
        </w:numPr>
        <w:spacing w:before="5" w:line="408" w:lineRule="auto"/>
        <w:ind w:right="98"/>
        <w:jc w:val="left"/>
        <w:rPr>
          <w:color w:val="auto"/>
          <w:w w:val="99"/>
        </w:rPr>
      </w:pPr>
      <w:r>
        <w:rPr>
          <w:color w:val="auto"/>
        </w:rPr>
        <w:t>供应商须提供近六个月（2020</w:t>
      </w:r>
      <w:r>
        <w:rPr>
          <w:color w:val="auto"/>
          <w:spacing w:val="-53"/>
        </w:rPr>
        <w:t xml:space="preserve"> </w:t>
      </w:r>
      <w:r>
        <w:rPr>
          <w:color w:val="auto"/>
        </w:rPr>
        <w:t>年</w:t>
      </w:r>
      <w:r>
        <w:rPr>
          <w:color w:val="auto"/>
          <w:spacing w:val="-54"/>
        </w:rPr>
        <w:t xml:space="preserve"> </w:t>
      </w:r>
      <w:r>
        <w:rPr>
          <w:color w:val="auto"/>
        </w:rPr>
        <w:t>4</w:t>
      </w:r>
      <w:r>
        <w:rPr>
          <w:color w:val="auto"/>
          <w:spacing w:val="-55"/>
        </w:rPr>
        <w:t xml:space="preserve"> </w:t>
      </w:r>
      <w:r>
        <w:rPr>
          <w:color w:val="auto"/>
          <w:spacing w:val="2"/>
        </w:rPr>
        <w:t>月至今）中任意一个月份依法缴纳税收和社会保障资</w:t>
      </w:r>
      <w:r>
        <w:rPr>
          <w:color w:val="auto"/>
          <w:w w:val="99"/>
        </w:rPr>
        <w:t xml:space="preserve"> </w:t>
      </w:r>
      <w:r>
        <w:rPr>
          <w:color w:val="auto"/>
          <w:w w:val="95"/>
        </w:rPr>
        <w:t>金的证明</w:t>
      </w:r>
      <w:r>
        <w:rPr>
          <w:color w:val="auto"/>
        </w:rPr>
        <w:t>材料：主要是供应商缴纳增值税或企业所得税的凭据（完税凭证或专用收据或银行 转账凭证），缴纳社会保险的凭据（完税凭证或专用收据或银行转账凭证）。依法免税或不 需要缴纳社会保障资金的供应商，应提供相应文件证明其依法免税或不需要缴纳社会保障资 金。（须提供证明资料原件或加盖供应商公章的复印件）</w:t>
      </w:r>
      <w:r>
        <w:rPr>
          <w:color w:val="auto"/>
          <w:w w:val="99"/>
        </w:rPr>
        <w:t xml:space="preserve"> </w:t>
      </w:r>
    </w:p>
    <w:p>
      <w:pPr>
        <w:pStyle w:val="6"/>
        <w:spacing w:before="46" w:line="408" w:lineRule="auto"/>
        <w:ind w:right="98"/>
        <w:jc w:val="left"/>
        <w:rPr>
          <w:color w:val="auto"/>
        </w:rPr>
      </w:pPr>
      <w:r>
        <w:rPr>
          <w:rFonts w:hint="eastAsia"/>
          <w:color w:val="auto"/>
          <w:spacing w:val="3"/>
          <w:lang w:val="en-US" w:eastAsia="zh-CN"/>
        </w:rPr>
        <w:t>4</w:t>
      </w:r>
      <w:r>
        <w:rPr>
          <w:color w:val="auto"/>
          <w:spacing w:val="3"/>
        </w:rPr>
        <w:t>、供应商须具备</w:t>
      </w:r>
      <w:r>
        <w:rPr>
          <w:rFonts w:hint="eastAsia"/>
          <w:color w:val="auto"/>
          <w:spacing w:val="3"/>
        </w:rPr>
        <w:t>类似业绩</w:t>
      </w:r>
      <w:r>
        <w:rPr>
          <w:color w:val="auto"/>
          <w:spacing w:val="3"/>
        </w:rPr>
        <w:t>的经验（提供证明材料原件或加盖供应商公章的复印</w:t>
      </w:r>
      <w:r>
        <w:rPr>
          <w:color w:val="auto"/>
        </w:rPr>
        <w:t>件）。</w:t>
      </w:r>
    </w:p>
    <w:p>
      <w:pPr>
        <w:pStyle w:val="6"/>
        <w:spacing w:before="46" w:line="408" w:lineRule="auto"/>
        <w:ind w:right="98"/>
        <w:jc w:val="left"/>
        <w:rPr>
          <w:color w:val="auto"/>
        </w:rPr>
      </w:pPr>
      <w:r>
        <w:rPr>
          <w:rFonts w:hint="eastAsia"/>
          <w:color w:val="auto"/>
          <w:w w:val="99"/>
          <w:lang w:val="en-US" w:eastAsia="zh-CN"/>
        </w:rPr>
        <w:t>5</w:t>
      </w:r>
      <w:r>
        <w:rPr>
          <w:color w:val="auto"/>
          <w:spacing w:val="-3"/>
        </w:rPr>
        <w:t>、供应商须具有履行合同所必需的设备和专业</w:t>
      </w:r>
      <w:r>
        <w:rPr>
          <w:color w:val="auto"/>
          <w:w w:val="99"/>
        </w:rPr>
        <w:t xml:space="preserve"> </w:t>
      </w:r>
      <w:r>
        <w:rPr>
          <w:color w:val="auto"/>
        </w:rPr>
        <w:t>技术能力、参加政府采购活动前三年内，在经营活动中没有重大违法记录的承诺函；</w:t>
      </w:r>
    </w:p>
    <w:p>
      <w:pPr>
        <w:pStyle w:val="6"/>
        <w:spacing w:before="46" w:line="408" w:lineRule="auto"/>
        <w:ind w:right="98"/>
        <w:jc w:val="left"/>
        <w:rPr>
          <w:color w:val="auto"/>
          <w:spacing w:val="-3"/>
        </w:rPr>
      </w:pPr>
      <w:r>
        <w:rPr>
          <w:color w:val="auto"/>
          <w:w w:val="99"/>
        </w:rPr>
        <w:t xml:space="preserve"> </w:t>
      </w:r>
      <w:r>
        <w:rPr>
          <w:rFonts w:hint="eastAsia"/>
          <w:color w:val="auto"/>
          <w:spacing w:val="-3"/>
          <w:lang w:val="en-US" w:eastAsia="zh-CN"/>
        </w:rPr>
        <w:t>6</w:t>
      </w:r>
      <w:r>
        <w:rPr>
          <w:color w:val="auto"/>
          <w:spacing w:val="-3"/>
        </w:rPr>
        <w:t>、根据《财政部关于在政府采购活动中查询及使用信用记录有关问题的通知》（财库〔2016〕125 号）和《河南省财政厅关于转发财政部关于在政府采购活动中查询及使用信用记录有关 问题的通知》（财库〔2016〕15 号）被列入中国政府采购网(www.ccgp.gov.cn)“政府采购 严重违法失信行为记录名单”的（指政府采购行政处罚有效期内），被列入中国执行信息公 开网（</w:t>
      </w:r>
      <w:r>
        <w:rPr>
          <w:color w:val="auto"/>
          <w:spacing w:val="-3"/>
        </w:rPr>
        <w:fldChar w:fldCharType="begin"/>
      </w:r>
      <w:r>
        <w:rPr>
          <w:color w:val="auto"/>
          <w:spacing w:val="-3"/>
        </w:rPr>
        <w:instrText xml:space="preserve"> HYPERLINK "http://shixin.court.gov.cn/" \h </w:instrText>
      </w:r>
      <w:r>
        <w:rPr>
          <w:color w:val="auto"/>
          <w:spacing w:val="-3"/>
        </w:rPr>
        <w:fldChar w:fldCharType="separate"/>
      </w:r>
      <w:r>
        <w:rPr>
          <w:color w:val="auto"/>
          <w:spacing w:val="-3"/>
        </w:rPr>
        <w:t>http://shixin.court.gov.cn/</w:t>
      </w:r>
      <w:r>
        <w:rPr>
          <w:color w:val="auto"/>
          <w:spacing w:val="-3"/>
        </w:rPr>
        <w:fldChar w:fldCharType="end"/>
      </w:r>
      <w:r>
        <w:rPr>
          <w:color w:val="auto"/>
          <w:spacing w:val="-3"/>
        </w:rPr>
        <w:t>，也即全国法院失信被执行人名单信息公布与查询网） “失信被执行人”的、被列入国家税务总局网站</w:t>
      </w:r>
    </w:p>
    <w:p>
      <w:pPr>
        <w:pStyle w:val="6"/>
        <w:spacing w:before="46" w:line="408" w:lineRule="auto"/>
        <w:ind w:left="0" w:leftChars="0" w:right="98" w:firstLine="0" w:firstLineChars="0"/>
        <w:jc w:val="left"/>
        <w:rPr>
          <w:color w:val="auto"/>
          <w:spacing w:val="-3"/>
        </w:rPr>
      </w:pPr>
      <w:r>
        <w:rPr>
          <w:color w:val="auto"/>
          <w:spacing w:val="-3"/>
        </w:rPr>
        <w:t>（</w:t>
      </w:r>
      <w:r>
        <w:rPr>
          <w:color w:val="auto"/>
          <w:spacing w:val="-3"/>
        </w:rPr>
        <w:fldChar w:fldCharType="begin"/>
      </w:r>
      <w:r>
        <w:rPr>
          <w:color w:val="auto"/>
          <w:spacing w:val="-3"/>
        </w:rPr>
        <w:instrText xml:space="preserve"> HYPERLINK "http://www.chinatax.gov.cn/" \h </w:instrText>
      </w:r>
      <w:r>
        <w:rPr>
          <w:color w:val="auto"/>
          <w:spacing w:val="-3"/>
        </w:rPr>
        <w:fldChar w:fldCharType="separate"/>
      </w:r>
      <w:r>
        <w:rPr>
          <w:color w:val="auto"/>
          <w:spacing w:val="-3"/>
        </w:rPr>
        <w:t>www.chinatax.gov.cn/</w:t>
      </w:r>
      <w:r>
        <w:rPr>
          <w:color w:val="auto"/>
          <w:spacing w:val="-3"/>
        </w:rPr>
        <w:fldChar w:fldCharType="end"/>
      </w:r>
      <w:r>
        <w:rPr>
          <w:color w:val="auto"/>
          <w:spacing w:val="-3"/>
        </w:rPr>
        <w:t>）——重大案件查 询栏目“重大税收违法案件当事人名单”的供应商将被拒绝参加投标。供应商必须将本公司 在上述三个网站相关栏目的信用记录截图打印并加盖供应商公章，分别装订入响应文件正副 本（应当将信用记录清晰展开打印，否则视同未提供）。</w:t>
      </w:r>
    </w:p>
    <w:p>
      <w:pPr>
        <w:numPr>
          <w:ilvl w:val="0"/>
          <w:numId w:val="2"/>
        </w:numPr>
        <w:spacing w:before="46" w:line="408" w:lineRule="auto"/>
        <w:ind w:left="120" w:right="5364" w:firstLine="0"/>
        <w:jc w:val="left"/>
        <w:rPr>
          <w:rFonts w:ascii="宋体" w:hAnsi="宋体" w:eastAsia="宋体" w:cs="宋体"/>
          <w:w w:val="99"/>
          <w:sz w:val="21"/>
          <w:szCs w:val="21"/>
        </w:rPr>
      </w:pPr>
      <w:r>
        <w:rPr>
          <w:rFonts w:ascii="宋体" w:hAnsi="宋体" w:eastAsia="宋体" w:cs="宋体"/>
          <w:sz w:val="21"/>
          <w:szCs w:val="21"/>
        </w:rPr>
        <w:t>本项目不接受联合体磋商。</w:t>
      </w:r>
      <w:r>
        <w:rPr>
          <w:rFonts w:ascii="宋体" w:hAnsi="宋体" w:eastAsia="宋体" w:cs="宋体"/>
          <w:w w:val="99"/>
          <w:sz w:val="21"/>
          <w:szCs w:val="21"/>
        </w:rPr>
        <w:t xml:space="preserve"> </w:t>
      </w:r>
    </w:p>
    <w:p>
      <w:pPr>
        <w:numPr>
          <w:ilvl w:val="0"/>
          <w:numId w:val="0"/>
        </w:numPr>
        <w:spacing w:before="46" w:line="408" w:lineRule="auto"/>
        <w:ind w:left="120" w:leftChars="0" w:right="5364" w:rightChars="0"/>
        <w:jc w:val="left"/>
        <w:rPr>
          <w:rFonts w:ascii="宋体" w:hAnsi="宋体" w:eastAsia="宋体" w:cs="宋体"/>
          <w:sz w:val="21"/>
          <w:szCs w:val="21"/>
        </w:rPr>
      </w:pPr>
      <w:r>
        <w:rPr>
          <w:rFonts w:ascii="宋体" w:hAnsi="宋体" w:eastAsia="宋体" w:cs="宋体"/>
          <w:b/>
          <w:bCs/>
          <w:sz w:val="21"/>
          <w:szCs w:val="21"/>
        </w:rPr>
        <w:t>三、获取竞争性磋商文件</w:t>
      </w:r>
    </w:p>
    <w:p>
      <w:pPr>
        <w:pStyle w:val="6"/>
        <w:spacing w:before="46" w:line="360" w:lineRule="auto"/>
        <w:ind w:right="98" w:firstLine="210" w:firstLineChars="100"/>
        <w:jc w:val="left"/>
        <w:rPr>
          <w:spacing w:val="-3"/>
        </w:rPr>
      </w:pPr>
      <w:r>
        <w:rPr>
          <w:rFonts w:ascii="Times New Roman" w:hAnsi="Times New Roman" w:eastAsia="Times New Roman" w:cs="Times New Roman"/>
        </w:rPr>
        <w:t>1</w:t>
      </w:r>
      <w:r>
        <w:rPr>
          <w:rFonts w:ascii="宋体" w:hAnsi="宋体" w:eastAsia="宋体" w:cs="宋体"/>
          <w:sz w:val="21"/>
          <w:szCs w:val="21"/>
        </w:rPr>
        <w:t>、</w:t>
      </w:r>
      <w:r>
        <w:t>时间：</w:t>
      </w:r>
      <w:bookmarkStart w:id="160" w:name="_GoBack"/>
      <w:r>
        <w:rPr>
          <w:rFonts w:ascii="Times New Roman" w:hAnsi="Times New Roman" w:eastAsia="Times New Roman" w:cs="Times New Roman"/>
          <w:color w:val="FF0000"/>
        </w:rPr>
        <w:t>2020</w:t>
      </w:r>
      <w:r>
        <w:rPr>
          <w:rFonts w:ascii="Times New Roman" w:hAnsi="Times New Roman" w:eastAsia="Times New Roman" w:cs="Times New Roman"/>
          <w:color w:val="FF0000"/>
          <w:spacing w:val="-4"/>
        </w:rPr>
        <w:t xml:space="preserve"> </w:t>
      </w:r>
      <w:r>
        <w:rPr>
          <w:color w:val="FF0000"/>
        </w:rPr>
        <w:t>年</w:t>
      </w:r>
      <w:r>
        <w:rPr>
          <w:rFonts w:hint="eastAsia"/>
          <w:color w:val="FF0000"/>
          <w:spacing w:val="-6"/>
          <w:lang w:val="en-US" w:eastAsia="zh-CN"/>
        </w:rPr>
        <w:t>10</w:t>
      </w:r>
      <w:r>
        <w:rPr>
          <w:color w:val="FF0000"/>
        </w:rPr>
        <w:t>月</w:t>
      </w:r>
      <w:r>
        <w:rPr>
          <w:rFonts w:hint="eastAsia"/>
          <w:color w:val="FF0000"/>
          <w:spacing w:val="-6"/>
          <w:lang w:val="en-US" w:eastAsia="zh-CN"/>
        </w:rPr>
        <w:t>19</w:t>
      </w:r>
      <w:r>
        <w:rPr>
          <w:color w:val="FF0000"/>
        </w:rPr>
        <w:t>日至</w:t>
      </w:r>
      <w:r>
        <w:rPr>
          <w:color w:val="FF0000"/>
          <w:spacing w:val="-53"/>
        </w:rPr>
        <w:t xml:space="preserve"> </w:t>
      </w:r>
      <w:r>
        <w:rPr>
          <w:rFonts w:ascii="Times New Roman" w:hAnsi="Times New Roman" w:eastAsia="Times New Roman" w:cs="Times New Roman"/>
          <w:color w:val="FF0000"/>
        </w:rPr>
        <w:t>2020</w:t>
      </w:r>
      <w:r>
        <w:rPr>
          <w:rFonts w:ascii="Times New Roman" w:hAnsi="Times New Roman" w:eastAsia="Times New Roman" w:cs="Times New Roman"/>
          <w:color w:val="FF0000"/>
          <w:spacing w:val="-4"/>
        </w:rPr>
        <w:t xml:space="preserve"> </w:t>
      </w:r>
      <w:r>
        <w:rPr>
          <w:color w:val="FF0000"/>
        </w:rPr>
        <w:t>年</w:t>
      </w:r>
      <w:r>
        <w:rPr>
          <w:rFonts w:hint="eastAsia"/>
          <w:color w:val="FF0000"/>
          <w:spacing w:val="-6"/>
          <w:lang w:val="en-US" w:eastAsia="zh-CN"/>
        </w:rPr>
        <w:t>10</w:t>
      </w:r>
      <w:r>
        <w:rPr>
          <w:color w:val="FF0000"/>
        </w:rPr>
        <w:t>月</w:t>
      </w:r>
      <w:r>
        <w:rPr>
          <w:rFonts w:hint="eastAsia"/>
          <w:color w:val="FF0000"/>
          <w:spacing w:val="-6"/>
          <w:lang w:val="en-US" w:eastAsia="zh-CN"/>
        </w:rPr>
        <w:t>23</w:t>
      </w:r>
      <w:r>
        <w:rPr>
          <w:color w:val="FF0000"/>
        </w:rPr>
        <w:t>日，每天上午</w:t>
      </w:r>
      <w:r>
        <w:rPr>
          <w:color w:val="FF0000"/>
          <w:spacing w:val="-53"/>
        </w:rPr>
        <w:t xml:space="preserve"> </w:t>
      </w:r>
      <w:r>
        <w:rPr>
          <w:rFonts w:ascii="Times New Roman" w:hAnsi="Times New Roman" w:eastAsia="Times New Roman" w:cs="Times New Roman"/>
          <w:color w:val="FF0000"/>
        </w:rPr>
        <w:t>00:00</w:t>
      </w:r>
      <w:r>
        <w:rPr>
          <w:rFonts w:ascii="Times New Roman" w:hAnsi="Times New Roman" w:eastAsia="Times New Roman" w:cs="Times New Roman"/>
          <w:color w:val="FF0000"/>
          <w:spacing w:val="-4"/>
        </w:rPr>
        <w:t xml:space="preserve"> </w:t>
      </w:r>
      <w:r>
        <w:rPr>
          <w:color w:val="FF0000"/>
        </w:rPr>
        <w:t>至</w:t>
      </w:r>
      <w:r>
        <w:rPr>
          <w:color w:val="FF0000"/>
          <w:spacing w:val="-53"/>
        </w:rPr>
        <w:t xml:space="preserve"> </w:t>
      </w:r>
      <w:r>
        <w:rPr>
          <w:rFonts w:ascii="Times New Roman" w:hAnsi="Times New Roman" w:eastAsia="Times New Roman" w:cs="Times New Roman"/>
          <w:color w:val="FF0000"/>
        </w:rPr>
        <w:t>12:00</w:t>
      </w:r>
      <w:r>
        <w:rPr>
          <w:color w:val="FF0000"/>
        </w:rPr>
        <w:t>，</w:t>
      </w:r>
      <w:r>
        <w:t>下午</w:t>
      </w:r>
      <w:r>
        <w:rPr>
          <w:spacing w:val="-53"/>
        </w:rPr>
        <w:t xml:space="preserve"> </w:t>
      </w:r>
      <w:r>
        <w:rPr>
          <w:rFonts w:ascii="Times New Roman" w:hAnsi="Times New Roman" w:eastAsia="Times New Roman" w:cs="Times New Roman"/>
        </w:rPr>
        <w:t>12:00</w:t>
      </w:r>
      <w:r>
        <w:rPr>
          <w:rFonts w:ascii="Times New Roman" w:hAnsi="Times New Roman" w:eastAsia="Times New Roman" w:cs="Times New Roman"/>
          <w:spacing w:val="-2"/>
        </w:rPr>
        <w:t xml:space="preserve"> </w:t>
      </w:r>
      <w:r>
        <w:t>至</w:t>
      </w:r>
      <w:r>
        <w:rPr>
          <w:spacing w:val="-56"/>
        </w:rPr>
        <w:t xml:space="preserve"> </w:t>
      </w:r>
      <w:r>
        <w:rPr>
          <w:rFonts w:ascii="Times New Roman" w:hAnsi="Times New Roman" w:eastAsia="Times New Roman" w:cs="Times New Roman"/>
        </w:rPr>
        <w:t>23:59</w:t>
      </w:r>
      <w:r>
        <w:rPr>
          <w:spacing w:val="-3"/>
        </w:rPr>
        <w:t>（北京时间，法定节假日除外。）</w:t>
      </w:r>
      <w:bookmarkEnd w:id="160"/>
      <w:r>
        <w:rPr>
          <w:spacing w:val="-3"/>
        </w:rPr>
        <w:t>，供应商未按规定在网上下载磋商文件的，其磋商将被拒绝。</w:t>
      </w:r>
    </w:p>
    <w:p>
      <w:pPr>
        <w:pStyle w:val="6"/>
        <w:spacing w:before="46" w:line="386" w:lineRule="auto"/>
        <w:ind w:right="98" w:firstLine="206" w:firstLineChars="100"/>
        <w:jc w:val="left"/>
      </w:pPr>
      <w:r>
        <w:rPr>
          <w:rFonts w:ascii="Times New Roman" w:hAnsi="Times New Roman" w:eastAsia="Times New Roman" w:cs="Times New Roman"/>
          <w:spacing w:val="-2"/>
        </w:rPr>
        <w:t>2</w:t>
      </w:r>
      <w:r>
        <w:rPr>
          <w:rFonts w:ascii="宋体" w:hAnsi="宋体" w:eastAsia="宋体" w:cs="宋体"/>
          <w:sz w:val="21"/>
          <w:szCs w:val="21"/>
        </w:rPr>
        <w:t>、</w:t>
      </w:r>
      <w:r>
        <w:rPr>
          <w:spacing w:val="-2"/>
        </w:rPr>
        <w:t>地点：登录“郑州市公共资源交易中心（</w:t>
      </w:r>
      <w:r>
        <w:fldChar w:fldCharType="begin"/>
      </w:r>
      <w:r>
        <w:instrText xml:space="preserve"> HYPERLINK "http://www.zzsggzy.com/" \h </w:instrText>
      </w:r>
      <w:r>
        <w:fldChar w:fldCharType="separate"/>
      </w:r>
      <w:r>
        <w:rPr>
          <w:rFonts w:ascii="Times New Roman" w:hAnsi="Times New Roman" w:eastAsia="Times New Roman" w:cs="Times New Roman"/>
          <w:spacing w:val="-2"/>
        </w:rPr>
        <w:t>www.zzsggzy.com</w:t>
      </w:r>
      <w:r>
        <w:rPr>
          <w:rFonts w:ascii="Times New Roman" w:hAnsi="Times New Roman" w:eastAsia="Times New Roman" w:cs="Times New Roman"/>
          <w:spacing w:val="-2"/>
        </w:rPr>
        <w:fldChar w:fldCharType="end"/>
      </w:r>
      <w:r>
        <w:rPr>
          <w:spacing w:val="-2"/>
        </w:rPr>
        <w:t>）”凭领取的企业身份认证</w:t>
      </w:r>
      <w:r>
        <w:rPr>
          <w:w w:val="99"/>
        </w:rPr>
        <w:t xml:space="preserve"> </w:t>
      </w:r>
      <w:r>
        <w:t>锁（</w:t>
      </w:r>
      <w:r>
        <w:rPr>
          <w:rFonts w:ascii="Times New Roman" w:hAnsi="Times New Roman" w:eastAsia="Times New Roman" w:cs="Times New Roman"/>
        </w:rPr>
        <w:t>CA</w:t>
      </w:r>
      <w:r>
        <w:rPr>
          <w:rFonts w:ascii="Times New Roman" w:hAnsi="Times New Roman" w:eastAsia="Times New Roman" w:cs="Times New Roman"/>
          <w:spacing w:val="24"/>
        </w:rPr>
        <w:t xml:space="preserve"> </w:t>
      </w:r>
      <w:r>
        <w:t>密钥）点击“交易主体登陆”进入电子招投标交易平台。</w:t>
      </w:r>
    </w:p>
    <w:p>
      <w:pPr>
        <w:pStyle w:val="6"/>
        <w:spacing w:before="35" w:line="240" w:lineRule="auto"/>
        <w:ind w:right="98" w:firstLine="210" w:firstLineChars="100"/>
        <w:jc w:val="left"/>
      </w:pPr>
      <w:r>
        <w:rPr>
          <w:rFonts w:ascii="Times New Roman" w:hAnsi="Times New Roman" w:eastAsia="Times New Roman" w:cs="Times New Roman"/>
        </w:rPr>
        <w:t>3</w:t>
      </w:r>
      <w:r>
        <w:rPr>
          <w:rFonts w:ascii="宋体" w:hAnsi="宋体" w:eastAsia="宋体" w:cs="宋体"/>
          <w:sz w:val="21"/>
          <w:szCs w:val="21"/>
        </w:rPr>
        <w:t>、</w:t>
      </w:r>
      <w:r>
        <w:t>方式：须注册成为郑州市公共资源交易中心网站会员并取得</w:t>
      </w:r>
      <w:r>
        <w:rPr>
          <w:spacing w:val="-62"/>
        </w:rPr>
        <w:t xml:space="preserve"> </w:t>
      </w:r>
      <w:r>
        <w:rPr>
          <w:rFonts w:ascii="Times New Roman" w:hAnsi="Times New Roman" w:eastAsia="Times New Roman" w:cs="Times New Roman"/>
        </w:rPr>
        <w:t>CA</w:t>
      </w:r>
      <w:r>
        <w:rPr>
          <w:rFonts w:ascii="Times New Roman" w:hAnsi="Times New Roman" w:eastAsia="Times New Roman" w:cs="Times New Roman"/>
          <w:spacing w:val="-9"/>
        </w:rPr>
        <w:t xml:space="preserve"> </w:t>
      </w:r>
      <w:r>
        <w:t>密钥后，才能通过公</w:t>
      </w:r>
    </w:p>
    <w:p>
      <w:pPr>
        <w:spacing w:after="0" w:line="240" w:lineRule="auto"/>
        <w:jc w:val="left"/>
      </w:pPr>
    </w:p>
    <w:p>
      <w:pPr>
        <w:pStyle w:val="6"/>
        <w:spacing w:before="5" w:line="386" w:lineRule="auto"/>
        <w:ind w:right="98"/>
        <w:jc w:val="left"/>
        <w:rPr>
          <w:rFonts w:hint="eastAsia" w:eastAsia="宋体"/>
          <w:lang w:val="en-US" w:eastAsia="zh-CN"/>
        </w:rPr>
      </w:pPr>
      <w:r>
        <w:t>共资源交易平台参与交易活动</w:t>
      </w:r>
      <w:r>
        <w:rPr>
          <w:rFonts w:hint="eastAsia"/>
          <w:lang w:val="en-US" w:eastAsia="zh-CN"/>
        </w:rPr>
        <w:t>.</w:t>
      </w:r>
    </w:p>
    <w:p>
      <w:pPr>
        <w:numPr>
          <w:ilvl w:val="0"/>
          <w:numId w:val="0"/>
        </w:numPr>
        <w:spacing w:before="35" w:line="386" w:lineRule="auto"/>
        <w:ind w:right="5364" w:rightChars="0" w:firstLine="220" w:firstLineChars="100"/>
        <w:jc w:val="left"/>
        <w:rPr>
          <w:rFonts w:ascii="宋体" w:hAnsi="宋体" w:eastAsia="宋体" w:cs="宋体"/>
          <w:sz w:val="21"/>
          <w:szCs w:val="21"/>
        </w:rPr>
      </w:pPr>
      <w:r>
        <w:rPr>
          <w:rFonts w:hint="eastAsia" w:ascii="Times New Roman" w:hAnsi="Times New Roman" w:eastAsia="宋体" w:cs="Times New Roman"/>
          <w:lang w:val="en-US" w:eastAsia="zh-CN"/>
        </w:rPr>
        <w:t>4</w:t>
      </w:r>
      <w:r>
        <w:rPr>
          <w:rFonts w:ascii="宋体" w:hAnsi="宋体" w:eastAsia="宋体" w:cs="宋体"/>
          <w:sz w:val="21"/>
          <w:szCs w:val="21"/>
        </w:rPr>
        <w:t>、</w:t>
      </w:r>
      <w:r>
        <w:rPr>
          <w:rFonts w:hint="eastAsia" w:ascii="宋体" w:hAnsi="宋体" w:eastAsia="宋体" w:cs="宋体"/>
          <w:sz w:val="21"/>
          <w:szCs w:val="21"/>
          <w:lang w:val="en-US" w:eastAsia="zh-CN"/>
        </w:rPr>
        <w:t>招标文件</w:t>
      </w:r>
      <w:r>
        <w:rPr>
          <w:rFonts w:ascii="宋体" w:hAnsi="宋体" w:eastAsia="宋体" w:cs="宋体"/>
          <w:sz w:val="21"/>
          <w:szCs w:val="21"/>
        </w:rPr>
        <w:t>售价：</w:t>
      </w:r>
      <w:r>
        <w:rPr>
          <w:rFonts w:ascii="Times New Roman" w:hAnsi="Times New Roman" w:eastAsia="Times New Roman" w:cs="Times New Roman"/>
          <w:sz w:val="21"/>
          <w:szCs w:val="21"/>
        </w:rPr>
        <w:t xml:space="preserve">0 </w:t>
      </w:r>
      <w:r>
        <w:rPr>
          <w:rFonts w:ascii="宋体" w:hAnsi="宋体" w:eastAsia="宋体" w:cs="宋体"/>
          <w:sz w:val="21"/>
          <w:szCs w:val="21"/>
        </w:rPr>
        <w:t>元</w:t>
      </w:r>
    </w:p>
    <w:p>
      <w:pPr>
        <w:numPr>
          <w:ilvl w:val="0"/>
          <w:numId w:val="0"/>
        </w:numPr>
        <w:spacing w:before="35" w:line="386" w:lineRule="auto"/>
        <w:ind w:right="5364" w:rightChars="0"/>
        <w:jc w:val="left"/>
        <w:rPr>
          <w:rFonts w:ascii="宋体" w:hAnsi="宋体" w:eastAsia="宋体" w:cs="宋体"/>
          <w:sz w:val="21"/>
          <w:szCs w:val="21"/>
        </w:rPr>
      </w:pPr>
      <w:r>
        <w:rPr>
          <w:rFonts w:ascii="宋体" w:hAnsi="宋体" w:eastAsia="宋体" w:cs="宋体"/>
          <w:w w:val="99"/>
          <w:sz w:val="21"/>
          <w:szCs w:val="21"/>
        </w:rPr>
        <w:t xml:space="preserve"> </w:t>
      </w:r>
      <w:r>
        <w:rPr>
          <w:rFonts w:ascii="宋体" w:hAnsi="宋体" w:eastAsia="宋体" w:cs="宋体"/>
          <w:b/>
          <w:bCs/>
          <w:sz w:val="21"/>
          <w:szCs w:val="21"/>
        </w:rPr>
        <w:t>四、响应文件提交</w:t>
      </w:r>
    </w:p>
    <w:p>
      <w:pPr>
        <w:pStyle w:val="6"/>
        <w:spacing w:before="65" w:line="240" w:lineRule="auto"/>
        <w:ind w:left="540" w:right="98"/>
        <w:jc w:val="left"/>
      </w:pPr>
      <w:r>
        <w:rPr>
          <w:rFonts w:ascii="Times New Roman" w:hAnsi="Times New Roman" w:eastAsia="Times New Roman" w:cs="Times New Roman"/>
        </w:rPr>
        <w:t>1.</w:t>
      </w:r>
      <w:r>
        <w:t>时间：</w:t>
      </w:r>
      <w:r>
        <w:rPr>
          <w:rFonts w:ascii="Times New Roman" w:hAnsi="Times New Roman" w:eastAsia="Times New Roman" w:cs="Times New Roman"/>
          <w:color w:val="auto"/>
        </w:rPr>
        <w:t xml:space="preserve">2020 </w:t>
      </w:r>
      <w:r>
        <w:rPr>
          <w:color w:val="auto"/>
        </w:rPr>
        <w:t>年</w:t>
      </w:r>
      <w:r>
        <w:rPr>
          <w:rFonts w:hint="eastAsia"/>
          <w:color w:val="auto"/>
          <w:lang w:val="en-US" w:eastAsia="zh-CN"/>
        </w:rPr>
        <w:t>11</w:t>
      </w:r>
      <w:r>
        <w:rPr>
          <w:color w:val="auto"/>
        </w:rPr>
        <w:t>月</w:t>
      </w:r>
      <w:r>
        <w:rPr>
          <w:rFonts w:hint="eastAsia"/>
          <w:color w:val="auto"/>
          <w:lang w:val="en-US" w:eastAsia="zh-CN"/>
        </w:rPr>
        <w:t>6</w:t>
      </w:r>
      <w:r>
        <w:rPr>
          <w:color w:val="auto"/>
        </w:rPr>
        <w:t>日</w:t>
      </w:r>
      <w:r>
        <w:rPr>
          <w:rFonts w:hint="eastAsia"/>
          <w:color w:val="auto"/>
          <w:lang w:val="en-US" w:eastAsia="zh-CN"/>
        </w:rPr>
        <w:t>11</w:t>
      </w:r>
      <w:r>
        <w:rPr>
          <w:color w:val="auto"/>
        </w:rPr>
        <w:t>时</w:t>
      </w:r>
      <w:r>
        <w:rPr>
          <w:rFonts w:hint="eastAsia"/>
          <w:color w:val="auto"/>
          <w:spacing w:val="-10"/>
          <w:lang w:val="en-US" w:eastAsia="zh-CN"/>
        </w:rPr>
        <w:t>30</w:t>
      </w:r>
      <w:r>
        <w:rPr>
          <w:color w:val="auto"/>
        </w:rPr>
        <w:t>分（北京</w:t>
      </w:r>
      <w:r>
        <w:t>时间）。</w:t>
      </w:r>
    </w:p>
    <w:p>
      <w:pPr>
        <w:pStyle w:val="6"/>
        <w:spacing w:before="177" w:line="360" w:lineRule="auto"/>
        <w:ind w:left="540" w:right="98"/>
        <w:jc w:val="left"/>
      </w:pPr>
      <w:r>
        <w:rPr>
          <w:rFonts w:ascii="Times New Roman" w:hAnsi="Times New Roman" w:eastAsia="Times New Roman" w:cs="Times New Roman"/>
        </w:rPr>
        <w:t>2.</w:t>
      </w:r>
      <w:r>
        <w:t>地点：响应文件提交的截止时间前在郑州市公共资源交易中心电子交易平台</w:t>
      </w:r>
      <w:r>
        <w:rPr>
          <w:rFonts w:hint="eastAsia"/>
          <w:lang w:val="en-US" w:eastAsia="zh-CN"/>
        </w:rPr>
        <w:t>(</w:t>
      </w:r>
      <w:r>
        <w:t>B区第十五开标室</w:t>
      </w:r>
      <w:r>
        <w:rPr>
          <w:rFonts w:hint="eastAsia"/>
          <w:lang w:val="en-US" w:eastAsia="zh-CN"/>
        </w:rPr>
        <w:t>)</w:t>
      </w:r>
      <w:r>
        <w:t>（</w:t>
      </w:r>
      <w:r>
        <w:fldChar w:fldCharType="begin"/>
      </w:r>
      <w:r>
        <w:instrText xml:space="preserve"> HYPERLINK "http://www.zzsggzy.com/" \h </w:instrText>
      </w:r>
      <w:r>
        <w:fldChar w:fldCharType="separate"/>
      </w:r>
      <w:r>
        <w:rPr>
          <w:rFonts w:ascii="Times New Roman" w:hAnsi="Times New Roman" w:eastAsia="Times New Roman" w:cs="Times New Roman"/>
        </w:rPr>
        <w:t>http://www.zzsggzy.com/</w:t>
      </w:r>
      <w:r>
        <w:rPr>
          <w:rFonts w:ascii="Times New Roman" w:hAnsi="Times New Roman" w:eastAsia="Times New Roman" w:cs="Times New Roman"/>
        </w:rPr>
        <w:fldChar w:fldCharType="end"/>
      </w:r>
      <w:r>
        <w:t>）上传经</w:t>
      </w:r>
      <w:r>
        <w:rPr>
          <w:spacing w:val="-76"/>
        </w:rPr>
        <w:t xml:space="preserve"> </w:t>
      </w:r>
      <w:r>
        <w:rPr>
          <w:rFonts w:ascii="Times New Roman" w:hAnsi="Times New Roman" w:eastAsia="Times New Roman" w:cs="Times New Roman"/>
        </w:rPr>
        <w:t>CA</w:t>
      </w:r>
      <w:r>
        <w:rPr>
          <w:rFonts w:ascii="Times New Roman" w:hAnsi="Times New Roman" w:eastAsia="Times New Roman" w:cs="Times New Roman"/>
          <w:spacing w:val="-21"/>
        </w:rPr>
        <w:t xml:space="preserve"> </w:t>
      </w:r>
      <w:r>
        <w:t>锁签章和加密的电子响应文件；响应文件提交截止时</w:t>
      </w:r>
      <w:r>
        <w:rPr>
          <w:w w:val="99"/>
        </w:rPr>
        <w:t xml:space="preserve"> </w:t>
      </w:r>
      <w:r>
        <w:t>间，各供应商需携带本单位</w:t>
      </w:r>
      <w:r>
        <w:rPr>
          <w:spacing w:val="-53"/>
        </w:rPr>
        <w:t xml:space="preserve"> </w:t>
      </w:r>
      <w:r>
        <w:rPr>
          <w:rFonts w:ascii="Times New Roman" w:hAnsi="Times New Roman" w:eastAsia="Times New Roman" w:cs="Times New Roman"/>
        </w:rPr>
        <w:t>CA</w:t>
      </w:r>
      <w:r>
        <w:rPr>
          <w:rFonts w:ascii="Times New Roman" w:hAnsi="Times New Roman" w:eastAsia="Times New Roman" w:cs="Times New Roman"/>
          <w:spacing w:val="-3"/>
        </w:rPr>
        <w:t xml:space="preserve"> </w:t>
      </w:r>
      <w:r>
        <w:t>锁（制作响应文件时使用的</w:t>
      </w:r>
      <w:r>
        <w:rPr>
          <w:spacing w:val="-53"/>
        </w:rPr>
        <w:t xml:space="preserve"> </w:t>
      </w:r>
      <w:r>
        <w:rPr>
          <w:rFonts w:ascii="Times New Roman" w:hAnsi="Times New Roman" w:eastAsia="Times New Roman" w:cs="Times New Roman"/>
        </w:rPr>
        <w:t>CA</w:t>
      </w:r>
      <w:r>
        <w:rPr>
          <w:rFonts w:ascii="Times New Roman" w:hAnsi="Times New Roman" w:eastAsia="Times New Roman" w:cs="Times New Roman"/>
          <w:spacing w:val="-3"/>
        </w:rPr>
        <w:t xml:space="preserve"> </w:t>
      </w:r>
      <w:r>
        <w:t>锁）进行文件解密工作。</w:t>
      </w:r>
    </w:p>
    <w:p>
      <w:pPr>
        <w:pStyle w:val="6"/>
        <w:spacing w:before="177" w:line="360" w:lineRule="auto"/>
        <w:ind w:right="98"/>
        <w:jc w:val="left"/>
        <w:rPr>
          <w:rFonts w:ascii="宋体" w:hAnsi="宋体" w:eastAsia="宋体" w:cs="宋体"/>
        </w:rPr>
      </w:pPr>
      <w:r>
        <w:rPr>
          <w:w w:val="99"/>
        </w:rPr>
        <w:t xml:space="preserve"> </w:t>
      </w:r>
      <w:r>
        <w:rPr>
          <w:rFonts w:ascii="宋体" w:hAnsi="宋体" w:eastAsia="宋体" w:cs="宋体"/>
          <w:b/>
          <w:bCs/>
        </w:rPr>
        <w:t>五、响应文件开启</w:t>
      </w:r>
    </w:p>
    <w:p>
      <w:pPr>
        <w:pStyle w:val="6"/>
        <w:spacing w:before="65" w:line="240" w:lineRule="auto"/>
        <w:ind w:left="540" w:right="98"/>
        <w:jc w:val="left"/>
        <w:rPr>
          <w:rFonts w:hint="eastAsia" w:eastAsia="宋体"/>
          <w:color w:val="auto"/>
          <w:lang w:eastAsia="zh-CN"/>
        </w:rPr>
      </w:pPr>
      <w:r>
        <w:rPr>
          <w:rFonts w:ascii="Times New Roman" w:hAnsi="Times New Roman" w:eastAsia="Times New Roman" w:cs="Times New Roman"/>
        </w:rPr>
        <w:t>1.</w:t>
      </w:r>
      <w:r>
        <w:t>时间：</w:t>
      </w:r>
      <w:r>
        <w:rPr>
          <w:rFonts w:ascii="Times New Roman" w:hAnsi="Times New Roman" w:eastAsia="Times New Roman" w:cs="Times New Roman"/>
          <w:color w:val="auto"/>
        </w:rPr>
        <w:t xml:space="preserve">2020 </w:t>
      </w:r>
      <w:r>
        <w:rPr>
          <w:color w:val="auto"/>
        </w:rPr>
        <w:t>年</w:t>
      </w:r>
      <w:r>
        <w:rPr>
          <w:rFonts w:hint="eastAsia"/>
          <w:color w:val="auto"/>
          <w:lang w:val="en-US" w:eastAsia="zh-CN"/>
        </w:rPr>
        <w:t>11</w:t>
      </w:r>
      <w:r>
        <w:rPr>
          <w:color w:val="auto"/>
        </w:rPr>
        <w:t>月</w:t>
      </w:r>
      <w:r>
        <w:rPr>
          <w:rFonts w:hint="eastAsia"/>
          <w:color w:val="auto"/>
          <w:lang w:val="en-US" w:eastAsia="zh-CN"/>
        </w:rPr>
        <w:t>6</w:t>
      </w:r>
      <w:r>
        <w:rPr>
          <w:color w:val="auto"/>
        </w:rPr>
        <w:t>日</w:t>
      </w:r>
      <w:r>
        <w:rPr>
          <w:rFonts w:hint="eastAsia"/>
          <w:color w:val="auto"/>
          <w:lang w:val="en-US" w:eastAsia="zh-CN"/>
        </w:rPr>
        <w:t>11</w:t>
      </w:r>
      <w:r>
        <w:rPr>
          <w:color w:val="auto"/>
        </w:rPr>
        <w:t>时</w:t>
      </w:r>
      <w:r>
        <w:rPr>
          <w:rFonts w:hint="eastAsia"/>
          <w:color w:val="auto"/>
          <w:spacing w:val="-9"/>
          <w:lang w:val="en-US" w:eastAsia="zh-CN"/>
        </w:rPr>
        <w:t>30</w:t>
      </w:r>
      <w:r>
        <w:rPr>
          <w:color w:val="auto"/>
        </w:rPr>
        <w:t>分（北京时间）</w:t>
      </w:r>
      <w:r>
        <w:rPr>
          <w:rFonts w:hint="eastAsia"/>
          <w:color w:val="auto"/>
          <w:lang w:eastAsia="zh-CN"/>
        </w:rPr>
        <w:t>。</w:t>
      </w:r>
    </w:p>
    <w:p>
      <w:pPr>
        <w:spacing w:before="177" w:line="386" w:lineRule="auto"/>
        <w:ind w:left="120" w:right="831" w:firstLine="420"/>
        <w:jc w:val="left"/>
        <w:rPr>
          <w:rFonts w:hint="eastAsia" w:ascii="宋体" w:hAnsi="宋体" w:eastAsia="宋体" w:cs="宋体"/>
          <w:color w:val="FF0000"/>
          <w:w w:val="99"/>
          <w:sz w:val="21"/>
          <w:szCs w:val="21"/>
          <w:lang w:eastAsia="zh-CN"/>
        </w:rPr>
      </w:pPr>
      <w:r>
        <w:rPr>
          <w:rFonts w:ascii="Times New Roman" w:hAnsi="Times New Roman" w:eastAsia="Times New Roman" w:cs="Times New Roman"/>
          <w:color w:val="auto"/>
          <w:sz w:val="21"/>
          <w:szCs w:val="21"/>
        </w:rPr>
        <w:t>2.</w:t>
      </w:r>
      <w:r>
        <w:rPr>
          <w:rFonts w:ascii="宋体" w:hAnsi="宋体" w:eastAsia="宋体" w:cs="宋体"/>
          <w:color w:val="auto"/>
          <w:sz w:val="21"/>
          <w:szCs w:val="21"/>
        </w:rPr>
        <w:t>地点：郑州市公共资源交易中心第</w:t>
      </w:r>
      <w:r>
        <w:rPr>
          <w:rFonts w:hint="eastAsia" w:ascii="宋体" w:hAnsi="宋体" w:eastAsia="宋体" w:cs="宋体"/>
          <w:color w:val="auto"/>
          <w:sz w:val="21"/>
          <w:szCs w:val="21"/>
          <w:lang w:val="en-US" w:eastAsia="zh-CN"/>
        </w:rPr>
        <w:t>十五</w:t>
      </w:r>
      <w:r>
        <w:rPr>
          <w:rFonts w:ascii="宋体" w:hAnsi="宋体" w:eastAsia="宋体" w:cs="宋体"/>
          <w:color w:val="auto"/>
          <w:sz w:val="21"/>
          <w:szCs w:val="21"/>
        </w:rPr>
        <w:t>开标室</w:t>
      </w:r>
      <w:r>
        <w:rPr>
          <w:rFonts w:ascii="宋体" w:hAnsi="宋体" w:eastAsia="宋体" w:cs="宋体"/>
          <w:color w:val="FF0000"/>
          <w:w w:val="99"/>
          <w:sz w:val="21"/>
          <w:szCs w:val="21"/>
        </w:rPr>
        <w:t xml:space="preserve"> </w:t>
      </w:r>
      <w:r>
        <w:rPr>
          <w:rFonts w:hint="eastAsia" w:ascii="宋体" w:hAnsi="宋体" w:eastAsia="宋体" w:cs="宋体"/>
          <w:color w:val="FF0000"/>
          <w:w w:val="99"/>
          <w:sz w:val="21"/>
          <w:szCs w:val="21"/>
          <w:lang w:eastAsia="zh-CN"/>
        </w:rPr>
        <w:t>。</w:t>
      </w:r>
    </w:p>
    <w:p>
      <w:pPr>
        <w:spacing w:before="177" w:line="386" w:lineRule="auto"/>
        <w:ind w:right="831"/>
        <w:jc w:val="left"/>
        <w:rPr>
          <w:rFonts w:ascii="宋体" w:hAnsi="宋体" w:eastAsia="宋体" w:cs="宋体"/>
          <w:sz w:val="21"/>
          <w:szCs w:val="21"/>
        </w:rPr>
      </w:pPr>
      <w:r>
        <w:rPr>
          <w:rFonts w:ascii="宋体" w:hAnsi="宋体" w:eastAsia="宋体" w:cs="宋体"/>
          <w:b/>
          <w:bCs/>
          <w:sz w:val="21"/>
          <w:szCs w:val="21"/>
        </w:rPr>
        <w:t>六、发布公告的媒介及磋商公告期限</w:t>
      </w:r>
    </w:p>
    <w:p>
      <w:pPr>
        <w:pStyle w:val="6"/>
        <w:spacing w:before="65" w:line="360" w:lineRule="auto"/>
        <w:ind w:left="540" w:right="98"/>
        <w:jc w:val="left"/>
        <w:rPr>
          <w:color w:val="auto"/>
        </w:rPr>
      </w:pPr>
      <w:r>
        <w:rPr>
          <w:color w:val="auto"/>
        </w:rPr>
        <w:t>本次公告在《河南省政府采购网》、《郑州市政府采购网》、《郑州市公共资源交易中心》上发布。公告期限为五个工作日 2020年</w:t>
      </w:r>
      <w:r>
        <w:rPr>
          <w:rFonts w:hint="eastAsia"/>
          <w:color w:val="auto"/>
          <w:lang w:val="en-US" w:eastAsia="zh-CN"/>
        </w:rPr>
        <w:t>10</w:t>
      </w:r>
      <w:r>
        <w:rPr>
          <w:color w:val="auto"/>
        </w:rPr>
        <w:t>月</w:t>
      </w:r>
      <w:r>
        <w:rPr>
          <w:rFonts w:hint="eastAsia"/>
          <w:color w:val="auto"/>
          <w:lang w:val="en-US" w:eastAsia="zh-CN"/>
        </w:rPr>
        <w:t>19</w:t>
      </w:r>
      <w:r>
        <w:rPr>
          <w:color w:val="auto"/>
        </w:rPr>
        <w:t xml:space="preserve">日 至 2020年 </w:t>
      </w:r>
      <w:r>
        <w:rPr>
          <w:rFonts w:hint="eastAsia"/>
          <w:color w:val="auto"/>
          <w:lang w:val="en-US" w:eastAsia="zh-CN"/>
        </w:rPr>
        <w:t>10</w:t>
      </w:r>
      <w:r>
        <w:rPr>
          <w:color w:val="auto"/>
        </w:rPr>
        <w:t>月</w:t>
      </w:r>
      <w:r>
        <w:rPr>
          <w:rFonts w:hint="eastAsia"/>
          <w:color w:val="auto"/>
          <w:lang w:val="en-US" w:eastAsia="zh-CN"/>
        </w:rPr>
        <w:t>23</w:t>
      </w:r>
      <w:r>
        <w:rPr>
          <w:color w:val="auto"/>
        </w:rPr>
        <w:t>日。</w:t>
      </w:r>
    </w:p>
    <w:p>
      <w:pPr>
        <w:pStyle w:val="5"/>
        <w:spacing w:before="24" w:line="240" w:lineRule="auto"/>
        <w:ind w:right="98"/>
        <w:jc w:val="left"/>
        <w:rPr>
          <w:b w:val="0"/>
          <w:bCs w:val="0"/>
        </w:rPr>
      </w:pPr>
      <w:r>
        <w:t>七、其他补充事宜：</w:t>
      </w:r>
    </w:p>
    <w:p>
      <w:pPr>
        <w:spacing w:before="10" w:line="240" w:lineRule="auto"/>
        <w:rPr>
          <w:rFonts w:ascii="宋体" w:hAnsi="宋体" w:eastAsia="宋体" w:cs="宋体"/>
          <w:b/>
          <w:bCs/>
          <w:sz w:val="14"/>
          <w:szCs w:val="14"/>
        </w:rPr>
      </w:pPr>
    </w:p>
    <w:p>
      <w:pPr>
        <w:pStyle w:val="6"/>
        <w:spacing w:line="393" w:lineRule="auto"/>
        <w:ind w:right="206" w:firstLine="420"/>
        <w:jc w:val="both"/>
      </w:pPr>
      <w:r>
        <w:rPr>
          <w:rFonts w:ascii="Times New Roman" w:hAnsi="Times New Roman" w:eastAsia="Times New Roman" w:cs="Times New Roman"/>
        </w:rPr>
        <w:t>1.</w:t>
      </w:r>
      <w:r>
        <w:t>本项目实行电子开评标，获取竞争性磋商文件后，请供应商在“郑州市公共资源交易中心网站（</w:t>
      </w:r>
      <w:r>
        <w:fldChar w:fldCharType="begin"/>
      </w:r>
      <w:r>
        <w:instrText xml:space="preserve"> HYPERLINK "http://www.zzsggzy.com/" \h </w:instrText>
      </w:r>
      <w:r>
        <w:fldChar w:fldCharType="separate"/>
      </w:r>
      <w:r>
        <w:t>http://www.zzsggzy.com/</w:t>
      </w:r>
      <w:r>
        <w:fldChar w:fldCharType="end"/>
      </w:r>
      <w:r>
        <w:t>）”首页“办事指南”栏目中下载最新版本的“郑州投标 文件制作工具及操作手册”，安装工具软件后，使用“文件查看工具”打开竞争性磋商文件 认真阅读。制作电子响应文件时必须使用“投标文件制作软件”。</w:t>
      </w:r>
    </w:p>
    <w:p>
      <w:pPr>
        <w:pStyle w:val="6"/>
        <w:spacing w:before="58" w:line="386" w:lineRule="auto"/>
        <w:ind w:right="203" w:firstLine="420"/>
        <w:jc w:val="both"/>
      </w:pPr>
      <w:r>
        <w:rPr>
          <w:rFonts w:ascii="Times New Roman" w:hAnsi="Times New Roman" w:eastAsia="Times New Roman" w:cs="Times New Roman"/>
        </w:rPr>
        <w:t>2.</w:t>
      </w:r>
      <w:r>
        <w:t>加密电子响应文件</w:t>
      </w:r>
      <w:r>
        <w:rPr>
          <w:rFonts w:ascii="Times New Roman" w:hAnsi="Times New Roman" w:eastAsia="Times New Roman" w:cs="Times New Roman"/>
        </w:rPr>
        <w:t>(*.ZZTF</w:t>
      </w:r>
      <w:r>
        <w:rPr>
          <w:rFonts w:ascii="Times New Roman" w:hAnsi="Times New Roman" w:eastAsia="Times New Roman" w:cs="Times New Roman"/>
          <w:spacing w:val="-8"/>
        </w:rPr>
        <w:t xml:space="preserve"> </w:t>
      </w:r>
      <w:r>
        <w:t>格式</w:t>
      </w:r>
      <w:r>
        <w:rPr>
          <w:rFonts w:ascii="Times New Roman" w:hAnsi="Times New Roman" w:eastAsia="Times New Roman" w:cs="Times New Roman"/>
        </w:rPr>
        <w:t>)</w:t>
      </w:r>
      <w:r>
        <w:t>须在响应文件提交截止时间前在郑州公共资源电子招</w:t>
      </w:r>
      <w:r>
        <w:rPr>
          <w:w w:val="99"/>
        </w:rPr>
        <w:t xml:space="preserve"> </w:t>
      </w:r>
      <w:r>
        <w:rPr>
          <w:spacing w:val="-2"/>
        </w:rPr>
        <w:t>投标交易平台（</w:t>
      </w:r>
      <w:r>
        <w:fldChar w:fldCharType="begin"/>
      </w:r>
      <w:r>
        <w:instrText xml:space="preserve"> HYPERLINK "http://www.zzsggzy.com/TPBidder/" \h </w:instrText>
      </w:r>
      <w:r>
        <w:fldChar w:fldCharType="separate"/>
      </w:r>
      <w:r>
        <w:rPr>
          <w:rFonts w:ascii="Times New Roman" w:hAnsi="Times New Roman" w:eastAsia="Times New Roman" w:cs="Times New Roman"/>
          <w:spacing w:val="-2"/>
        </w:rPr>
        <w:t>http://www.zzsggzy.com/TPBidder/</w:t>
      </w:r>
      <w:r>
        <w:rPr>
          <w:rFonts w:ascii="Times New Roman" w:hAnsi="Times New Roman" w:eastAsia="Times New Roman" w:cs="Times New Roman"/>
          <w:spacing w:val="-2"/>
        </w:rPr>
        <w:fldChar w:fldCharType="end"/>
      </w:r>
      <w:r>
        <w:rPr>
          <w:spacing w:val="-2"/>
        </w:rPr>
        <w:t>）加密上传；开启时，各供应商须派法定代</w:t>
      </w:r>
      <w:r>
        <w:rPr>
          <w:w w:val="99"/>
        </w:rPr>
        <w:t xml:space="preserve"> </w:t>
      </w:r>
      <w:r>
        <w:t>表人或其委托代理人参加，并携带本单位</w:t>
      </w:r>
      <w:r>
        <w:rPr>
          <w:spacing w:val="-55"/>
        </w:rPr>
        <w:t xml:space="preserve"> </w:t>
      </w:r>
      <w:r>
        <w:rPr>
          <w:rFonts w:ascii="Times New Roman" w:hAnsi="Times New Roman" w:eastAsia="Times New Roman" w:cs="Times New Roman"/>
        </w:rPr>
        <w:t>CA</w:t>
      </w:r>
      <w:r>
        <w:rPr>
          <w:rFonts w:ascii="Times New Roman" w:hAnsi="Times New Roman" w:eastAsia="Times New Roman" w:cs="Times New Roman"/>
          <w:spacing w:val="-5"/>
        </w:rPr>
        <w:t xml:space="preserve"> </w:t>
      </w:r>
      <w:r>
        <w:t>锁（制作响应文件时所使用的</w:t>
      </w:r>
      <w:r>
        <w:rPr>
          <w:spacing w:val="-55"/>
        </w:rPr>
        <w:t xml:space="preserve"> </w:t>
      </w:r>
      <w:r>
        <w:rPr>
          <w:rFonts w:ascii="Times New Roman" w:hAnsi="Times New Roman" w:eastAsia="Times New Roman" w:cs="Times New Roman"/>
        </w:rPr>
        <w:t>CA</w:t>
      </w:r>
      <w:r>
        <w:rPr>
          <w:rFonts w:ascii="Times New Roman" w:hAnsi="Times New Roman" w:eastAsia="Times New Roman" w:cs="Times New Roman"/>
          <w:spacing w:val="-5"/>
        </w:rPr>
        <w:t xml:space="preserve"> </w:t>
      </w:r>
      <w:r>
        <w:t>锁），在开</w:t>
      </w:r>
      <w:r>
        <w:rPr>
          <w:w w:val="99"/>
        </w:rPr>
        <w:t xml:space="preserve"> </w:t>
      </w:r>
      <w:r>
        <w:t>启现场进行响应文件解密。</w:t>
      </w:r>
    </w:p>
    <w:p>
      <w:pPr>
        <w:pStyle w:val="6"/>
        <w:spacing w:before="65" w:line="386" w:lineRule="auto"/>
        <w:ind w:right="259" w:firstLine="420"/>
        <w:jc w:val="both"/>
      </w:pPr>
      <w:r>
        <w:rPr>
          <w:rFonts w:ascii="Times New Roman" w:hAnsi="Times New Roman" w:eastAsia="Times New Roman" w:cs="Times New Roman"/>
          <w:w w:val="95"/>
        </w:rPr>
        <w:t>3</w:t>
      </w:r>
      <w:r>
        <w:t>.各供应商应携带可连接网络的手提电脑以便进行二轮报价（《郑州市公共资源交易中 心》首页-办事指南【政府采购】供应商多轮报价操作手册）。</w:t>
      </w:r>
    </w:p>
    <w:p>
      <w:pPr>
        <w:numPr>
          <w:ilvl w:val="0"/>
          <w:numId w:val="0"/>
        </w:numPr>
        <w:spacing w:before="5" w:line="398" w:lineRule="auto"/>
        <w:ind w:left="120" w:leftChars="0" w:right="3946" w:rightChars="0" w:firstLine="200" w:firstLineChars="100"/>
        <w:jc w:val="left"/>
        <w:rPr>
          <w:rFonts w:ascii="宋体" w:hAnsi="宋体" w:eastAsia="宋体" w:cs="宋体"/>
          <w:color w:val="FF0000"/>
          <w:w w:val="99"/>
          <w:sz w:val="21"/>
          <w:szCs w:val="21"/>
        </w:rPr>
      </w:pPr>
      <w:bookmarkStart w:id="2" w:name="第二章 供应商须知"/>
      <w:bookmarkEnd w:id="2"/>
      <w:r>
        <w:rPr>
          <w:rFonts w:hint="eastAsia" w:ascii="宋体" w:hAnsi="宋体" w:eastAsia="宋体" w:cs="宋体"/>
          <w:b/>
          <w:bCs/>
          <w:w w:val="95"/>
          <w:sz w:val="21"/>
          <w:szCs w:val="21"/>
          <w:lang w:val="en-US" w:eastAsia="zh-CN"/>
        </w:rPr>
        <w:t>八 、</w:t>
      </w:r>
      <w:r>
        <w:rPr>
          <w:rFonts w:ascii="宋体" w:hAnsi="宋体" w:eastAsia="宋体" w:cs="宋体"/>
          <w:b/>
          <w:bCs/>
          <w:w w:val="95"/>
          <w:sz w:val="21"/>
          <w:szCs w:val="21"/>
        </w:rPr>
        <w:t>凡对本次磋商提出询问，请按照以下方式联系</w:t>
      </w:r>
      <w:r>
        <w:rPr>
          <w:rFonts w:ascii="宋体" w:hAnsi="宋体" w:eastAsia="宋体" w:cs="宋体"/>
          <w:b/>
          <w:bCs/>
          <w:spacing w:val="20"/>
          <w:w w:val="95"/>
          <w:sz w:val="21"/>
          <w:szCs w:val="21"/>
        </w:rPr>
        <w:t xml:space="preserve"> </w:t>
      </w:r>
    </w:p>
    <w:p>
      <w:pPr>
        <w:numPr>
          <w:ilvl w:val="0"/>
          <w:numId w:val="0"/>
        </w:numPr>
        <w:spacing w:before="5" w:line="398" w:lineRule="auto"/>
        <w:ind w:left="120" w:leftChars="0" w:right="3946" w:rightChars="0" w:firstLine="420" w:firstLineChars="200"/>
        <w:jc w:val="left"/>
        <w:rPr>
          <w:rFonts w:ascii="宋体" w:hAnsi="宋体" w:eastAsia="宋体" w:cs="宋体"/>
          <w:color w:val="FF0000"/>
          <w:w w:val="99"/>
          <w:sz w:val="21"/>
          <w:szCs w:val="21"/>
        </w:rPr>
      </w:pPr>
      <w:r>
        <w:rPr>
          <w:rFonts w:ascii="Times New Roman" w:hAnsi="Times New Roman" w:eastAsia="Times New Roman" w:cs="Times New Roman"/>
          <w:sz w:val="21"/>
          <w:szCs w:val="21"/>
        </w:rPr>
        <w:t>1.</w:t>
      </w:r>
      <w:r>
        <w:rPr>
          <w:rFonts w:ascii="宋体" w:hAnsi="宋体" w:eastAsia="宋体" w:cs="宋体"/>
          <w:sz w:val="21"/>
          <w:szCs w:val="21"/>
        </w:rPr>
        <w:t>采购人信息</w:t>
      </w:r>
      <w:r>
        <w:rPr>
          <w:rFonts w:ascii="宋体" w:hAnsi="宋体" w:eastAsia="宋体" w:cs="宋体"/>
          <w:w w:val="99"/>
          <w:sz w:val="21"/>
          <w:szCs w:val="21"/>
        </w:rPr>
        <w:t xml:space="preserve"> </w:t>
      </w:r>
    </w:p>
    <w:p>
      <w:pPr>
        <w:numPr>
          <w:ilvl w:val="0"/>
          <w:numId w:val="0"/>
        </w:numPr>
        <w:spacing w:before="5" w:line="398" w:lineRule="auto"/>
        <w:ind w:left="120" w:leftChars="0" w:right="3946" w:rightChars="0" w:firstLine="420" w:firstLineChars="200"/>
        <w:jc w:val="left"/>
        <w:rPr>
          <w:rFonts w:ascii="宋体" w:hAnsi="宋体" w:eastAsia="宋体" w:cs="宋体"/>
          <w:color w:val="FF0000"/>
          <w:w w:val="99"/>
          <w:sz w:val="21"/>
          <w:szCs w:val="21"/>
        </w:rPr>
      </w:pPr>
      <w:r>
        <w:rPr>
          <w:rFonts w:ascii="宋体" w:hAnsi="宋体" w:eastAsia="宋体" w:cs="宋体"/>
          <w:sz w:val="21"/>
          <w:szCs w:val="21"/>
        </w:rPr>
        <w:t>名称：郑州市农业农村工作委员会</w:t>
      </w:r>
      <w:r>
        <w:rPr>
          <w:rFonts w:ascii="宋体" w:hAnsi="宋体" w:eastAsia="宋体" w:cs="宋体"/>
          <w:w w:val="99"/>
          <w:sz w:val="21"/>
          <w:szCs w:val="21"/>
        </w:rPr>
        <w:t xml:space="preserve"> </w:t>
      </w:r>
    </w:p>
    <w:p>
      <w:pPr>
        <w:numPr>
          <w:ilvl w:val="0"/>
          <w:numId w:val="0"/>
        </w:numPr>
        <w:spacing w:before="5" w:line="398" w:lineRule="auto"/>
        <w:ind w:left="120" w:leftChars="0" w:right="3946" w:rightChars="0" w:firstLine="420" w:firstLineChars="200"/>
        <w:jc w:val="left"/>
        <w:rPr>
          <w:rFonts w:ascii="宋体" w:hAnsi="宋体" w:eastAsia="宋体" w:cs="宋体"/>
          <w:sz w:val="21"/>
          <w:szCs w:val="21"/>
        </w:rPr>
      </w:pPr>
      <w:r>
        <w:rPr>
          <w:rFonts w:ascii="宋体" w:hAnsi="宋体" w:eastAsia="宋体" w:cs="宋体"/>
          <w:sz w:val="21"/>
          <w:szCs w:val="21"/>
        </w:rPr>
        <w:t xml:space="preserve">地址：郑州市中原区淮河西路 56 号 </w:t>
      </w:r>
    </w:p>
    <w:p>
      <w:pPr>
        <w:numPr>
          <w:ilvl w:val="0"/>
          <w:numId w:val="0"/>
        </w:numPr>
        <w:spacing w:before="5" w:line="398" w:lineRule="auto"/>
        <w:ind w:left="120" w:leftChars="0" w:right="3946" w:righ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联系人：王先生</w:t>
      </w:r>
    </w:p>
    <w:p>
      <w:pPr>
        <w:numPr>
          <w:ilvl w:val="0"/>
          <w:numId w:val="0"/>
        </w:numPr>
        <w:spacing w:before="5" w:line="398" w:lineRule="auto"/>
        <w:ind w:left="120" w:leftChars="0" w:right="3946" w:righ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联系方式：</w:t>
      </w:r>
      <w:r>
        <w:rPr>
          <w:rFonts w:hint="eastAsia" w:ascii="宋体" w:hAnsi="宋体" w:eastAsia="宋体" w:cs="宋体"/>
          <w:sz w:val="21"/>
          <w:szCs w:val="21"/>
          <w:lang w:val="en-US" w:eastAsia="zh-CN"/>
        </w:rPr>
        <w:t>0371-</w:t>
      </w:r>
      <w:r>
        <w:rPr>
          <w:rFonts w:hint="eastAsia" w:ascii="宋体" w:hAnsi="宋体" w:eastAsia="宋体" w:cs="宋体"/>
          <w:sz w:val="21"/>
          <w:szCs w:val="21"/>
        </w:rPr>
        <w:t>67176630</w:t>
      </w:r>
    </w:p>
    <w:p>
      <w:pPr>
        <w:numPr>
          <w:ilvl w:val="0"/>
          <w:numId w:val="0"/>
        </w:numPr>
        <w:spacing w:before="5" w:line="398" w:lineRule="auto"/>
        <w:ind w:left="120" w:leftChars="0" w:right="3946" w:rightChars="0" w:firstLine="420" w:firstLineChars="200"/>
        <w:jc w:val="left"/>
        <w:rPr>
          <w:rFonts w:ascii="宋体" w:hAnsi="宋体" w:eastAsia="宋体" w:cs="宋体"/>
          <w:sz w:val="21"/>
          <w:szCs w:val="21"/>
        </w:rPr>
      </w:pPr>
      <w:r>
        <w:rPr>
          <w:rFonts w:ascii="宋体" w:hAnsi="宋体" w:eastAsia="宋体" w:cs="宋体"/>
          <w:sz w:val="21"/>
          <w:szCs w:val="21"/>
        </w:rPr>
        <w:t xml:space="preserve">2.采购代理机构信息 </w:t>
      </w:r>
    </w:p>
    <w:p>
      <w:pPr>
        <w:pStyle w:val="6"/>
        <w:spacing w:before="65" w:line="386" w:lineRule="auto"/>
        <w:ind w:left="540" w:right="0"/>
        <w:jc w:val="left"/>
      </w:pPr>
      <w:r>
        <w:t>名称：河南省伟信招标管理咨询有限公司</w:t>
      </w:r>
    </w:p>
    <w:p>
      <w:pPr>
        <w:pStyle w:val="6"/>
        <w:spacing w:before="65" w:line="386" w:lineRule="auto"/>
        <w:ind w:left="540" w:right="0"/>
        <w:jc w:val="left"/>
      </w:pPr>
      <w:r>
        <w:t>地址：郑州市郑东新区东风南路与创业路交汇处西南角绿地中心双子塔北塔</w:t>
      </w:r>
      <w:r>
        <w:rPr>
          <w:spacing w:val="-61"/>
        </w:rPr>
        <w:t xml:space="preserve"> </w:t>
      </w:r>
      <w:r>
        <w:rPr>
          <w:rFonts w:ascii="Times New Roman" w:hAnsi="Times New Roman" w:eastAsia="Times New Roman" w:cs="Times New Roman"/>
        </w:rPr>
        <w:t>16</w:t>
      </w:r>
      <w:r>
        <w:rPr>
          <w:rFonts w:ascii="Times New Roman" w:hAnsi="Times New Roman" w:eastAsia="Times New Roman" w:cs="Times New Roman"/>
          <w:spacing w:val="-7"/>
        </w:rPr>
        <w:t xml:space="preserve"> </w:t>
      </w:r>
      <w:r>
        <w:t>楼</w:t>
      </w:r>
    </w:p>
    <w:p>
      <w:pPr>
        <w:pStyle w:val="6"/>
        <w:spacing w:before="65" w:line="386" w:lineRule="auto"/>
        <w:ind w:left="540" w:right="0"/>
        <w:jc w:val="left"/>
      </w:pPr>
      <w:r>
        <w:t>联系人：谭先生</w:t>
      </w:r>
    </w:p>
    <w:p>
      <w:pPr>
        <w:pStyle w:val="6"/>
        <w:spacing w:before="65" w:line="240" w:lineRule="auto"/>
        <w:ind w:left="540" w:right="0"/>
        <w:jc w:val="left"/>
        <w:rPr>
          <w:rFonts w:ascii="Times New Roman" w:hAnsi="Times New Roman" w:eastAsia="Times New Roman" w:cs="Times New Roman"/>
        </w:rPr>
      </w:pPr>
      <w:r>
        <w:t>联系方式：</w:t>
      </w:r>
      <w:r>
        <w:rPr>
          <w:rFonts w:ascii="Times New Roman" w:hAnsi="Times New Roman" w:eastAsia="Times New Roman" w:cs="Times New Roman"/>
        </w:rPr>
        <w:t>0371-65837988</w:t>
      </w:r>
    </w:p>
    <w:p>
      <w:pPr>
        <w:pStyle w:val="6"/>
        <w:numPr>
          <w:ilvl w:val="0"/>
          <w:numId w:val="0"/>
        </w:numPr>
        <w:spacing w:before="177" w:line="398" w:lineRule="auto"/>
        <w:ind w:right="5704" w:rightChars="0" w:firstLine="630" w:firstLineChars="300"/>
        <w:jc w:val="left"/>
        <w:rPr>
          <w:w w:val="99"/>
        </w:rPr>
      </w:pPr>
      <w:r>
        <w:rPr>
          <w:rFonts w:hint="eastAsia"/>
          <w:lang w:val="en-US" w:eastAsia="zh-CN"/>
        </w:rPr>
        <w:t>3.</w:t>
      </w:r>
      <w:r>
        <w:t>项目联系人：谭先生</w:t>
      </w:r>
      <w:r>
        <w:rPr>
          <w:w w:val="99"/>
        </w:rPr>
        <w:t xml:space="preserve"> </w:t>
      </w:r>
    </w:p>
    <w:p>
      <w:pPr>
        <w:pStyle w:val="6"/>
        <w:numPr>
          <w:ilvl w:val="0"/>
          <w:numId w:val="0"/>
        </w:numPr>
        <w:spacing w:before="177" w:line="398" w:lineRule="auto"/>
        <w:ind w:right="5704" w:rightChars="0" w:firstLine="630" w:firstLineChars="300"/>
        <w:jc w:val="left"/>
        <w:rPr>
          <w:rFonts w:ascii="Times New Roman" w:hAnsi="Times New Roman" w:eastAsia="Times New Roman" w:cs="Times New Roman"/>
        </w:rPr>
      </w:pPr>
      <w:r>
        <w:t>联系方式：</w:t>
      </w:r>
      <w:r>
        <w:rPr>
          <w:rFonts w:ascii="Times New Roman" w:hAnsi="Times New Roman" w:eastAsia="Times New Roman" w:cs="Times New Roman"/>
        </w:rPr>
        <w:t>0371-65837988</w:t>
      </w:r>
    </w:p>
    <w:p>
      <w:pPr>
        <w:spacing w:before="0" w:line="240" w:lineRule="auto"/>
        <w:rPr>
          <w:rFonts w:ascii="Times New Roman" w:hAnsi="Times New Roman" w:eastAsia="Times New Roman" w:cs="Times New Roman"/>
          <w:sz w:val="22"/>
          <w:szCs w:val="22"/>
        </w:rPr>
      </w:pPr>
    </w:p>
    <w:p>
      <w:pPr>
        <w:spacing w:before="9" w:line="240" w:lineRule="auto"/>
        <w:rPr>
          <w:rFonts w:ascii="Times New Roman" w:hAnsi="Times New Roman" w:eastAsia="Times New Roman" w:cs="Times New Roman"/>
          <w:sz w:val="20"/>
          <w:szCs w:val="20"/>
        </w:rPr>
      </w:pPr>
    </w:p>
    <w:p>
      <w:pPr>
        <w:pStyle w:val="3"/>
        <w:spacing w:line="355" w:lineRule="exact"/>
        <w:ind w:left="0" w:right="3"/>
        <w:jc w:val="center"/>
        <w:rPr>
          <w:rFonts w:ascii="宋体" w:hAnsi="宋体" w:eastAsia="宋体" w:cstheme="minorBidi"/>
          <w:sz w:val="21"/>
          <w:szCs w:val="21"/>
          <w:lang w:val="en-US" w:eastAsia="en-US" w:bidi="ar-SA"/>
        </w:rPr>
      </w:pPr>
      <w:r>
        <w:rPr>
          <w:rFonts w:hint="eastAsia" w:ascii="宋体" w:hAnsi="宋体" w:eastAsia="宋体" w:cstheme="minorBidi"/>
          <w:sz w:val="21"/>
          <w:szCs w:val="21"/>
          <w:lang w:val="en-US" w:eastAsia="zh-CN" w:bidi="ar-SA"/>
        </w:rPr>
        <w:t xml:space="preserve">                          </w:t>
      </w:r>
      <w:r>
        <w:rPr>
          <w:rFonts w:ascii="宋体" w:hAnsi="宋体" w:eastAsia="宋体" w:cstheme="minorBidi"/>
          <w:sz w:val="21"/>
          <w:szCs w:val="21"/>
          <w:lang w:val="en-US" w:eastAsia="en-US" w:bidi="ar-SA"/>
        </w:rPr>
        <w:t xml:space="preserve">发布人：张雁 </w:t>
      </w:r>
      <w:bookmarkStart w:id="3" w:name="_bookmark1"/>
      <w:bookmarkEnd w:id="3"/>
    </w:p>
    <w:p>
      <w:pPr>
        <w:pStyle w:val="3"/>
        <w:spacing w:line="355" w:lineRule="exact"/>
        <w:ind w:left="0" w:right="3"/>
        <w:jc w:val="center"/>
        <w:rPr>
          <w:rFonts w:hint="eastAsia"/>
          <w:lang w:val="en-US" w:eastAsia="zh-CN"/>
        </w:rPr>
      </w:pPr>
      <w:r>
        <w:rPr>
          <w:rFonts w:hint="eastAsia" w:ascii="宋体" w:hAnsi="宋体" w:eastAsia="宋体" w:cstheme="minorBidi"/>
          <w:sz w:val="21"/>
          <w:szCs w:val="21"/>
          <w:lang w:val="en-US" w:eastAsia="zh-CN" w:bidi="ar-SA"/>
        </w:rPr>
        <w:t xml:space="preserve">                                        发布时间：2020年10月16日</w:t>
      </w:r>
    </w:p>
    <w:p>
      <w:pPr>
        <w:pStyle w:val="3"/>
        <w:spacing w:line="355" w:lineRule="exact"/>
        <w:ind w:left="0" w:right="3"/>
        <w:jc w:val="center"/>
        <w:rPr>
          <w:rFonts w:ascii="黑体" w:hAnsi="黑体" w:eastAsia="黑体" w:cs="黑体"/>
        </w:rPr>
      </w:pPr>
    </w:p>
    <w:p>
      <w:pPr>
        <w:pStyle w:val="3"/>
        <w:spacing w:line="355" w:lineRule="exact"/>
        <w:ind w:left="0" w:right="3"/>
        <w:jc w:val="center"/>
        <w:rPr>
          <w:rFonts w:ascii="黑体" w:hAnsi="黑体" w:eastAsia="黑体" w:cs="黑体"/>
        </w:rPr>
      </w:pPr>
    </w:p>
    <w:p>
      <w:pPr>
        <w:pStyle w:val="3"/>
        <w:spacing w:line="355" w:lineRule="exact"/>
        <w:ind w:left="0" w:right="3"/>
        <w:jc w:val="center"/>
        <w:rPr>
          <w:rFonts w:ascii="黑体" w:hAnsi="黑体" w:eastAsia="黑体" w:cs="黑体"/>
        </w:rPr>
      </w:pPr>
    </w:p>
    <w:p>
      <w:pPr>
        <w:pStyle w:val="3"/>
        <w:spacing w:line="355" w:lineRule="exact"/>
        <w:ind w:left="0" w:right="3"/>
        <w:jc w:val="center"/>
        <w:rPr>
          <w:rFonts w:ascii="黑体" w:hAnsi="黑体" w:eastAsia="黑体" w:cs="黑体"/>
        </w:rPr>
      </w:pPr>
    </w:p>
    <w:p>
      <w:pPr>
        <w:pStyle w:val="3"/>
        <w:spacing w:line="355" w:lineRule="exact"/>
        <w:ind w:left="0" w:right="3"/>
        <w:jc w:val="center"/>
        <w:rPr>
          <w:rFonts w:ascii="黑体" w:hAnsi="黑体" w:eastAsia="黑体" w:cs="黑体"/>
        </w:rPr>
      </w:pPr>
    </w:p>
    <w:p>
      <w:pPr>
        <w:pStyle w:val="3"/>
        <w:spacing w:line="355" w:lineRule="exact"/>
        <w:ind w:left="0" w:right="3"/>
        <w:jc w:val="center"/>
        <w:rPr>
          <w:rFonts w:ascii="黑体" w:hAnsi="黑体" w:eastAsia="黑体" w:cs="黑体"/>
        </w:rPr>
      </w:pPr>
    </w:p>
    <w:p>
      <w:pPr>
        <w:pStyle w:val="3"/>
        <w:spacing w:line="355" w:lineRule="exact"/>
        <w:ind w:left="0" w:right="3"/>
        <w:jc w:val="center"/>
        <w:rPr>
          <w:rFonts w:ascii="黑体" w:hAnsi="黑体" w:eastAsia="黑体" w:cs="黑体"/>
        </w:rPr>
      </w:pPr>
    </w:p>
    <w:p>
      <w:pPr>
        <w:pStyle w:val="3"/>
        <w:spacing w:line="355" w:lineRule="exact"/>
        <w:ind w:left="0" w:right="3"/>
        <w:jc w:val="center"/>
        <w:rPr>
          <w:rFonts w:ascii="黑体" w:hAnsi="黑体" w:eastAsia="黑体" w:cs="黑体"/>
        </w:rPr>
      </w:pPr>
    </w:p>
    <w:p>
      <w:pPr>
        <w:pStyle w:val="3"/>
        <w:spacing w:line="355" w:lineRule="exact"/>
        <w:ind w:left="0" w:right="3"/>
        <w:jc w:val="center"/>
        <w:rPr>
          <w:rFonts w:ascii="黑体" w:hAnsi="黑体" w:eastAsia="黑体" w:cs="黑体"/>
        </w:rPr>
      </w:pPr>
    </w:p>
    <w:p>
      <w:pPr>
        <w:pStyle w:val="3"/>
        <w:spacing w:line="355" w:lineRule="exact"/>
        <w:ind w:left="0" w:right="3"/>
        <w:jc w:val="center"/>
        <w:rPr>
          <w:rFonts w:ascii="黑体" w:hAnsi="黑体" w:eastAsia="黑体" w:cs="黑体"/>
        </w:rPr>
      </w:pPr>
    </w:p>
    <w:p>
      <w:pPr>
        <w:pStyle w:val="3"/>
        <w:spacing w:line="355" w:lineRule="exact"/>
        <w:ind w:left="0" w:right="3"/>
        <w:jc w:val="center"/>
        <w:rPr>
          <w:rFonts w:ascii="黑体" w:hAnsi="黑体" w:eastAsia="黑体" w:cs="黑体"/>
        </w:rPr>
      </w:pPr>
    </w:p>
    <w:p>
      <w:pPr>
        <w:pStyle w:val="3"/>
        <w:spacing w:line="355" w:lineRule="exact"/>
        <w:ind w:left="0" w:right="3"/>
        <w:jc w:val="center"/>
        <w:rPr>
          <w:rFonts w:ascii="黑体" w:hAnsi="黑体" w:eastAsia="黑体" w:cs="黑体"/>
        </w:rPr>
      </w:pPr>
    </w:p>
    <w:p>
      <w:pPr>
        <w:pStyle w:val="3"/>
        <w:spacing w:line="355" w:lineRule="exact"/>
        <w:ind w:left="0" w:right="3"/>
        <w:jc w:val="center"/>
        <w:rPr>
          <w:rFonts w:ascii="黑体" w:hAnsi="黑体" w:eastAsia="黑体" w:cs="黑体"/>
        </w:rPr>
      </w:pPr>
    </w:p>
    <w:p>
      <w:pPr>
        <w:pStyle w:val="3"/>
        <w:spacing w:line="355" w:lineRule="exact"/>
        <w:ind w:left="0" w:right="3"/>
        <w:jc w:val="center"/>
        <w:rPr>
          <w:rFonts w:ascii="黑体" w:hAnsi="黑体" w:eastAsia="黑体" w:cs="黑体"/>
        </w:rPr>
      </w:pPr>
    </w:p>
    <w:p>
      <w:pPr>
        <w:pStyle w:val="3"/>
        <w:spacing w:line="355" w:lineRule="exact"/>
        <w:ind w:left="0" w:right="3"/>
        <w:jc w:val="center"/>
        <w:rPr>
          <w:rFonts w:ascii="黑体" w:hAnsi="黑体" w:eastAsia="黑体" w:cs="黑体"/>
        </w:rPr>
      </w:pPr>
    </w:p>
    <w:p>
      <w:pPr>
        <w:pStyle w:val="3"/>
        <w:spacing w:line="355" w:lineRule="exact"/>
        <w:ind w:left="0" w:right="3"/>
        <w:jc w:val="center"/>
        <w:rPr>
          <w:rFonts w:ascii="黑体" w:hAnsi="黑体" w:eastAsia="黑体" w:cs="黑体"/>
        </w:rPr>
      </w:pPr>
    </w:p>
    <w:p>
      <w:pPr>
        <w:pStyle w:val="3"/>
        <w:spacing w:line="355" w:lineRule="exact"/>
        <w:ind w:left="0" w:right="3"/>
        <w:jc w:val="center"/>
        <w:rPr>
          <w:rFonts w:ascii="黑体" w:hAnsi="黑体" w:eastAsia="黑体" w:cs="黑体"/>
        </w:rPr>
      </w:pPr>
    </w:p>
    <w:p>
      <w:pPr>
        <w:pStyle w:val="3"/>
        <w:spacing w:line="355" w:lineRule="exact"/>
        <w:ind w:left="0" w:right="3"/>
        <w:jc w:val="center"/>
        <w:rPr>
          <w:rFonts w:ascii="黑体" w:hAnsi="黑体" w:eastAsia="黑体" w:cs="黑体"/>
        </w:rPr>
      </w:pPr>
    </w:p>
    <w:p>
      <w:pPr>
        <w:pStyle w:val="3"/>
        <w:spacing w:line="355" w:lineRule="exact"/>
        <w:ind w:left="0" w:right="3"/>
        <w:jc w:val="cente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pStyle w:val="3"/>
        <w:spacing w:line="355" w:lineRule="exact"/>
        <w:ind w:left="0" w:right="3"/>
        <w:jc w:val="center"/>
        <w:rPr>
          <w:rFonts w:ascii="黑体" w:hAnsi="黑体" w:eastAsia="黑体" w:cs="黑体"/>
        </w:rPr>
      </w:pPr>
    </w:p>
    <w:p>
      <w:pPr>
        <w:pStyle w:val="3"/>
        <w:spacing w:line="355" w:lineRule="exact"/>
        <w:ind w:left="0" w:right="3"/>
        <w:jc w:val="center"/>
        <w:rPr>
          <w:rFonts w:ascii="黑体" w:hAnsi="黑体" w:eastAsia="黑体" w:cs="黑体"/>
        </w:rPr>
      </w:pPr>
      <w:r>
        <w:rPr>
          <w:rFonts w:ascii="黑体" w:hAnsi="黑体" w:eastAsia="黑体" w:cs="黑体"/>
        </w:rPr>
        <w:t>第二章</w:t>
      </w:r>
      <w:r>
        <w:rPr>
          <w:rFonts w:ascii="黑体" w:hAnsi="黑体" w:eastAsia="黑体" w:cs="黑体"/>
          <w:spacing w:val="-3"/>
        </w:rPr>
        <w:t xml:space="preserve"> </w:t>
      </w:r>
      <w:r>
        <w:rPr>
          <w:rFonts w:ascii="黑体" w:hAnsi="黑体" w:eastAsia="黑体" w:cs="黑体"/>
        </w:rPr>
        <w:t>供应商须知</w:t>
      </w:r>
    </w:p>
    <w:p>
      <w:pPr>
        <w:spacing w:before="2" w:line="240" w:lineRule="auto"/>
        <w:rPr>
          <w:rFonts w:ascii="黑体" w:hAnsi="黑体" w:eastAsia="黑体" w:cs="黑体"/>
          <w:sz w:val="14"/>
          <w:szCs w:val="14"/>
        </w:rPr>
      </w:pPr>
    </w:p>
    <w:p>
      <w:pPr>
        <w:pStyle w:val="4"/>
        <w:spacing w:before="26" w:line="240" w:lineRule="auto"/>
        <w:ind w:left="400" w:right="0"/>
        <w:jc w:val="left"/>
        <w:rPr>
          <w:rFonts w:ascii="黑体" w:hAnsi="黑体" w:eastAsia="黑体" w:cs="黑体"/>
        </w:rPr>
      </w:pPr>
      <w:bookmarkStart w:id="4" w:name="_bookmark2"/>
      <w:bookmarkEnd w:id="4"/>
      <w:bookmarkStart w:id="5" w:name="供应商须知前附表"/>
      <w:bookmarkEnd w:id="5"/>
      <w:r>
        <w:rPr>
          <w:rFonts w:ascii="黑体" w:hAnsi="黑体" w:eastAsia="黑体" w:cs="黑体"/>
        </w:rPr>
        <w:t>供应商须知前附表</w:t>
      </w:r>
    </w:p>
    <w:p>
      <w:pPr>
        <w:spacing w:before="9" w:line="240" w:lineRule="auto"/>
        <w:rPr>
          <w:rFonts w:ascii="黑体" w:hAnsi="黑体" w:eastAsia="黑体" w:cs="黑体"/>
          <w:sz w:val="8"/>
          <w:szCs w:val="8"/>
        </w:rPr>
      </w:pPr>
    </w:p>
    <w:tbl>
      <w:tblPr>
        <w:tblStyle w:val="11"/>
        <w:tblW w:w="8961" w:type="dxa"/>
        <w:tblInd w:w="117" w:type="dxa"/>
        <w:tblLayout w:type="fixed"/>
        <w:tblCellMar>
          <w:top w:w="0" w:type="dxa"/>
          <w:left w:w="0" w:type="dxa"/>
          <w:bottom w:w="0" w:type="dxa"/>
          <w:right w:w="0" w:type="dxa"/>
        </w:tblCellMar>
      </w:tblPr>
      <w:tblGrid>
        <w:gridCol w:w="881"/>
        <w:gridCol w:w="2424"/>
        <w:gridCol w:w="5656"/>
      </w:tblGrid>
      <w:tr>
        <w:tblPrEx>
          <w:tblCellMar>
            <w:top w:w="0" w:type="dxa"/>
            <w:left w:w="0" w:type="dxa"/>
            <w:bottom w:w="0" w:type="dxa"/>
            <w:right w:w="0" w:type="dxa"/>
          </w:tblCellMar>
        </w:tblPrEx>
        <w:trPr>
          <w:trHeight w:val="368" w:hRule="exact"/>
        </w:trPr>
        <w:tc>
          <w:tcPr>
            <w:tcW w:w="881" w:type="dxa"/>
            <w:tcBorders>
              <w:top w:val="single" w:color="000000" w:sz="4" w:space="0"/>
              <w:left w:val="single" w:color="000000" w:sz="4" w:space="0"/>
              <w:bottom w:val="single" w:color="000000" w:sz="4" w:space="0"/>
              <w:right w:val="single" w:color="000000" w:sz="4" w:space="0"/>
            </w:tcBorders>
            <w:shd w:val="clear" w:color="auto" w:fill="BEBEBE"/>
          </w:tcPr>
          <w:p>
            <w:pPr>
              <w:pStyle w:val="28"/>
              <w:spacing w:before="10" w:line="240" w:lineRule="auto"/>
              <w:ind w:left="102" w:right="0"/>
              <w:jc w:val="left"/>
              <w:rPr>
                <w:rFonts w:ascii="黑体" w:hAnsi="黑体" w:eastAsia="黑体" w:cs="黑体"/>
                <w:sz w:val="21"/>
                <w:szCs w:val="21"/>
              </w:rPr>
            </w:pPr>
            <w:r>
              <w:rPr>
                <w:rFonts w:ascii="黑体" w:hAnsi="黑体" w:eastAsia="黑体" w:cs="黑体"/>
                <w:sz w:val="21"/>
                <w:szCs w:val="21"/>
              </w:rPr>
              <w:t>条款号</w:t>
            </w:r>
          </w:p>
        </w:tc>
        <w:tc>
          <w:tcPr>
            <w:tcW w:w="2424" w:type="dxa"/>
            <w:tcBorders>
              <w:top w:val="single" w:color="000000" w:sz="4" w:space="0"/>
              <w:left w:val="single" w:color="000000" w:sz="4" w:space="0"/>
              <w:bottom w:val="single" w:color="000000" w:sz="4" w:space="0"/>
              <w:right w:val="single" w:color="000000" w:sz="4" w:space="0"/>
            </w:tcBorders>
            <w:shd w:val="clear" w:color="auto" w:fill="BEBEBE"/>
          </w:tcPr>
          <w:p>
            <w:pPr>
              <w:pStyle w:val="28"/>
              <w:spacing w:before="10" w:line="240" w:lineRule="auto"/>
              <w:ind w:left="522" w:right="0"/>
              <w:jc w:val="left"/>
              <w:rPr>
                <w:rFonts w:ascii="黑体" w:hAnsi="黑体" w:eastAsia="黑体" w:cs="黑体"/>
                <w:sz w:val="21"/>
                <w:szCs w:val="21"/>
              </w:rPr>
            </w:pPr>
            <w:r>
              <w:rPr>
                <w:rFonts w:ascii="黑体" w:hAnsi="黑体" w:eastAsia="黑体" w:cs="黑体"/>
                <w:sz w:val="21"/>
                <w:szCs w:val="21"/>
              </w:rPr>
              <w:t>条款名称</w:t>
            </w:r>
          </w:p>
        </w:tc>
        <w:tc>
          <w:tcPr>
            <w:tcW w:w="5656" w:type="dxa"/>
            <w:tcBorders>
              <w:top w:val="single" w:color="000000" w:sz="4" w:space="0"/>
              <w:left w:val="single" w:color="000000" w:sz="4" w:space="0"/>
              <w:bottom w:val="single" w:color="000000" w:sz="4" w:space="0"/>
              <w:right w:val="single" w:color="000000" w:sz="4" w:space="0"/>
            </w:tcBorders>
            <w:shd w:val="clear" w:color="auto" w:fill="BEBEBE"/>
          </w:tcPr>
          <w:p>
            <w:pPr>
              <w:pStyle w:val="28"/>
              <w:spacing w:before="10" w:line="240" w:lineRule="auto"/>
              <w:ind w:left="417" w:right="0"/>
              <w:jc w:val="center"/>
              <w:rPr>
                <w:rFonts w:ascii="黑体" w:hAnsi="黑体" w:eastAsia="黑体" w:cs="黑体"/>
                <w:sz w:val="21"/>
                <w:szCs w:val="21"/>
              </w:rPr>
            </w:pPr>
            <w:r>
              <w:rPr>
                <w:rFonts w:ascii="黑体" w:hAnsi="黑体" w:eastAsia="黑体" w:cs="黑体"/>
                <w:sz w:val="21"/>
                <w:szCs w:val="21"/>
              </w:rPr>
              <w:t>编列内容</w:t>
            </w:r>
          </w:p>
        </w:tc>
      </w:tr>
      <w:tr>
        <w:tblPrEx>
          <w:tblCellMar>
            <w:top w:w="0" w:type="dxa"/>
            <w:left w:w="0" w:type="dxa"/>
            <w:bottom w:w="0" w:type="dxa"/>
            <w:right w:w="0" w:type="dxa"/>
          </w:tblCellMar>
        </w:tblPrEx>
        <w:trPr>
          <w:trHeight w:val="1237"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line="240" w:lineRule="auto"/>
              <w:ind w:right="0"/>
              <w:jc w:val="left"/>
              <w:rPr>
                <w:rFonts w:ascii="黑体" w:hAnsi="黑体" w:eastAsia="黑体" w:cs="黑体"/>
                <w:sz w:val="20"/>
                <w:szCs w:val="20"/>
              </w:rPr>
            </w:pPr>
          </w:p>
          <w:p>
            <w:pPr>
              <w:pStyle w:val="28"/>
              <w:spacing w:before="4" w:line="240" w:lineRule="auto"/>
              <w:ind w:right="0"/>
              <w:jc w:val="left"/>
              <w:rPr>
                <w:rFonts w:ascii="黑体" w:hAnsi="黑体" w:eastAsia="黑体" w:cs="黑体"/>
                <w:sz w:val="26"/>
                <w:szCs w:val="26"/>
              </w:rPr>
            </w:pPr>
          </w:p>
          <w:p>
            <w:pPr>
              <w:pStyle w:val="28"/>
              <w:spacing w:line="240" w:lineRule="auto"/>
              <w:ind w:left="225" w:right="0"/>
              <w:jc w:val="left"/>
              <w:rPr>
                <w:rFonts w:ascii="Times New Roman" w:hAnsi="Times New Roman" w:eastAsia="Times New Roman" w:cs="Times New Roman"/>
                <w:sz w:val="21"/>
                <w:szCs w:val="21"/>
              </w:rPr>
            </w:pPr>
            <w:r>
              <w:rPr>
                <w:rFonts w:ascii="Times New Roman"/>
                <w:sz w:val="21"/>
              </w:rPr>
              <w:t>1.2.1</w:t>
            </w:r>
          </w:p>
        </w:tc>
        <w:tc>
          <w:tcPr>
            <w:tcW w:w="2424" w:type="dxa"/>
            <w:tcBorders>
              <w:top w:val="single" w:color="000000" w:sz="4" w:space="0"/>
              <w:left w:val="single" w:color="000000" w:sz="4" w:space="0"/>
              <w:bottom w:val="single" w:color="000000" w:sz="4" w:space="0"/>
              <w:right w:val="single" w:color="000000" w:sz="4" w:space="0"/>
            </w:tcBorders>
          </w:tcPr>
          <w:p>
            <w:pPr>
              <w:pStyle w:val="28"/>
              <w:spacing w:line="240" w:lineRule="auto"/>
              <w:ind w:right="0"/>
              <w:jc w:val="left"/>
              <w:rPr>
                <w:rFonts w:ascii="黑体" w:hAnsi="黑体" w:eastAsia="黑体" w:cs="黑体"/>
                <w:sz w:val="20"/>
                <w:szCs w:val="20"/>
              </w:rPr>
            </w:pPr>
          </w:p>
          <w:p>
            <w:pPr>
              <w:pStyle w:val="28"/>
              <w:spacing w:before="7" w:line="240" w:lineRule="auto"/>
              <w:ind w:right="0"/>
              <w:jc w:val="left"/>
              <w:rPr>
                <w:rFonts w:ascii="黑体" w:hAnsi="黑体" w:eastAsia="黑体" w:cs="黑体"/>
                <w:sz w:val="22"/>
                <w:szCs w:val="22"/>
              </w:rPr>
            </w:pPr>
          </w:p>
          <w:p>
            <w:pPr>
              <w:pStyle w:val="28"/>
              <w:spacing w:line="240" w:lineRule="auto"/>
              <w:ind w:right="1"/>
              <w:jc w:val="center"/>
              <w:rPr>
                <w:rFonts w:ascii="宋体" w:hAnsi="宋体" w:eastAsia="宋体" w:cs="宋体"/>
                <w:sz w:val="21"/>
                <w:szCs w:val="21"/>
              </w:rPr>
            </w:pPr>
            <w:r>
              <w:rPr>
                <w:rFonts w:ascii="宋体" w:hAnsi="宋体" w:eastAsia="宋体" w:cs="宋体"/>
                <w:sz w:val="21"/>
                <w:szCs w:val="21"/>
              </w:rPr>
              <w:t>采购人</w:t>
            </w:r>
          </w:p>
        </w:tc>
        <w:tc>
          <w:tcPr>
            <w:tcW w:w="5656" w:type="dxa"/>
            <w:tcBorders>
              <w:top w:val="single" w:color="000000" w:sz="4" w:space="0"/>
              <w:left w:val="single" w:color="000000" w:sz="4" w:space="0"/>
              <w:bottom w:val="single" w:color="000000" w:sz="4" w:space="0"/>
              <w:right w:val="single" w:color="000000" w:sz="4" w:space="0"/>
            </w:tcBorders>
          </w:tcPr>
          <w:p>
            <w:pPr>
              <w:pStyle w:val="28"/>
              <w:spacing w:line="260" w:lineRule="exact"/>
              <w:ind w:left="102" w:right="0"/>
              <w:jc w:val="left"/>
              <w:rPr>
                <w:rFonts w:ascii="宋体" w:hAnsi="宋体" w:eastAsia="宋体" w:cs="宋体"/>
                <w:color w:val="auto"/>
                <w:sz w:val="21"/>
                <w:szCs w:val="21"/>
              </w:rPr>
            </w:pPr>
            <w:r>
              <w:rPr>
                <w:rFonts w:ascii="宋体" w:hAnsi="宋体" w:eastAsia="宋体" w:cs="宋体"/>
                <w:color w:val="auto"/>
                <w:sz w:val="21"/>
                <w:szCs w:val="21"/>
              </w:rPr>
              <w:t>名称：郑州市农业农村工作委员会</w:t>
            </w:r>
          </w:p>
          <w:p>
            <w:pPr>
              <w:pStyle w:val="28"/>
              <w:spacing w:before="41" w:line="240" w:lineRule="auto"/>
              <w:ind w:left="102" w:right="0"/>
              <w:jc w:val="left"/>
              <w:rPr>
                <w:rFonts w:ascii="宋体" w:hAnsi="宋体" w:eastAsia="宋体" w:cs="宋体"/>
                <w:color w:val="auto"/>
                <w:w w:val="99"/>
                <w:sz w:val="21"/>
                <w:szCs w:val="21"/>
              </w:rPr>
            </w:pPr>
            <w:r>
              <w:rPr>
                <w:rFonts w:ascii="宋体" w:hAnsi="宋体" w:eastAsia="宋体" w:cs="宋体"/>
                <w:color w:val="auto"/>
                <w:sz w:val="21"/>
                <w:szCs w:val="21"/>
              </w:rPr>
              <w:t>地址：郑州市中原区淮河西路</w:t>
            </w:r>
            <w:r>
              <w:rPr>
                <w:rFonts w:ascii="宋体" w:hAnsi="宋体" w:eastAsia="宋体" w:cs="宋体"/>
                <w:color w:val="auto"/>
                <w:spacing w:val="-57"/>
                <w:sz w:val="21"/>
                <w:szCs w:val="21"/>
              </w:rPr>
              <w:t xml:space="preserve"> </w:t>
            </w:r>
            <w:r>
              <w:rPr>
                <w:rFonts w:ascii="Times New Roman" w:hAnsi="Times New Roman" w:eastAsia="Times New Roman" w:cs="Times New Roman"/>
                <w:color w:val="auto"/>
                <w:sz w:val="21"/>
                <w:szCs w:val="21"/>
              </w:rPr>
              <w:t>56</w:t>
            </w:r>
            <w:r>
              <w:rPr>
                <w:rFonts w:ascii="Times New Roman" w:hAnsi="Times New Roman" w:eastAsia="Times New Roman" w:cs="Times New Roman"/>
                <w:color w:val="auto"/>
                <w:spacing w:val="-3"/>
                <w:sz w:val="21"/>
                <w:szCs w:val="21"/>
              </w:rPr>
              <w:t xml:space="preserve"> </w:t>
            </w:r>
            <w:r>
              <w:rPr>
                <w:rFonts w:ascii="宋体" w:hAnsi="宋体" w:eastAsia="宋体" w:cs="宋体"/>
                <w:color w:val="auto"/>
                <w:sz w:val="21"/>
                <w:szCs w:val="21"/>
              </w:rPr>
              <w:t>号</w:t>
            </w:r>
            <w:r>
              <w:rPr>
                <w:rFonts w:ascii="宋体" w:hAnsi="宋体" w:eastAsia="宋体" w:cs="宋体"/>
                <w:color w:val="auto"/>
                <w:w w:val="99"/>
                <w:sz w:val="21"/>
                <w:szCs w:val="21"/>
              </w:rPr>
              <w:t xml:space="preserve"> </w:t>
            </w:r>
          </w:p>
          <w:p>
            <w:pPr>
              <w:pStyle w:val="28"/>
              <w:spacing w:before="37" w:line="273" w:lineRule="auto"/>
              <w:ind w:left="102" w:right="103"/>
              <w:jc w:val="left"/>
              <w:rPr>
                <w:rFonts w:hint="eastAsia" w:ascii="宋体" w:hAnsi="宋体" w:eastAsia="宋体" w:cs="宋体"/>
                <w:sz w:val="21"/>
                <w:szCs w:val="21"/>
              </w:rPr>
            </w:pPr>
            <w:r>
              <w:rPr>
                <w:rFonts w:hint="eastAsia" w:ascii="宋体" w:hAnsi="宋体" w:eastAsia="宋体" w:cs="宋体"/>
                <w:sz w:val="21"/>
                <w:szCs w:val="21"/>
              </w:rPr>
              <w:t>联系人：王先生</w:t>
            </w:r>
          </w:p>
          <w:p>
            <w:pPr>
              <w:pStyle w:val="28"/>
              <w:spacing w:before="37" w:line="273" w:lineRule="auto"/>
              <w:ind w:left="102" w:right="103"/>
              <w:jc w:val="left"/>
              <w:rPr>
                <w:rFonts w:ascii="Times New Roman" w:hAnsi="Times New Roman" w:eastAsia="Times New Roman" w:cs="Times New Roman"/>
                <w:sz w:val="21"/>
                <w:szCs w:val="21"/>
              </w:rPr>
            </w:pPr>
            <w:r>
              <w:rPr>
                <w:rFonts w:hint="eastAsia" w:ascii="宋体" w:hAnsi="宋体" w:eastAsia="宋体" w:cs="宋体"/>
                <w:sz w:val="21"/>
                <w:szCs w:val="21"/>
              </w:rPr>
              <w:t>联系方式：</w:t>
            </w:r>
            <w:r>
              <w:rPr>
                <w:rFonts w:hint="eastAsia" w:ascii="宋体" w:hAnsi="宋体" w:eastAsia="宋体" w:cs="宋体"/>
                <w:sz w:val="21"/>
                <w:szCs w:val="21"/>
                <w:lang w:val="en-US" w:eastAsia="zh-CN"/>
              </w:rPr>
              <w:t>0371-</w:t>
            </w:r>
            <w:r>
              <w:rPr>
                <w:rFonts w:hint="eastAsia" w:ascii="宋体" w:hAnsi="宋体" w:eastAsia="宋体" w:cs="宋体"/>
                <w:sz w:val="21"/>
                <w:szCs w:val="21"/>
              </w:rPr>
              <w:t>67176630</w:t>
            </w:r>
          </w:p>
        </w:tc>
      </w:tr>
      <w:tr>
        <w:tblPrEx>
          <w:tblCellMar>
            <w:top w:w="0" w:type="dxa"/>
            <w:left w:w="0" w:type="dxa"/>
            <w:bottom w:w="0" w:type="dxa"/>
            <w:right w:w="0" w:type="dxa"/>
          </w:tblCellMar>
        </w:tblPrEx>
        <w:trPr>
          <w:trHeight w:val="1882"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line="240" w:lineRule="auto"/>
              <w:ind w:right="0"/>
              <w:jc w:val="left"/>
              <w:rPr>
                <w:rFonts w:ascii="黑体" w:hAnsi="黑体" w:eastAsia="黑体" w:cs="黑体"/>
                <w:sz w:val="20"/>
                <w:szCs w:val="20"/>
              </w:rPr>
            </w:pPr>
          </w:p>
          <w:p>
            <w:pPr>
              <w:pStyle w:val="28"/>
              <w:spacing w:line="240" w:lineRule="auto"/>
              <w:ind w:right="0"/>
              <w:jc w:val="left"/>
              <w:rPr>
                <w:rFonts w:ascii="黑体" w:hAnsi="黑体" w:eastAsia="黑体" w:cs="黑体"/>
                <w:sz w:val="20"/>
                <w:szCs w:val="20"/>
              </w:rPr>
            </w:pPr>
          </w:p>
          <w:p>
            <w:pPr>
              <w:pStyle w:val="28"/>
              <w:spacing w:before="3" w:line="240" w:lineRule="auto"/>
              <w:ind w:right="0"/>
              <w:jc w:val="left"/>
              <w:rPr>
                <w:rFonts w:ascii="黑体" w:hAnsi="黑体" w:eastAsia="黑体" w:cs="黑体"/>
                <w:sz w:val="22"/>
                <w:szCs w:val="22"/>
              </w:rPr>
            </w:pPr>
          </w:p>
          <w:p>
            <w:pPr>
              <w:pStyle w:val="28"/>
              <w:spacing w:line="240" w:lineRule="auto"/>
              <w:ind w:left="225" w:right="0"/>
              <w:jc w:val="left"/>
              <w:rPr>
                <w:rFonts w:ascii="Times New Roman" w:hAnsi="Times New Roman" w:eastAsia="Times New Roman" w:cs="Times New Roman"/>
                <w:sz w:val="21"/>
                <w:szCs w:val="21"/>
              </w:rPr>
            </w:pPr>
            <w:r>
              <w:rPr>
                <w:rFonts w:ascii="Times New Roman"/>
                <w:sz w:val="21"/>
              </w:rPr>
              <w:t>1.2.2</w:t>
            </w:r>
          </w:p>
        </w:tc>
        <w:tc>
          <w:tcPr>
            <w:tcW w:w="2424" w:type="dxa"/>
            <w:tcBorders>
              <w:top w:val="single" w:color="000000" w:sz="4" w:space="0"/>
              <w:left w:val="single" w:color="000000" w:sz="4" w:space="0"/>
              <w:bottom w:val="single" w:color="000000" w:sz="4" w:space="0"/>
              <w:right w:val="single" w:color="000000" w:sz="4" w:space="0"/>
            </w:tcBorders>
          </w:tcPr>
          <w:p>
            <w:pPr>
              <w:pStyle w:val="28"/>
              <w:spacing w:line="240" w:lineRule="auto"/>
              <w:ind w:right="0"/>
              <w:jc w:val="left"/>
              <w:rPr>
                <w:rFonts w:ascii="黑体" w:hAnsi="黑体" w:eastAsia="黑体" w:cs="黑体"/>
                <w:sz w:val="20"/>
                <w:szCs w:val="20"/>
              </w:rPr>
            </w:pPr>
          </w:p>
          <w:p>
            <w:pPr>
              <w:pStyle w:val="28"/>
              <w:spacing w:line="240" w:lineRule="auto"/>
              <w:ind w:right="0"/>
              <w:jc w:val="left"/>
              <w:rPr>
                <w:rFonts w:ascii="黑体" w:hAnsi="黑体" w:eastAsia="黑体" w:cs="黑体"/>
                <w:sz w:val="20"/>
                <w:szCs w:val="20"/>
              </w:rPr>
            </w:pPr>
          </w:p>
          <w:p>
            <w:pPr>
              <w:pStyle w:val="28"/>
              <w:spacing w:before="6" w:line="240" w:lineRule="auto"/>
              <w:ind w:right="0"/>
              <w:jc w:val="left"/>
              <w:rPr>
                <w:rFonts w:ascii="黑体" w:hAnsi="黑体" w:eastAsia="黑体" w:cs="黑体"/>
                <w:sz w:val="18"/>
                <w:szCs w:val="18"/>
              </w:rPr>
            </w:pPr>
          </w:p>
          <w:p>
            <w:pPr>
              <w:pStyle w:val="28"/>
              <w:spacing w:line="240" w:lineRule="auto"/>
              <w:ind w:left="577" w:right="0"/>
              <w:jc w:val="left"/>
              <w:rPr>
                <w:rFonts w:ascii="宋体" w:hAnsi="宋体" w:eastAsia="宋体" w:cs="宋体"/>
                <w:sz w:val="21"/>
                <w:szCs w:val="21"/>
              </w:rPr>
            </w:pPr>
            <w:r>
              <w:rPr>
                <w:rFonts w:ascii="宋体" w:hAnsi="宋体" w:eastAsia="宋体" w:cs="宋体"/>
                <w:sz w:val="21"/>
                <w:szCs w:val="21"/>
              </w:rPr>
              <w:t>采购代理机构</w:t>
            </w:r>
          </w:p>
        </w:tc>
        <w:tc>
          <w:tcPr>
            <w:tcW w:w="5656" w:type="dxa"/>
            <w:tcBorders>
              <w:top w:val="single" w:color="000000" w:sz="4" w:space="0"/>
              <w:left w:val="single" w:color="000000" w:sz="4" w:space="0"/>
              <w:bottom w:val="single" w:color="000000" w:sz="4" w:space="0"/>
              <w:right w:val="single" w:color="000000" w:sz="4" w:space="0"/>
            </w:tcBorders>
          </w:tcPr>
          <w:p>
            <w:pPr>
              <w:pStyle w:val="28"/>
              <w:spacing w:line="260" w:lineRule="exact"/>
              <w:ind w:left="102" w:right="0"/>
              <w:jc w:val="left"/>
              <w:rPr>
                <w:rFonts w:ascii="宋体" w:hAnsi="宋体" w:eastAsia="宋体" w:cs="宋体"/>
                <w:sz w:val="21"/>
                <w:szCs w:val="21"/>
              </w:rPr>
            </w:pPr>
            <w:r>
              <w:rPr>
                <w:rFonts w:ascii="宋体" w:hAnsi="宋体" w:eastAsia="宋体" w:cs="宋体"/>
                <w:sz w:val="21"/>
                <w:szCs w:val="21"/>
              </w:rPr>
              <w:t>名称：河南省伟信招标管理咨询有限公司</w:t>
            </w:r>
          </w:p>
          <w:p>
            <w:pPr>
              <w:pStyle w:val="28"/>
              <w:spacing w:before="37" w:line="273" w:lineRule="auto"/>
              <w:ind w:left="102" w:right="103"/>
              <w:jc w:val="left"/>
              <w:rPr>
                <w:rFonts w:ascii="宋体" w:hAnsi="宋体" w:eastAsia="宋体" w:cs="宋体"/>
                <w:sz w:val="21"/>
                <w:szCs w:val="21"/>
              </w:rPr>
            </w:pPr>
            <w:r>
              <w:rPr>
                <w:rFonts w:ascii="宋体" w:hAnsi="宋体" w:eastAsia="宋体" w:cs="宋体"/>
                <w:sz w:val="21"/>
                <w:szCs w:val="21"/>
              </w:rPr>
              <w:t>地址：郑州市郑东新区东风南路与创业路交汇处西南角绿地中心双子塔北塔</w:t>
            </w:r>
            <w:r>
              <w:rPr>
                <w:rFonts w:ascii="宋体" w:hAnsi="宋体" w:eastAsia="宋体" w:cs="宋体"/>
                <w:spacing w:val="-56"/>
                <w:sz w:val="21"/>
                <w:szCs w:val="21"/>
              </w:rPr>
              <w:t xml:space="preserve"> </w:t>
            </w:r>
            <w:r>
              <w:rPr>
                <w:rFonts w:ascii="Times New Roman" w:hAnsi="Times New Roman" w:eastAsia="Times New Roman" w:cs="Times New Roman"/>
                <w:sz w:val="21"/>
                <w:szCs w:val="21"/>
              </w:rPr>
              <w:t>16</w:t>
            </w:r>
            <w:r>
              <w:rPr>
                <w:rFonts w:ascii="Times New Roman" w:hAnsi="Times New Roman" w:eastAsia="Times New Roman" w:cs="Times New Roman"/>
                <w:spacing w:val="-2"/>
                <w:sz w:val="21"/>
                <w:szCs w:val="21"/>
              </w:rPr>
              <w:t xml:space="preserve"> </w:t>
            </w:r>
            <w:r>
              <w:rPr>
                <w:rFonts w:ascii="宋体" w:hAnsi="宋体" w:eastAsia="宋体" w:cs="宋体"/>
                <w:sz w:val="21"/>
                <w:szCs w:val="21"/>
              </w:rPr>
              <w:t>楼</w:t>
            </w:r>
          </w:p>
          <w:p>
            <w:pPr>
              <w:pStyle w:val="28"/>
              <w:spacing w:line="273" w:lineRule="auto"/>
              <w:ind w:left="102" w:right="3582"/>
              <w:jc w:val="left"/>
              <w:rPr>
                <w:rFonts w:ascii="宋体" w:hAnsi="宋体" w:eastAsia="宋体" w:cs="宋体"/>
                <w:w w:val="99"/>
                <w:sz w:val="21"/>
                <w:szCs w:val="21"/>
              </w:rPr>
            </w:pPr>
            <w:r>
              <w:rPr>
                <w:rFonts w:ascii="宋体" w:hAnsi="宋体" w:eastAsia="宋体" w:cs="宋体"/>
                <w:sz w:val="21"/>
                <w:szCs w:val="21"/>
              </w:rPr>
              <w:t>联系人：谭先生</w:t>
            </w:r>
            <w:r>
              <w:rPr>
                <w:rFonts w:ascii="宋体" w:hAnsi="宋体" w:eastAsia="宋体" w:cs="宋体"/>
                <w:w w:val="99"/>
                <w:sz w:val="21"/>
                <w:szCs w:val="21"/>
              </w:rPr>
              <w:t xml:space="preserve"> </w:t>
            </w:r>
          </w:p>
          <w:p>
            <w:pPr>
              <w:pStyle w:val="28"/>
              <w:spacing w:line="273" w:lineRule="auto"/>
              <w:ind w:left="102" w:right="3582"/>
              <w:jc w:val="left"/>
              <w:rPr>
                <w:rFonts w:ascii="Times New Roman" w:hAnsi="Times New Roman" w:eastAsia="Times New Roman" w:cs="Times New Roman"/>
                <w:sz w:val="21"/>
                <w:szCs w:val="21"/>
              </w:rPr>
            </w:pPr>
            <w:r>
              <w:rPr>
                <w:rFonts w:ascii="宋体" w:hAnsi="宋体" w:eastAsia="宋体" w:cs="宋体"/>
                <w:sz w:val="21"/>
                <w:szCs w:val="21"/>
              </w:rPr>
              <w:t>电话：</w:t>
            </w:r>
            <w:r>
              <w:rPr>
                <w:rFonts w:ascii="Times New Roman" w:hAnsi="Times New Roman" w:eastAsia="Times New Roman" w:cs="Times New Roman"/>
                <w:sz w:val="21"/>
                <w:szCs w:val="21"/>
              </w:rPr>
              <w:t>0371-65837988</w:t>
            </w:r>
          </w:p>
          <w:p>
            <w:pPr>
              <w:pStyle w:val="28"/>
              <w:spacing w:line="279" w:lineRule="exact"/>
              <w:ind w:left="102" w:right="0"/>
              <w:jc w:val="left"/>
              <w:rPr>
                <w:rFonts w:ascii="Times New Roman" w:hAnsi="Times New Roman" w:eastAsia="Times New Roman" w:cs="Times New Roman"/>
                <w:sz w:val="21"/>
                <w:szCs w:val="21"/>
              </w:rPr>
            </w:pPr>
            <w:r>
              <w:rPr>
                <w:rFonts w:ascii="宋体" w:hAnsi="宋体" w:eastAsia="宋体" w:cs="宋体"/>
                <w:sz w:val="21"/>
                <w:szCs w:val="21"/>
              </w:rPr>
              <w:t>电子邮件：</w:t>
            </w:r>
            <w:r>
              <w:fldChar w:fldCharType="begin"/>
            </w:r>
            <w:r>
              <w:instrText xml:space="preserve"> HYPERLINK "mailto:hnwxzb@yeah.net" \h </w:instrText>
            </w:r>
            <w:r>
              <w:fldChar w:fldCharType="separate"/>
            </w:r>
            <w:r>
              <w:rPr>
                <w:rFonts w:ascii="Times New Roman" w:hAnsi="Times New Roman" w:eastAsia="Times New Roman" w:cs="Times New Roman"/>
                <w:sz w:val="21"/>
                <w:szCs w:val="21"/>
              </w:rPr>
              <w:t>hnwxzb@yeah.net</w:t>
            </w:r>
            <w:r>
              <w:rPr>
                <w:rFonts w:ascii="Times New Roman" w:hAnsi="Times New Roman" w:eastAsia="Times New Roman" w:cs="Times New Roman"/>
                <w:sz w:val="21"/>
                <w:szCs w:val="21"/>
              </w:rPr>
              <w:fldChar w:fldCharType="end"/>
            </w:r>
          </w:p>
        </w:tc>
      </w:tr>
      <w:tr>
        <w:tblPrEx>
          <w:tblCellMar>
            <w:top w:w="0" w:type="dxa"/>
            <w:left w:w="0" w:type="dxa"/>
            <w:bottom w:w="0" w:type="dxa"/>
            <w:right w:w="0" w:type="dxa"/>
          </w:tblCellMar>
        </w:tblPrEx>
        <w:trPr>
          <w:trHeight w:val="634"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before="9" w:line="240" w:lineRule="auto"/>
              <w:ind w:right="0"/>
              <w:jc w:val="left"/>
              <w:rPr>
                <w:rFonts w:ascii="黑体" w:hAnsi="黑体" w:eastAsia="黑体" w:cs="黑体"/>
                <w:sz w:val="14"/>
                <w:szCs w:val="14"/>
              </w:rPr>
            </w:pPr>
          </w:p>
          <w:p>
            <w:pPr>
              <w:pStyle w:val="28"/>
              <w:spacing w:line="240" w:lineRule="auto"/>
              <w:ind w:left="225" w:right="0"/>
              <w:jc w:val="left"/>
              <w:rPr>
                <w:rFonts w:ascii="Times New Roman" w:hAnsi="Times New Roman" w:eastAsia="Times New Roman" w:cs="Times New Roman"/>
                <w:sz w:val="21"/>
                <w:szCs w:val="21"/>
              </w:rPr>
            </w:pPr>
            <w:r>
              <w:rPr>
                <w:rFonts w:ascii="Times New Roman"/>
                <w:sz w:val="21"/>
              </w:rPr>
              <w:t>1.2.3</w:t>
            </w:r>
          </w:p>
        </w:tc>
        <w:tc>
          <w:tcPr>
            <w:tcW w:w="2424" w:type="dxa"/>
            <w:tcBorders>
              <w:top w:val="single" w:color="000000" w:sz="4" w:space="0"/>
              <w:left w:val="single" w:color="000000" w:sz="4" w:space="0"/>
              <w:bottom w:val="single" w:color="000000" w:sz="4" w:space="0"/>
              <w:right w:val="single" w:color="000000" w:sz="4" w:space="0"/>
            </w:tcBorders>
          </w:tcPr>
          <w:p>
            <w:pPr>
              <w:pStyle w:val="28"/>
              <w:spacing w:before="143" w:line="240" w:lineRule="auto"/>
              <w:ind w:left="786" w:right="0"/>
              <w:jc w:val="left"/>
              <w:rPr>
                <w:rFonts w:ascii="宋体" w:hAnsi="宋体" w:eastAsia="宋体" w:cs="宋体"/>
                <w:sz w:val="21"/>
                <w:szCs w:val="21"/>
              </w:rPr>
            </w:pPr>
            <w:r>
              <w:rPr>
                <w:rFonts w:ascii="宋体" w:hAnsi="宋体" w:eastAsia="宋体" w:cs="宋体"/>
                <w:sz w:val="21"/>
                <w:szCs w:val="21"/>
              </w:rPr>
              <w:t>项目名称</w:t>
            </w:r>
          </w:p>
        </w:tc>
        <w:tc>
          <w:tcPr>
            <w:tcW w:w="5656" w:type="dxa"/>
            <w:tcBorders>
              <w:top w:val="single" w:color="000000" w:sz="4" w:space="0"/>
              <w:left w:val="single" w:color="000000" w:sz="4" w:space="0"/>
              <w:bottom w:val="single" w:color="000000" w:sz="4" w:space="0"/>
              <w:right w:val="single" w:color="000000" w:sz="4" w:space="0"/>
            </w:tcBorders>
          </w:tcPr>
          <w:p>
            <w:pPr>
              <w:pStyle w:val="28"/>
              <w:spacing w:line="262" w:lineRule="exact"/>
              <w:ind w:left="102" w:right="-1"/>
              <w:jc w:val="left"/>
              <w:rPr>
                <w:rFonts w:ascii="宋体" w:hAnsi="宋体" w:eastAsia="宋体" w:cs="宋体"/>
                <w:sz w:val="21"/>
                <w:szCs w:val="21"/>
              </w:rPr>
            </w:pPr>
            <w:r>
              <w:rPr>
                <w:rFonts w:ascii="宋体" w:hAnsi="宋体" w:eastAsia="宋体" w:cs="宋体"/>
                <w:spacing w:val="-5"/>
                <w:sz w:val="21"/>
                <w:szCs w:val="21"/>
              </w:rPr>
              <w:t>郑州市农业农村工作委员会“脱贫攻坚，乡村振兴专题宣传”</w:t>
            </w:r>
          </w:p>
          <w:p>
            <w:pPr>
              <w:pStyle w:val="28"/>
              <w:spacing w:before="37" w:line="240" w:lineRule="auto"/>
              <w:ind w:left="102" w:right="0"/>
              <w:jc w:val="left"/>
              <w:rPr>
                <w:rFonts w:ascii="宋体" w:hAnsi="宋体" w:eastAsia="宋体" w:cs="宋体"/>
                <w:sz w:val="21"/>
                <w:szCs w:val="21"/>
              </w:rPr>
            </w:pPr>
            <w:r>
              <w:rPr>
                <w:rFonts w:ascii="宋体" w:hAnsi="宋体" w:eastAsia="宋体" w:cs="宋体"/>
                <w:sz w:val="21"/>
                <w:szCs w:val="21"/>
              </w:rPr>
              <w:t>项目</w:t>
            </w:r>
          </w:p>
        </w:tc>
      </w:tr>
      <w:tr>
        <w:tblPrEx>
          <w:tblCellMar>
            <w:top w:w="0" w:type="dxa"/>
            <w:left w:w="0" w:type="dxa"/>
            <w:bottom w:w="0" w:type="dxa"/>
            <w:right w:w="0" w:type="dxa"/>
          </w:tblCellMar>
        </w:tblPrEx>
        <w:trPr>
          <w:trHeight w:val="464"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before="105" w:line="240" w:lineRule="auto"/>
              <w:ind w:left="225" w:right="0"/>
              <w:jc w:val="left"/>
              <w:rPr>
                <w:rFonts w:ascii="Times New Roman" w:hAnsi="Times New Roman" w:eastAsia="Times New Roman" w:cs="Times New Roman"/>
                <w:sz w:val="21"/>
                <w:szCs w:val="21"/>
              </w:rPr>
            </w:pPr>
            <w:r>
              <w:rPr>
                <w:rFonts w:ascii="Times New Roman"/>
                <w:sz w:val="21"/>
              </w:rPr>
              <w:t>1.4.1</w:t>
            </w:r>
          </w:p>
        </w:tc>
        <w:tc>
          <w:tcPr>
            <w:tcW w:w="2424" w:type="dxa"/>
            <w:tcBorders>
              <w:top w:val="single" w:color="000000" w:sz="4" w:space="0"/>
              <w:left w:val="single" w:color="000000" w:sz="4" w:space="0"/>
              <w:bottom w:val="single" w:color="000000" w:sz="4" w:space="0"/>
              <w:right w:val="single" w:color="000000" w:sz="4" w:space="0"/>
            </w:tcBorders>
          </w:tcPr>
          <w:p>
            <w:pPr>
              <w:pStyle w:val="28"/>
              <w:spacing w:before="56" w:line="240" w:lineRule="auto"/>
              <w:ind w:left="786" w:right="0"/>
              <w:jc w:val="left"/>
              <w:rPr>
                <w:rFonts w:ascii="宋体" w:hAnsi="宋体" w:eastAsia="宋体" w:cs="宋体"/>
                <w:sz w:val="21"/>
                <w:szCs w:val="21"/>
              </w:rPr>
            </w:pPr>
            <w:r>
              <w:rPr>
                <w:rFonts w:ascii="宋体" w:hAnsi="宋体" w:eastAsia="宋体" w:cs="宋体"/>
                <w:sz w:val="21"/>
                <w:szCs w:val="21"/>
              </w:rPr>
              <w:t>磋商范围</w:t>
            </w:r>
          </w:p>
        </w:tc>
        <w:tc>
          <w:tcPr>
            <w:tcW w:w="5656" w:type="dxa"/>
            <w:tcBorders>
              <w:top w:val="single" w:color="000000" w:sz="4" w:space="0"/>
              <w:left w:val="single" w:color="000000" w:sz="4" w:space="0"/>
              <w:bottom w:val="single" w:color="000000" w:sz="4" w:space="0"/>
              <w:right w:val="single" w:color="000000" w:sz="4" w:space="0"/>
            </w:tcBorders>
          </w:tcPr>
          <w:p>
            <w:pPr>
              <w:pStyle w:val="28"/>
              <w:spacing w:before="56" w:line="240" w:lineRule="auto"/>
              <w:ind w:left="102" w:right="0"/>
              <w:jc w:val="left"/>
              <w:rPr>
                <w:rFonts w:ascii="宋体" w:hAnsi="宋体" w:eastAsia="宋体" w:cs="宋体"/>
                <w:sz w:val="21"/>
                <w:szCs w:val="21"/>
              </w:rPr>
            </w:pPr>
            <w:r>
              <w:rPr>
                <w:rFonts w:ascii="宋体" w:hAnsi="宋体" w:eastAsia="宋体" w:cs="宋体"/>
                <w:sz w:val="21"/>
                <w:szCs w:val="21"/>
              </w:rPr>
              <w:t>磋商文件包含的全部内容及相关服务等</w:t>
            </w:r>
          </w:p>
        </w:tc>
      </w:tr>
      <w:tr>
        <w:tblPrEx>
          <w:tblCellMar>
            <w:top w:w="0" w:type="dxa"/>
            <w:left w:w="0" w:type="dxa"/>
            <w:bottom w:w="0" w:type="dxa"/>
            <w:right w:w="0" w:type="dxa"/>
          </w:tblCellMar>
        </w:tblPrEx>
        <w:trPr>
          <w:trHeight w:val="464"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before="107" w:line="240" w:lineRule="auto"/>
              <w:ind w:left="225" w:right="0"/>
              <w:jc w:val="left"/>
              <w:rPr>
                <w:rFonts w:ascii="Times New Roman" w:hAnsi="Times New Roman" w:eastAsia="Times New Roman" w:cs="Times New Roman"/>
                <w:sz w:val="21"/>
                <w:szCs w:val="21"/>
              </w:rPr>
            </w:pPr>
            <w:r>
              <w:rPr>
                <w:rFonts w:ascii="Times New Roman"/>
                <w:sz w:val="21"/>
              </w:rPr>
              <w:t>1.4.2</w:t>
            </w:r>
          </w:p>
        </w:tc>
        <w:tc>
          <w:tcPr>
            <w:tcW w:w="2424" w:type="dxa"/>
            <w:tcBorders>
              <w:top w:val="single" w:color="000000" w:sz="4" w:space="0"/>
              <w:left w:val="single" w:color="000000" w:sz="4" w:space="0"/>
              <w:bottom w:val="single" w:color="000000" w:sz="4" w:space="0"/>
              <w:right w:val="single" w:color="000000" w:sz="4" w:space="0"/>
            </w:tcBorders>
          </w:tcPr>
          <w:p>
            <w:pPr>
              <w:pStyle w:val="28"/>
              <w:spacing w:before="57" w:line="240" w:lineRule="auto"/>
              <w:ind w:left="786" w:right="0"/>
              <w:jc w:val="left"/>
              <w:rPr>
                <w:rFonts w:ascii="宋体" w:hAnsi="宋体" w:eastAsia="宋体" w:cs="宋体"/>
                <w:sz w:val="21"/>
                <w:szCs w:val="21"/>
              </w:rPr>
            </w:pPr>
            <w:r>
              <w:rPr>
                <w:rFonts w:ascii="宋体" w:hAnsi="宋体" w:eastAsia="宋体" w:cs="宋体"/>
                <w:sz w:val="21"/>
                <w:szCs w:val="21"/>
              </w:rPr>
              <w:t>标包划分</w:t>
            </w:r>
          </w:p>
        </w:tc>
        <w:tc>
          <w:tcPr>
            <w:tcW w:w="5656" w:type="dxa"/>
            <w:tcBorders>
              <w:top w:val="single" w:color="000000" w:sz="4" w:space="0"/>
              <w:left w:val="single" w:color="000000" w:sz="4" w:space="0"/>
              <w:bottom w:val="single" w:color="000000" w:sz="4" w:space="0"/>
              <w:right w:val="single" w:color="000000" w:sz="4" w:space="0"/>
            </w:tcBorders>
          </w:tcPr>
          <w:p>
            <w:pPr>
              <w:pStyle w:val="28"/>
              <w:spacing w:before="57" w:line="240" w:lineRule="auto"/>
              <w:ind w:left="102" w:right="0"/>
              <w:jc w:val="left"/>
              <w:rPr>
                <w:rFonts w:ascii="宋体" w:hAnsi="宋体" w:eastAsia="宋体" w:cs="宋体"/>
                <w:sz w:val="21"/>
                <w:szCs w:val="21"/>
              </w:rPr>
            </w:pPr>
            <w:r>
              <w:rPr>
                <w:rFonts w:ascii="宋体" w:hAnsi="宋体" w:eastAsia="宋体" w:cs="宋体"/>
                <w:sz w:val="21"/>
                <w:szCs w:val="21"/>
              </w:rPr>
              <w:t>本项目不划分标包</w:t>
            </w:r>
          </w:p>
        </w:tc>
      </w:tr>
      <w:tr>
        <w:tblPrEx>
          <w:tblCellMar>
            <w:top w:w="0" w:type="dxa"/>
            <w:left w:w="0" w:type="dxa"/>
            <w:bottom w:w="0" w:type="dxa"/>
            <w:right w:w="0" w:type="dxa"/>
          </w:tblCellMar>
        </w:tblPrEx>
        <w:trPr>
          <w:trHeight w:val="464"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before="107" w:line="240" w:lineRule="auto"/>
              <w:ind w:left="225" w:right="0"/>
              <w:jc w:val="left"/>
              <w:rPr>
                <w:rFonts w:ascii="Times New Roman" w:hAnsi="Times New Roman" w:eastAsia="Times New Roman" w:cs="Times New Roman"/>
                <w:sz w:val="21"/>
                <w:szCs w:val="21"/>
              </w:rPr>
            </w:pPr>
            <w:r>
              <w:rPr>
                <w:rFonts w:ascii="Times New Roman"/>
                <w:sz w:val="21"/>
              </w:rPr>
              <w:t>1.4.4</w:t>
            </w:r>
          </w:p>
        </w:tc>
        <w:tc>
          <w:tcPr>
            <w:tcW w:w="2424" w:type="dxa"/>
            <w:tcBorders>
              <w:top w:val="single" w:color="000000" w:sz="4" w:space="0"/>
              <w:left w:val="single" w:color="000000" w:sz="4" w:space="0"/>
              <w:bottom w:val="single" w:color="000000" w:sz="4" w:space="0"/>
              <w:right w:val="single" w:color="000000" w:sz="4" w:space="0"/>
            </w:tcBorders>
          </w:tcPr>
          <w:p>
            <w:pPr>
              <w:pStyle w:val="28"/>
              <w:spacing w:before="57" w:line="240" w:lineRule="auto"/>
              <w:ind w:left="786" w:right="0"/>
              <w:jc w:val="left"/>
              <w:rPr>
                <w:rFonts w:ascii="宋体" w:hAnsi="宋体" w:eastAsia="宋体" w:cs="宋体"/>
                <w:sz w:val="21"/>
                <w:szCs w:val="21"/>
              </w:rPr>
            </w:pPr>
            <w:r>
              <w:rPr>
                <w:rFonts w:ascii="宋体" w:hAnsi="宋体" w:eastAsia="宋体" w:cs="宋体"/>
                <w:sz w:val="21"/>
                <w:szCs w:val="21"/>
              </w:rPr>
              <w:t>质量要求</w:t>
            </w:r>
          </w:p>
        </w:tc>
        <w:tc>
          <w:tcPr>
            <w:tcW w:w="5656" w:type="dxa"/>
            <w:tcBorders>
              <w:top w:val="single" w:color="000000" w:sz="4" w:space="0"/>
              <w:left w:val="single" w:color="000000" w:sz="4" w:space="0"/>
              <w:bottom w:val="single" w:color="000000" w:sz="4" w:space="0"/>
              <w:right w:val="single" w:color="000000" w:sz="4" w:space="0"/>
            </w:tcBorders>
          </w:tcPr>
          <w:p>
            <w:pPr>
              <w:pStyle w:val="28"/>
              <w:spacing w:before="57" w:line="240" w:lineRule="auto"/>
              <w:ind w:left="102" w:right="0"/>
              <w:jc w:val="left"/>
              <w:rPr>
                <w:rFonts w:ascii="宋体" w:hAnsi="宋体" w:eastAsia="宋体" w:cs="宋体"/>
                <w:sz w:val="21"/>
                <w:szCs w:val="21"/>
              </w:rPr>
            </w:pPr>
            <w:r>
              <w:rPr>
                <w:rFonts w:ascii="宋体" w:hAnsi="宋体" w:eastAsia="宋体" w:cs="宋体"/>
                <w:sz w:val="21"/>
                <w:szCs w:val="21"/>
              </w:rPr>
              <w:t>满足合同规定及采购人要求</w:t>
            </w:r>
          </w:p>
        </w:tc>
      </w:tr>
      <w:tr>
        <w:tblPrEx>
          <w:tblCellMar>
            <w:top w:w="0" w:type="dxa"/>
            <w:left w:w="0" w:type="dxa"/>
            <w:bottom w:w="0" w:type="dxa"/>
            <w:right w:w="0" w:type="dxa"/>
          </w:tblCellMar>
        </w:tblPrEx>
        <w:trPr>
          <w:trHeight w:val="634"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before="7" w:line="240" w:lineRule="auto"/>
              <w:ind w:right="0"/>
              <w:jc w:val="left"/>
              <w:rPr>
                <w:rFonts w:ascii="黑体" w:hAnsi="黑体" w:eastAsia="黑体" w:cs="黑体"/>
                <w:sz w:val="14"/>
                <w:szCs w:val="14"/>
              </w:rPr>
            </w:pPr>
          </w:p>
          <w:p>
            <w:pPr>
              <w:pStyle w:val="28"/>
              <w:spacing w:line="240" w:lineRule="auto"/>
              <w:ind w:left="225" w:right="0"/>
              <w:jc w:val="left"/>
              <w:rPr>
                <w:rFonts w:ascii="Times New Roman" w:hAnsi="Times New Roman" w:eastAsia="Times New Roman" w:cs="Times New Roman"/>
                <w:sz w:val="21"/>
                <w:szCs w:val="21"/>
              </w:rPr>
            </w:pPr>
            <w:r>
              <w:rPr>
                <w:rFonts w:ascii="Times New Roman"/>
                <w:sz w:val="21"/>
              </w:rPr>
              <w:t>1.5.1</w:t>
            </w:r>
          </w:p>
        </w:tc>
        <w:tc>
          <w:tcPr>
            <w:tcW w:w="2424" w:type="dxa"/>
            <w:tcBorders>
              <w:top w:val="single" w:color="000000" w:sz="4" w:space="0"/>
              <w:left w:val="single" w:color="000000" w:sz="4" w:space="0"/>
              <w:bottom w:val="single" w:color="000000" w:sz="4" w:space="0"/>
              <w:right w:val="single" w:color="000000" w:sz="4" w:space="0"/>
            </w:tcBorders>
          </w:tcPr>
          <w:p>
            <w:pPr>
              <w:pStyle w:val="28"/>
              <w:spacing w:before="141" w:line="240" w:lineRule="auto"/>
              <w:ind w:left="472" w:right="0"/>
              <w:jc w:val="left"/>
              <w:rPr>
                <w:rFonts w:ascii="宋体" w:hAnsi="宋体" w:eastAsia="宋体" w:cs="宋体"/>
                <w:sz w:val="21"/>
                <w:szCs w:val="21"/>
              </w:rPr>
            </w:pPr>
            <w:r>
              <w:rPr>
                <w:rFonts w:ascii="宋体" w:hAnsi="宋体" w:eastAsia="宋体" w:cs="宋体"/>
                <w:sz w:val="21"/>
                <w:szCs w:val="21"/>
              </w:rPr>
              <w:t>供应商资格要求</w:t>
            </w:r>
          </w:p>
        </w:tc>
        <w:tc>
          <w:tcPr>
            <w:tcW w:w="5656" w:type="dxa"/>
            <w:tcBorders>
              <w:top w:val="single" w:color="000000" w:sz="4" w:space="0"/>
              <w:left w:val="single" w:color="000000" w:sz="4" w:space="0"/>
              <w:bottom w:val="single" w:color="000000" w:sz="4" w:space="0"/>
              <w:right w:val="single" w:color="000000" w:sz="4" w:space="0"/>
            </w:tcBorders>
          </w:tcPr>
          <w:p>
            <w:pPr>
              <w:pStyle w:val="28"/>
              <w:spacing w:before="57" w:line="240" w:lineRule="auto"/>
              <w:ind w:left="102" w:right="0"/>
              <w:jc w:val="left"/>
              <w:rPr>
                <w:rFonts w:ascii="宋体" w:hAnsi="宋体" w:eastAsia="宋体" w:cs="宋体"/>
                <w:sz w:val="21"/>
                <w:szCs w:val="21"/>
              </w:rPr>
            </w:pPr>
            <w:r>
              <w:rPr>
                <w:rFonts w:ascii="宋体" w:hAnsi="宋体" w:eastAsia="宋体" w:cs="宋体"/>
                <w:sz w:val="21"/>
                <w:szCs w:val="21"/>
              </w:rPr>
              <w:t>见本竞争性磋商文件“第一章竞争性磋商公告”第二条</w:t>
            </w:r>
          </w:p>
          <w:p>
            <w:pPr>
              <w:pStyle w:val="28"/>
              <w:spacing w:before="57" w:line="240" w:lineRule="auto"/>
              <w:ind w:left="102" w:right="0"/>
              <w:jc w:val="left"/>
              <w:rPr>
                <w:rFonts w:ascii="宋体" w:hAnsi="宋体" w:eastAsia="宋体" w:cs="宋体"/>
                <w:sz w:val="21"/>
                <w:szCs w:val="21"/>
              </w:rPr>
            </w:pPr>
            <w:r>
              <w:rPr>
                <w:rFonts w:ascii="宋体" w:hAnsi="宋体" w:eastAsia="宋体" w:cs="宋体"/>
                <w:sz w:val="21"/>
                <w:szCs w:val="21"/>
              </w:rPr>
              <w:t>申请人资格要求</w:t>
            </w:r>
          </w:p>
        </w:tc>
      </w:tr>
      <w:tr>
        <w:tblPrEx>
          <w:tblCellMar>
            <w:top w:w="0" w:type="dxa"/>
            <w:left w:w="0" w:type="dxa"/>
            <w:bottom w:w="0" w:type="dxa"/>
            <w:right w:w="0" w:type="dxa"/>
          </w:tblCellMar>
        </w:tblPrEx>
        <w:trPr>
          <w:trHeight w:val="464"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before="105" w:line="240" w:lineRule="auto"/>
              <w:ind w:left="225" w:right="0"/>
              <w:jc w:val="left"/>
              <w:rPr>
                <w:rFonts w:ascii="Times New Roman" w:hAnsi="Times New Roman" w:eastAsia="Times New Roman" w:cs="Times New Roman"/>
                <w:sz w:val="21"/>
                <w:szCs w:val="21"/>
              </w:rPr>
            </w:pPr>
            <w:r>
              <w:rPr>
                <w:rFonts w:ascii="Times New Roman"/>
                <w:sz w:val="21"/>
              </w:rPr>
              <w:t>1.5.2</w:t>
            </w:r>
          </w:p>
        </w:tc>
        <w:tc>
          <w:tcPr>
            <w:tcW w:w="2424" w:type="dxa"/>
            <w:tcBorders>
              <w:top w:val="single" w:color="000000" w:sz="4" w:space="0"/>
              <w:left w:val="single" w:color="000000" w:sz="4" w:space="0"/>
              <w:bottom w:val="single" w:color="000000" w:sz="4" w:space="0"/>
              <w:right w:val="single" w:color="000000" w:sz="4" w:space="0"/>
            </w:tcBorders>
          </w:tcPr>
          <w:p>
            <w:pPr>
              <w:pStyle w:val="28"/>
              <w:spacing w:before="56" w:line="240" w:lineRule="auto"/>
              <w:ind w:left="472" w:right="0"/>
              <w:jc w:val="left"/>
              <w:rPr>
                <w:rFonts w:ascii="宋体" w:hAnsi="宋体" w:eastAsia="宋体" w:cs="宋体"/>
                <w:sz w:val="21"/>
                <w:szCs w:val="21"/>
              </w:rPr>
            </w:pPr>
            <w:r>
              <w:rPr>
                <w:rFonts w:ascii="宋体" w:hAnsi="宋体" w:eastAsia="宋体" w:cs="宋体"/>
                <w:sz w:val="21"/>
                <w:szCs w:val="21"/>
              </w:rPr>
              <w:t>是否接受联合体</w:t>
            </w:r>
          </w:p>
        </w:tc>
        <w:tc>
          <w:tcPr>
            <w:tcW w:w="5656" w:type="dxa"/>
            <w:tcBorders>
              <w:top w:val="single" w:color="000000" w:sz="4" w:space="0"/>
              <w:left w:val="single" w:color="000000" w:sz="4" w:space="0"/>
              <w:bottom w:val="single" w:color="000000" w:sz="4" w:space="0"/>
              <w:right w:val="single" w:color="000000" w:sz="4" w:space="0"/>
            </w:tcBorders>
          </w:tcPr>
          <w:p>
            <w:pPr>
              <w:pStyle w:val="28"/>
              <w:spacing w:line="271" w:lineRule="exact"/>
              <w:ind w:left="102" w:right="0"/>
              <w:jc w:val="left"/>
              <w:rPr>
                <w:rFonts w:ascii="宋体" w:hAnsi="宋体" w:eastAsia="宋体" w:cs="宋体"/>
                <w:sz w:val="21"/>
                <w:szCs w:val="21"/>
              </w:rPr>
            </w:pPr>
            <w:r>
              <w:rPr>
                <w:rFonts w:ascii="宋体" w:hAnsi="宋体" w:eastAsia="宋体" w:cs="宋体"/>
                <w:sz w:val="21"/>
                <w:szCs w:val="21"/>
              </w:rPr>
              <w:t>不接受</w:t>
            </w:r>
          </w:p>
        </w:tc>
      </w:tr>
      <w:tr>
        <w:tblPrEx>
          <w:tblCellMar>
            <w:top w:w="0" w:type="dxa"/>
            <w:left w:w="0" w:type="dxa"/>
            <w:bottom w:w="0" w:type="dxa"/>
            <w:right w:w="0" w:type="dxa"/>
          </w:tblCellMar>
        </w:tblPrEx>
        <w:trPr>
          <w:trHeight w:val="464"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before="107" w:line="240" w:lineRule="auto"/>
              <w:ind w:left="172" w:right="0"/>
              <w:jc w:val="left"/>
              <w:rPr>
                <w:rFonts w:ascii="Times New Roman" w:hAnsi="Times New Roman" w:eastAsia="Times New Roman" w:cs="Times New Roman"/>
                <w:sz w:val="21"/>
                <w:szCs w:val="21"/>
              </w:rPr>
            </w:pPr>
            <w:r>
              <w:rPr>
                <w:rFonts w:ascii="Times New Roman"/>
                <w:sz w:val="21"/>
              </w:rPr>
              <w:t>1.10.1</w:t>
            </w:r>
          </w:p>
        </w:tc>
        <w:tc>
          <w:tcPr>
            <w:tcW w:w="2424" w:type="dxa"/>
            <w:tcBorders>
              <w:top w:val="single" w:color="000000" w:sz="4" w:space="0"/>
              <w:left w:val="single" w:color="000000" w:sz="4" w:space="0"/>
              <w:bottom w:val="single" w:color="000000" w:sz="4" w:space="0"/>
              <w:right w:val="single" w:color="000000" w:sz="4" w:space="0"/>
            </w:tcBorders>
          </w:tcPr>
          <w:p>
            <w:pPr>
              <w:pStyle w:val="28"/>
              <w:spacing w:before="58" w:line="240" w:lineRule="auto"/>
              <w:ind w:left="786" w:right="0"/>
              <w:jc w:val="left"/>
              <w:rPr>
                <w:rFonts w:ascii="宋体" w:hAnsi="宋体" w:eastAsia="宋体" w:cs="宋体"/>
                <w:sz w:val="21"/>
                <w:szCs w:val="21"/>
              </w:rPr>
            </w:pPr>
            <w:r>
              <w:rPr>
                <w:rFonts w:ascii="宋体" w:hAnsi="宋体" w:eastAsia="宋体" w:cs="宋体"/>
                <w:sz w:val="21"/>
                <w:szCs w:val="21"/>
              </w:rPr>
              <w:t>踏勘现场</w:t>
            </w:r>
          </w:p>
        </w:tc>
        <w:tc>
          <w:tcPr>
            <w:tcW w:w="5656" w:type="dxa"/>
            <w:tcBorders>
              <w:top w:val="single" w:color="000000" w:sz="4" w:space="0"/>
              <w:left w:val="single" w:color="000000" w:sz="4" w:space="0"/>
              <w:bottom w:val="single" w:color="000000" w:sz="4" w:space="0"/>
              <w:right w:val="single" w:color="000000" w:sz="4" w:space="0"/>
            </w:tcBorders>
          </w:tcPr>
          <w:p>
            <w:pPr>
              <w:pStyle w:val="28"/>
              <w:spacing w:before="58" w:line="240" w:lineRule="auto"/>
              <w:ind w:left="102" w:right="0"/>
              <w:jc w:val="left"/>
              <w:rPr>
                <w:rFonts w:ascii="宋体" w:hAnsi="宋体" w:eastAsia="宋体" w:cs="宋体"/>
                <w:sz w:val="21"/>
                <w:szCs w:val="21"/>
              </w:rPr>
            </w:pPr>
            <w:r>
              <w:rPr>
                <w:rFonts w:ascii="宋体" w:hAnsi="宋体" w:eastAsia="宋体" w:cs="宋体"/>
                <w:sz w:val="21"/>
                <w:szCs w:val="21"/>
              </w:rPr>
              <w:t>不组织</w:t>
            </w:r>
          </w:p>
        </w:tc>
      </w:tr>
      <w:tr>
        <w:tblPrEx>
          <w:tblCellMar>
            <w:top w:w="0" w:type="dxa"/>
            <w:left w:w="0" w:type="dxa"/>
            <w:bottom w:w="0" w:type="dxa"/>
            <w:right w:w="0" w:type="dxa"/>
          </w:tblCellMar>
        </w:tblPrEx>
        <w:trPr>
          <w:trHeight w:val="464"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before="106" w:line="240" w:lineRule="auto"/>
              <w:ind w:left="177" w:right="0"/>
              <w:jc w:val="left"/>
              <w:rPr>
                <w:rFonts w:ascii="Times New Roman" w:hAnsi="Times New Roman" w:eastAsia="Times New Roman" w:cs="Times New Roman"/>
                <w:sz w:val="21"/>
                <w:szCs w:val="21"/>
              </w:rPr>
            </w:pPr>
            <w:r>
              <w:rPr>
                <w:rFonts w:ascii="Times New Roman"/>
                <w:sz w:val="21"/>
              </w:rPr>
              <w:t>1.11.1</w:t>
            </w:r>
          </w:p>
        </w:tc>
        <w:tc>
          <w:tcPr>
            <w:tcW w:w="2424" w:type="dxa"/>
            <w:tcBorders>
              <w:top w:val="single" w:color="000000" w:sz="4" w:space="0"/>
              <w:left w:val="single" w:color="000000" w:sz="4" w:space="0"/>
              <w:bottom w:val="single" w:color="000000" w:sz="4" w:space="0"/>
              <w:right w:val="single" w:color="000000" w:sz="4" w:space="0"/>
            </w:tcBorders>
          </w:tcPr>
          <w:p>
            <w:pPr>
              <w:pStyle w:val="28"/>
              <w:spacing w:before="57" w:line="240" w:lineRule="auto"/>
              <w:ind w:left="681" w:right="0"/>
              <w:jc w:val="left"/>
              <w:rPr>
                <w:rFonts w:ascii="宋体" w:hAnsi="宋体" w:eastAsia="宋体" w:cs="宋体"/>
                <w:sz w:val="21"/>
                <w:szCs w:val="21"/>
              </w:rPr>
            </w:pPr>
            <w:r>
              <w:rPr>
                <w:rFonts w:ascii="宋体" w:hAnsi="宋体" w:eastAsia="宋体" w:cs="宋体"/>
                <w:sz w:val="21"/>
                <w:szCs w:val="21"/>
              </w:rPr>
              <w:t>磋商预备会</w:t>
            </w:r>
          </w:p>
        </w:tc>
        <w:tc>
          <w:tcPr>
            <w:tcW w:w="5656" w:type="dxa"/>
            <w:tcBorders>
              <w:top w:val="single" w:color="000000" w:sz="4" w:space="0"/>
              <w:left w:val="single" w:color="000000" w:sz="4" w:space="0"/>
              <w:bottom w:val="single" w:color="000000" w:sz="4" w:space="0"/>
              <w:right w:val="single" w:color="000000" w:sz="4" w:space="0"/>
            </w:tcBorders>
          </w:tcPr>
          <w:p>
            <w:pPr>
              <w:pStyle w:val="28"/>
              <w:spacing w:before="57" w:line="240" w:lineRule="auto"/>
              <w:ind w:left="102" w:right="0"/>
              <w:jc w:val="left"/>
              <w:rPr>
                <w:rFonts w:ascii="宋体" w:hAnsi="宋体" w:eastAsia="宋体" w:cs="宋体"/>
                <w:sz w:val="21"/>
                <w:szCs w:val="21"/>
              </w:rPr>
            </w:pPr>
            <w:r>
              <w:rPr>
                <w:rFonts w:ascii="宋体" w:hAnsi="宋体" w:eastAsia="宋体" w:cs="宋体"/>
                <w:sz w:val="21"/>
                <w:szCs w:val="21"/>
              </w:rPr>
              <w:t>不召开</w:t>
            </w:r>
          </w:p>
        </w:tc>
      </w:tr>
      <w:tr>
        <w:tblPrEx>
          <w:tblCellMar>
            <w:top w:w="0" w:type="dxa"/>
            <w:left w:w="0" w:type="dxa"/>
            <w:bottom w:w="0" w:type="dxa"/>
            <w:right w:w="0" w:type="dxa"/>
          </w:tblCellMar>
        </w:tblPrEx>
        <w:trPr>
          <w:trHeight w:val="634"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before="9" w:line="240" w:lineRule="auto"/>
              <w:ind w:right="0"/>
              <w:jc w:val="left"/>
              <w:rPr>
                <w:rFonts w:ascii="黑体" w:hAnsi="黑体" w:eastAsia="黑体" w:cs="黑体"/>
                <w:sz w:val="14"/>
                <w:szCs w:val="14"/>
              </w:rPr>
            </w:pPr>
          </w:p>
          <w:p>
            <w:pPr>
              <w:pStyle w:val="28"/>
              <w:spacing w:line="240" w:lineRule="auto"/>
              <w:ind w:left="177" w:right="0"/>
              <w:jc w:val="left"/>
              <w:rPr>
                <w:rFonts w:ascii="Times New Roman" w:hAnsi="Times New Roman" w:eastAsia="Times New Roman" w:cs="Times New Roman"/>
                <w:sz w:val="21"/>
                <w:szCs w:val="21"/>
              </w:rPr>
            </w:pPr>
            <w:r>
              <w:rPr>
                <w:rFonts w:ascii="Times New Roman"/>
                <w:sz w:val="21"/>
              </w:rPr>
              <w:t>1.11.2</w:t>
            </w:r>
          </w:p>
        </w:tc>
        <w:tc>
          <w:tcPr>
            <w:tcW w:w="2424" w:type="dxa"/>
            <w:tcBorders>
              <w:top w:val="single" w:color="000000" w:sz="4" w:space="0"/>
              <w:left w:val="single" w:color="000000" w:sz="4" w:space="0"/>
              <w:bottom w:val="single" w:color="000000" w:sz="4" w:space="0"/>
              <w:right w:val="single" w:color="000000" w:sz="4" w:space="0"/>
            </w:tcBorders>
          </w:tcPr>
          <w:p>
            <w:pPr>
              <w:pStyle w:val="28"/>
              <w:spacing w:line="262" w:lineRule="exact"/>
              <w:ind w:right="1"/>
              <w:jc w:val="center"/>
              <w:rPr>
                <w:rFonts w:ascii="宋体" w:hAnsi="宋体" w:eastAsia="宋体" w:cs="宋体"/>
                <w:sz w:val="21"/>
                <w:szCs w:val="21"/>
              </w:rPr>
            </w:pPr>
            <w:r>
              <w:rPr>
                <w:rFonts w:ascii="宋体" w:hAnsi="宋体" w:eastAsia="宋体" w:cs="宋体"/>
                <w:sz w:val="21"/>
                <w:szCs w:val="21"/>
              </w:rPr>
              <w:t>供应商提出问题的截止</w:t>
            </w:r>
          </w:p>
          <w:p>
            <w:pPr>
              <w:pStyle w:val="28"/>
              <w:spacing w:before="37" w:line="240" w:lineRule="auto"/>
              <w:ind w:right="1"/>
              <w:jc w:val="center"/>
              <w:rPr>
                <w:rFonts w:ascii="宋体" w:hAnsi="宋体" w:eastAsia="宋体" w:cs="宋体"/>
                <w:sz w:val="21"/>
                <w:szCs w:val="21"/>
              </w:rPr>
            </w:pPr>
            <w:r>
              <w:rPr>
                <w:rFonts w:ascii="宋体" w:hAnsi="宋体" w:eastAsia="宋体" w:cs="宋体"/>
                <w:sz w:val="21"/>
                <w:szCs w:val="21"/>
              </w:rPr>
              <w:t>时间</w:t>
            </w:r>
          </w:p>
        </w:tc>
        <w:tc>
          <w:tcPr>
            <w:tcW w:w="5656" w:type="dxa"/>
            <w:tcBorders>
              <w:top w:val="single" w:color="000000" w:sz="4" w:space="0"/>
              <w:left w:val="single" w:color="000000" w:sz="4" w:space="0"/>
              <w:bottom w:val="single" w:color="000000" w:sz="4" w:space="0"/>
              <w:right w:val="single" w:color="000000" w:sz="4" w:space="0"/>
            </w:tcBorders>
          </w:tcPr>
          <w:p>
            <w:pPr>
              <w:pStyle w:val="28"/>
              <w:spacing w:before="9" w:line="240" w:lineRule="auto"/>
              <w:ind w:right="0"/>
              <w:jc w:val="left"/>
              <w:rPr>
                <w:rFonts w:ascii="黑体" w:hAnsi="黑体" w:eastAsia="黑体" w:cs="黑体"/>
                <w:sz w:val="14"/>
                <w:szCs w:val="14"/>
              </w:rPr>
            </w:pPr>
          </w:p>
          <w:p>
            <w:pPr>
              <w:pStyle w:val="28"/>
              <w:spacing w:line="240" w:lineRule="auto"/>
              <w:ind w:left="102" w:right="0"/>
              <w:jc w:val="left"/>
              <w:rPr>
                <w:rFonts w:ascii="Times New Roman" w:hAnsi="Times New Roman" w:eastAsia="Times New Roman" w:cs="Times New Roman"/>
                <w:sz w:val="21"/>
                <w:szCs w:val="21"/>
              </w:rPr>
            </w:pPr>
            <w:r>
              <w:rPr>
                <w:rFonts w:ascii="Times New Roman"/>
                <w:w w:val="99"/>
                <w:sz w:val="21"/>
              </w:rPr>
              <w:t>/</w:t>
            </w:r>
          </w:p>
        </w:tc>
      </w:tr>
      <w:tr>
        <w:tblPrEx>
          <w:tblCellMar>
            <w:top w:w="0" w:type="dxa"/>
            <w:left w:w="0" w:type="dxa"/>
            <w:bottom w:w="0" w:type="dxa"/>
            <w:right w:w="0" w:type="dxa"/>
          </w:tblCellMar>
        </w:tblPrEx>
        <w:trPr>
          <w:trHeight w:val="464"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before="105" w:line="240" w:lineRule="auto"/>
              <w:ind w:left="177" w:right="0"/>
              <w:jc w:val="left"/>
              <w:rPr>
                <w:rFonts w:ascii="Times New Roman" w:hAnsi="Times New Roman" w:eastAsia="Times New Roman" w:cs="Times New Roman"/>
                <w:sz w:val="21"/>
                <w:szCs w:val="21"/>
              </w:rPr>
            </w:pPr>
            <w:r>
              <w:rPr>
                <w:rFonts w:ascii="Times New Roman"/>
                <w:sz w:val="21"/>
              </w:rPr>
              <w:t>1.11.3</w:t>
            </w:r>
          </w:p>
        </w:tc>
        <w:tc>
          <w:tcPr>
            <w:tcW w:w="2424" w:type="dxa"/>
            <w:tcBorders>
              <w:top w:val="single" w:color="000000" w:sz="4" w:space="0"/>
              <w:left w:val="single" w:color="000000" w:sz="4" w:space="0"/>
              <w:bottom w:val="single" w:color="000000" w:sz="4" w:space="0"/>
              <w:right w:val="single" w:color="000000" w:sz="4" w:space="0"/>
            </w:tcBorders>
          </w:tcPr>
          <w:p>
            <w:pPr>
              <w:pStyle w:val="28"/>
              <w:spacing w:before="56" w:line="240" w:lineRule="auto"/>
              <w:ind w:left="157" w:right="0"/>
              <w:jc w:val="left"/>
              <w:rPr>
                <w:rFonts w:ascii="宋体" w:hAnsi="宋体" w:eastAsia="宋体" w:cs="宋体"/>
                <w:sz w:val="21"/>
                <w:szCs w:val="21"/>
              </w:rPr>
            </w:pPr>
            <w:r>
              <w:rPr>
                <w:rFonts w:ascii="宋体" w:hAnsi="宋体" w:eastAsia="宋体" w:cs="宋体"/>
                <w:sz w:val="21"/>
                <w:szCs w:val="21"/>
              </w:rPr>
              <w:t>采购人书面澄清的时间</w:t>
            </w:r>
          </w:p>
        </w:tc>
        <w:tc>
          <w:tcPr>
            <w:tcW w:w="5656" w:type="dxa"/>
            <w:tcBorders>
              <w:top w:val="single" w:color="000000" w:sz="4" w:space="0"/>
              <w:left w:val="single" w:color="000000" w:sz="4" w:space="0"/>
              <w:bottom w:val="single" w:color="000000" w:sz="4" w:space="0"/>
              <w:right w:val="single" w:color="000000" w:sz="4" w:space="0"/>
            </w:tcBorders>
          </w:tcPr>
          <w:p>
            <w:pPr>
              <w:pStyle w:val="28"/>
              <w:spacing w:before="105" w:line="240" w:lineRule="auto"/>
              <w:ind w:left="102" w:right="0"/>
              <w:jc w:val="left"/>
              <w:rPr>
                <w:rFonts w:ascii="Times New Roman" w:hAnsi="Times New Roman" w:eastAsia="Times New Roman" w:cs="Times New Roman"/>
                <w:sz w:val="21"/>
                <w:szCs w:val="21"/>
              </w:rPr>
            </w:pPr>
            <w:r>
              <w:rPr>
                <w:rFonts w:ascii="Times New Roman"/>
                <w:w w:val="99"/>
                <w:sz w:val="21"/>
              </w:rPr>
              <w:t>/</w:t>
            </w:r>
          </w:p>
        </w:tc>
      </w:tr>
      <w:tr>
        <w:tblPrEx>
          <w:tblCellMar>
            <w:top w:w="0" w:type="dxa"/>
            <w:left w:w="0" w:type="dxa"/>
            <w:bottom w:w="0" w:type="dxa"/>
            <w:right w:w="0" w:type="dxa"/>
          </w:tblCellMar>
        </w:tblPrEx>
        <w:trPr>
          <w:trHeight w:val="464"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before="107" w:line="240" w:lineRule="auto"/>
              <w:ind w:left="251" w:right="0"/>
              <w:jc w:val="left"/>
              <w:rPr>
                <w:rFonts w:ascii="Times New Roman" w:hAnsi="Times New Roman" w:eastAsia="Times New Roman" w:cs="Times New Roman"/>
                <w:sz w:val="21"/>
                <w:szCs w:val="21"/>
              </w:rPr>
            </w:pPr>
            <w:r>
              <w:rPr>
                <w:rFonts w:ascii="Times New Roman"/>
                <w:sz w:val="21"/>
              </w:rPr>
              <w:t>1.12</w:t>
            </w:r>
          </w:p>
        </w:tc>
        <w:tc>
          <w:tcPr>
            <w:tcW w:w="2424" w:type="dxa"/>
            <w:tcBorders>
              <w:top w:val="single" w:color="000000" w:sz="4" w:space="0"/>
              <w:left w:val="single" w:color="000000" w:sz="4" w:space="0"/>
              <w:bottom w:val="single" w:color="000000" w:sz="4" w:space="0"/>
              <w:right w:val="single" w:color="000000" w:sz="4" w:space="0"/>
            </w:tcBorders>
          </w:tcPr>
          <w:p>
            <w:pPr>
              <w:pStyle w:val="28"/>
              <w:spacing w:before="57" w:line="240" w:lineRule="auto"/>
              <w:ind w:right="1"/>
              <w:jc w:val="center"/>
              <w:rPr>
                <w:rFonts w:ascii="宋体" w:hAnsi="宋体" w:eastAsia="宋体" w:cs="宋体"/>
                <w:sz w:val="21"/>
                <w:szCs w:val="21"/>
              </w:rPr>
            </w:pPr>
            <w:r>
              <w:rPr>
                <w:rFonts w:ascii="宋体" w:hAnsi="宋体" w:eastAsia="宋体" w:cs="宋体"/>
                <w:sz w:val="21"/>
                <w:szCs w:val="21"/>
              </w:rPr>
              <w:t>分包</w:t>
            </w:r>
          </w:p>
        </w:tc>
        <w:tc>
          <w:tcPr>
            <w:tcW w:w="5656" w:type="dxa"/>
            <w:tcBorders>
              <w:top w:val="single" w:color="000000" w:sz="4" w:space="0"/>
              <w:left w:val="single" w:color="000000" w:sz="4" w:space="0"/>
              <w:bottom w:val="single" w:color="000000" w:sz="4" w:space="0"/>
              <w:right w:val="single" w:color="000000" w:sz="4" w:space="0"/>
            </w:tcBorders>
          </w:tcPr>
          <w:p>
            <w:pPr>
              <w:pStyle w:val="28"/>
              <w:spacing w:before="57" w:line="240" w:lineRule="auto"/>
              <w:ind w:left="102" w:right="0"/>
              <w:jc w:val="left"/>
              <w:rPr>
                <w:rFonts w:ascii="宋体" w:hAnsi="宋体" w:eastAsia="宋体" w:cs="宋体"/>
                <w:sz w:val="21"/>
                <w:szCs w:val="21"/>
              </w:rPr>
            </w:pPr>
            <w:r>
              <w:rPr>
                <w:rFonts w:ascii="宋体" w:hAnsi="宋体" w:eastAsia="宋体" w:cs="宋体"/>
                <w:sz w:val="21"/>
                <w:szCs w:val="21"/>
              </w:rPr>
              <w:t>不允许</w:t>
            </w:r>
          </w:p>
        </w:tc>
      </w:tr>
      <w:tr>
        <w:tblPrEx>
          <w:tblCellMar>
            <w:top w:w="0" w:type="dxa"/>
            <w:left w:w="0" w:type="dxa"/>
            <w:bottom w:w="0" w:type="dxa"/>
            <w:right w:w="0" w:type="dxa"/>
          </w:tblCellMar>
        </w:tblPrEx>
        <w:trPr>
          <w:trHeight w:val="946"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before="6" w:line="240" w:lineRule="auto"/>
              <w:ind w:right="0"/>
              <w:jc w:val="left"/>
              <w:rPr>
                <w:rFonts w:ascii="黑体" w:hAnsi="黑体" w:eastAsia="黑体" w:cs="黑体"/>
                <w:sz w:val="26"/>
                <w:szCs w:val="26"/>
              </w:rPr>
            </w:pPr>
          </w:p>
          <w:p>
            <w:pPr>
              <w:pStyle w:val="28"/>
              <w:spacing w:line="240" w:lineRule="auto"/>
              <w:ind w:right="0"/>
              <w:jc w:val="center"/>
              <w:rPr>
                <w:rFonts w:ascii="Times New Roman" w:hAnsi="Times New Roman" w:eastAsia="Times New Roman" w:cs="Times New Roman"/>
                <w:sz w:val="21"/>
                <w:szCs w:val="21"/>
              </w:rPr>
            </w:pPr>
            <w:r>
              <w:rPr>
                <w:rFonts w:ascii="Times New Roman"/>
                <w:sz w:val="21"/>
              </w:rPr>
              <w:t>2.1</w:t>
            </w:r>
          </w:p>
        </w:tc>
        <w:tc>
          <w:tcPr>
            <w:tcW w:w="2424" w:type="dxa"/>
            <w:tcBorders>
              <w:top w:val="single" w:color="000000" w:sz="4" w:space="0"/>
              <w:left w:val="single" w:color="000000" w:sz="4" w:space="0"/>
              <w:bottom w:val="single" w:color="000000" w:sz="4" w:space="0"/>
              <w:right w:val="single" w:color="000000" w:sz="4" w:space="0"/>
            </w:tcBorders>
          </w:tcPr>
          <w:p>
            <w:pPr>
              <w:pStyle w:val="28"/>
              <w:spacing w:before="141" w:line="273" w:lineRule="auto"/>
              <w:ind w:left="786" w:right="156" w:hanging="629"/>
              <w:jc w:val="left"/>
              <w:rPr>
                <w:rFonts w:ascii="宋体" w:hAnsi="宋体" w:eastAsia="宋体" w:cs="宋体"/>
                <w:sz w:val="21"/>
                <w:szCs w:val="21"/>
              </w:rPr>
            </w:pPr>
            <w:r>
              <w:rPr>
                <w:rFonts w:ascii="宋体" w:hAnsi="宋体" w:eastAsia="宋体" w:cs="宋体"/>
                <w:sz w:val="21"/>
                <w:szCs w:val="21"/>
              </w:rPr>
              <w:t>构成竞争性磋商文件的</w:t>
            </w:r>
            <w:r>
              <w:rPr>
                <w:rFonts w:ascii="宋体" w:hAnsi="宋体" w:eastAsia="宋体" w:cs="宋体"/>
                <w:w w:val="99"/>
                <w:sz w:val="21"/>
                <w:szCs w:val="21"/>
              </w:rPr>
              <w:t xml:space="preserve"> </w:t>
            </w:r>
            <w:r>
              <w:rPr>
                <w:rFonts w:ascii="宋体" w:hAnsi="宋体" w:eastAsia="宋体" w:cs="宋体"/>
                <w:sz w:val="21"/>
                <w:szCs w:val="21"/>
              </w:rPr>
              <w:t>其他材料</w:t>
            </w:r>
          </w:p>
        </w:tc>
        <w:tc>
          <w:tcPr>
            <w:tcW w:w="5656" w:type="dxa"/>
            <w:tcBorders>
              <w:top w:val="single" w:color="000000" w:sz="4" w:space="0"/>
              <w:left w:val="single" w:color="000000" w:sz="4" w:space="0"/>
              <w:bottom w:val="single" w:color="000000" w:sz="4" w:space="0"/>
              <w:right w:val="single" w:color="000000" w:sz="4" w:space="0"/>
            </w:tcBorders>
          </w:tcPr>
          <w:p>
            <w:pPr>
              <w:pStyle w:val="28"/>
              <w:spacing w:line="276" w:lineRule="exact"/>
              <w:ind w:left="102" w:right="0"/>
              <w:jc w:val="left"/>
              <w:rPr>
                <w:rFonts w:ascii="宋体" w:hAnsi="宋体" w:eastAsia="宋体" w:cs="宋体"/>
                <w:sz w:val="21"/>
                <w:szCs w:val="21"/>
              </w:rPr>
            </w:pPr>
            <w:r>
              <w:rPr>
                <w:rFonts w:ascii="宋体" w:hAnsi="宋体" w:eastAsia="宋体" w:cs="宋体"/>
                <w:sz w:val="21"/>
                <w:szCs w:val="21"/>
              </w:rPr>
              <w:t>除竞争性磋商文件外，采购人根据本章第</w:t>
            </w:r>
            <w:r>
              <w:rPr>
                <w:rFonts w:ascii="宋体" w:hAnsi="宋体" w:eastAsia="宋体" w:cs="宋体"/>
                <w:spacing w:val="-57"/>
                <w:sz w:val="21"/>
                <w:szCs w:val="21"/>
              </w:rPr>
              <w:t xml:space="preserve"> </w:t>
            </w:r>
            <w:r>
              <w:rPr>
                <w:rFonts w:ascii="Times New Roman" w:hAnsi="Times New Roman" w:eastAsia="Times New Roman" w:cs="Times New Roman"/>
                <w:spacing w:val="-3"/>
                <w:sz w:val="21"/>
                <w:szCs w:val="21"/>
              </w:rPr>
              <w:t>1.11</w:t>
            </w:r>
            <w:r>
              <w:rPr>
                <w:rFonts w:ascii="Times New Roman" w:hAnsi="Times New Roman" w:eastAsia="Times New Roman" w:cs="Times New Roman"/>
                <w:spacing w:val="-4"/>
                <w:sz w:val="21"/>
                <w:szCs w:val="21"/>
              </w:rPr>
              <w:t xml:space="preserve"> </w:t>
            </w:r>
            <w:r>
              <w:rPr>
                <w:rFonts w:ascii="宋体" w:hAnsi="宋体" w:eastAsia="宋体" w:cs="宋体"/>
                <w:sz w:val="21"/>
                <w:szCs w:val="21"/>
              </w:rPr>
              <w:t>款、第</w:t>
            </w:r>
            <w:r>
              <w:rPr>
                <w:rFonts w:ascii="宋体" w:hAnsi="宋体" w:eastAsia="宋体" w:cs="宋体"/>
                <w:spacing w:val="-57"/>
                <w:sz w:val="21"/>
                <w:szCs w:val="21"/>
              </w:rPr>
              <w:t xml:space="preserve"> </w:t>
            </w:r>
            <w:r>
              <w:rPr>
                <w:rFonts w:ascii="Times New Roman" w:hAnsi="Times New Roman" w:eastAsia="Times New Roman" w:cs="Times New Roman"/>
                <w:sz w:val="21"/>
                <w:szCs w:val="21"/>
              </w:rPr>
              <w:t>2.2</w:t>
            </w:r>
            <w:r>
              <w:rPr>
                <w:rFonts w:ascii="Times New Roman" w:hAnsi="Times New Roman" w:eastAsia="Times New Roman" w:cs="Times New Roman"/>
                <w:spacing w:val="-5"/>
                <w:sz w:val="21"/>
                <w:szCs w:val="21"/>
              </w:rPr>
              <w:t xml:space="preserve"> </w:t>
            </w:r>
            <w:r>
              <w:rPr>
                <w:rFonts w:ascii="宋体" w:hAnsi="宋体" w:eastAsia="宋体" w:cs="宋体"/>
                <w:sz w:val="21"/>
                <w:szCs w:val="21"/>
              </w:rPr>
              <w:t>款</w:t>
            </w:r>
          </w:p>
          <w:p>
            <w:pPr>
              <w:pStyle w:val="28"/>
              <w:spacing w:before="21" w:line="256" w:lineRule="auto"/>
              <w:ind w:left="102" w:right="103"/>
              <w:jc w:val="left"/>
              <w:rPr>
                <w:rFonts w:ascii="宋体" w:hAnsi="宋体" w:eastAsia="宋体" w:cs="宋体"/>
                <w:sz w:val="21"/>
                <w:szCs w:val="21"/>
              </w:rPr>
            </w:pPr>
            <w:r>
              <w:rPr>
                <w:rFonts w:ascii="宋体" w:hAnsi="宋体" w:eastAsia="宋体" w:cs="宋体"/>
                <w:sz w:val="21"/>
                <w:szCs w:val="21"/>
              </w:rPr>
              <w:t>和第</w:t>
            </w:r>
            <w:r>
              <w:rPr>
                <w:rFonts w:ascii="宋体" w:hAnsi="宋体" w:eastAsia="宋体" w:cs="宋体"/>
                <w:spacing w:val="-41"/>
                <w:sz w:val="21"/>
                <w:szCs w:val="21"/>
              </w:rPr>
              <w:t xml:space="preserve"> </w:t>
            </w:r>
            <w:r>
              <w:rPr>
                <w:rFonts w:ascii="Times New Roman" w:hAnsi="Times New Roman" w:eastAsia="Times New Roman" w:cs="Times New Roman"/>
                <w:sz w:val="21"/>
                <w:szCs w:val="21"/>
              </w:rPr>
              <w:t>2.3</w:t>
            </w:r>
            <w:r>
              <w:rPr>
                <w:rFonts w:ascii="Times New Roman" w:hAnsi="Times New Roman" w:eastAsia="Times New Roman" w:cs="Times New Roman"/>
                <w:spacing w:val="10"/>
                <w:sz w:val="21"/>
                <w:szCs w:val="21"/>
              </w:rPr>
              <w:t xml:space="preserve"> </w:t>
            </w:r>
            <w:r>
              <w:rPr>
                <w:rFonts w:ascii="宋体" w:hAnsi="宋体" w:eastAsia="宋体" w:cs="宋体"/>
                <w:sz w:val="21"/>
                <w:szCs w:val="21"/>
              </w:rPr>
              <w:t>款对竞争性磋商文件所作的澄清、修改，构成竞争</w:t>
            </w:r>
            <w:r>
              <w:rPr>
                <w:rFonts w:ascii="宋体" w:hAnsi="宋体" w:eastAsia="宋体" w:cs="宋体"/>
                <w:spacing w:val="-102"/>
                <w:sz w:val="21"/>
                <w:szCs w:val="21"/>
              </w:rPr>
              <w:t xml:space="preserve"> </w:t>
            </w:r>
            <w:r>
              <w:rPr>
                <w:rFonts w:ascii="宋体" w:hAnsi="宋体" w:eastAsia="宋体" w:cs="宋体"/>
                <w:sz w:val="21"/>
                <w:szCs w:val="21"/>
              </w:rPr>
              <w:t>性磋商文件的组成部分</w:t>
            </w:r>
          </w:p>
        </w:tc>
      </w:tr>
      <w:tr>
        <w:tblPrEx>
          <w:tblCellMar>
            <w:top w:w="0" w:type="dxa"/>
            <w:left w:w="0" w:type="dxa"/>
            <w:bottom w:w="0" w:type="dxa"/>
            <w:right w:w="0" w:type="dxa"/>
          </w:tblCellMar>
        </w:tblPrEx>
        <w:trPr>
          <w:trHeight w:val="634"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before="9" w:line="240" w:lineRule="auto"/>
              <w:ind w:right="0"/>
              <w:jc w:val="left"/>
              <w:rPr>
                <w:rFonts w:ascii="黑体" w:hAnsi="黑体" w:eastAsia="黑体" w:cs="黑体"/>
                <w:sz w:val="14"/>
                <w:szCs w:val="14"/>
              </w:rPr>
            </w:pPr>
          </w:p>
          <w:p>
            <w:pPr>
              <w:pStyle w:val="28"/>
              <w:spacing w:line="240" w:lineRule="auto"/>
              <w:ind w:left="225" w:right="0"/>
              <w:jc w:val="left"/>
              <w:rPr>
                <w:rFonts w:ascii="Times New Roman" w:hAnsi="Times New Roman" w:eastAsia="Times New Roman" w:cs="Times New Roman"/>
                <w:sz w:val="21"/>
                <w:szCs w:val="21"/>
              </w:rPr>
            </w:pPr>
            <w:r>
              <w:rPr>
                <w:rFonts w:ascii="Times New Roman"/>
                <w:sz w:val="21"/>
              </w:rPr>
              <w:t>2.2.1</w:t>
            </w:r>
          </w:p>
        </w:tc>
        <w:tc>
          <w:tcPr>
            <w:tcW w:w="2424" w:type="dxa"/>
            <w:tcBorders>
              <w:top w:val="single" w:color="000000" w:sz="4" w:space="0"/>
              <w:left w:val="single" w:color="000000" w:sz="4" w:space="0"/>
              <w:bottom w:val="single" w:color="000000" w:sz="4" w:space="0"/>
              <w:right w:val="single" w:color="000000" w:sz="4" w:space="0"/>
            </w:tcBorders>
          </w:tcPr>
          <w:p>
            <w:pPr>
              <w:pStyle w:val="28"/>
              <w:spacing w:line="262" w:lineRule="exact"/>
              <w:ind w:right="1"/>
              <w:jc w:val="center"/>
              <w:rPr>
                <w:rFonts w:ascii="宋体" w:hAnsi="宋体" w:eastAsia="宋体" w:cs="宋体"/>
                <w:sz w:val="21"/>
                <w:szCs w:val="21"/>
              </w:rPr>
            </w:pPr>
            <w:r>
              <w:rPr>
                <w:rFonts w:ascii="宋体" w:hAnsi="宋体" w:eastAsia="宋体" w:cs="宋体"/>
                <w:sz w:val="21"/>
                <w:szCs w:val="21"/>
              </w:rPr>
              <w:t>供应商要求澄清竞争性</w:t>
            </w:r>
          </w:p>
          <w:p>
            <w:pPr>
              <w:pStyle w:val="28"/>
              <w:spacing w:before="37" w:line="240" w:lineRule="auto"/>
              <w:ind w:right="1"/>
              <w:jc w:val="center"/>
              <w:rPr>
                <w:rFonts w:ascii="宋体" w:hAnsi="宋体" w:eastAsia="宋体" w:cs="宋体"/>
                <w:sz w:val="21"/>
                <w:szCs w:val="21"/>
              </w:rPr>
            </w:pPr>
            <w:r>
              <w:rPr>
                <w:rFonts w:ascii="宋体" w:hAnsi="宋体" w:eastAsia="宋体" w:cs="宋体"/>
                <w:sz w:val="21"/>
                <w:szCs w:val="21"/>
              </w:rPr>
              <w:t>磋商文件的截止时间</w:t>
            </w:r>
          </w:p>
        </w:tc>
        <w:tc>
          <w:tcPr>
            <w:tcW w:w="5656" w:type="dxa"/>
            <w:tcBorders>
              <w:top w:val="single" w:color="000000" w:sz="4" w:space="0"/>
              <w:left w:val="single" w:color="000000" w:sz="4" w:space="0"/>
              <w:bottom w:val="single" w:color="000000" w:sz="4" w:space="0"/>
              <w:right w:val="single" w:color="000000" w:sz="4" w:space="0"/>
            </w:tcBorders>
          </w:tcPr>
          <w:p>
            <w:pPr>
              <w:pStyle w:val="28"/>
              <w:spacing w:before="143" w:line="240" w:lineRule="auto"/>
              <w:ind w:left="102" w:right="0"/>
              <w:jc w:val="left"/>
              <w:rPr>
                <w:rFonts w:ascii="宋体" w:hAnsi="宋体" w:eastAsia="宋体" w:cs="宋体"/>
                <w:sz w:val="21"/>
                <w:szCs w:val="21"/>
              </w:rPr>
            </w:pPr>
            <w:r>
              <w:rPr>
                <w:rFonts w:ascii="宋体" w:hAnsi="宋体" w:eastAsia="宋体" w:cs="宋体"/>
                <w:sz w:val="21"/>
                <w:szCs w:val="21"/>
              </w:rPr>
              <w:t>提交首次响应文件截止之日止前</w:t>
            </w:r>
            <w:r>
              <w:rPr>
                <w:rFonts w:ascii="宋体" w:hAnsi="宋体" w:eastAsia="宋体" w:cs="宋体"/>
                <w:spacing w:val="-56"/>
                <w:sz w:val="21"/>
                <w:szCs w:val="21"/>
              </w:rPr>
              <w:t xml:space="preserve"> </w:t>
            </w:r>
            <w:r>
              <w:rPr>
                <w:rFonts w:ascii="Times New Roman" w:hAnsi="Times New Roman" w:eastAsia="Times New Roman" w:cs="Times New Roman"/>
                <w:sz w:val="21"/>
                <w:szCs w:val="21"/>
              </w:rPr>
              <w:t>5</w:t>
            </w:r>
            <w:r>
              <w:rPr>
                <w:rFonts w:ascii="Times New Roman" w:hAnsi="Times New Roman" w:eastAsia="Times New Roman" w:cs="Times New Roman"/>
                <w:spacing w:val="-5"/>
                <w:sz w:val="21"/>
                <w:szCs w:val="21"/>
              </w:rPr>
              <w:t xml:space="preserve"> </w:t>
            </w:r>
            <w:r>
              <w:rPr>
                <w:rFonts w:ascii="宋体" w:hAnsi="宋体" w:eastAsia="宋体" w:cs="宋体"/>
                <w:sz w:val="21"/>
                <w:szCs w:val="21"/>
              </w:rPr>
              <w:t>日</w:t>
            </w:r>
          </w:p>
        </w:tc>
      </w:tr>
      <w:tr>
        <w:tblPrEx>
          <w:tblCellMar>
            <w:top w:w="0" w:type="dxa"/>
            <w:left w:w="0" w:type="dxa"/>
            <w:bottom w:w="0" w:type="dxa"/>
            <w:right w:w="0" w:type="dxa"/>
          </w:tblCellMar>
        </w:tblPrEx>
        <w:trPr>
          <w:trHeight w:val="679"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before="4" w:line="240" w:lineRule="auto"/>
              <w:ind w:right="0"/>
              <w:jc w:val="left"/>
              <w:rPr>
                <w:rFonts w:ascii="黑体" w:hAnsi="黑体" w:eastAsia="黑体" w:cs="黑体"/>
                <w:sz w:val="16"/>
                <w:szCs w:val="16"/>
              </w:rPr>
            </w:pPr>
          </w:p>
          <w:p>
            <w:pPr>
              <w:pStyle w:val="28"/>
              <w:spacing w:line="240" w:lineRule="auto"/>
              <w:ind w:left="225" w:right="0"/>
              <w:jc w:val="left"/>
              <w:rPr>
                <w:rFonts w:ascii="Times New Roman" w:hAnsi="Times New Roman" w:eastAsia="Times New Roman" w:cs="Times New Roman"/>
                <w:sz w:val="21"/>
                <w:szCs w:val="21"/>
              </w:rPr>
            </w:pPr>
            <w:r>
              <w:rPr>
                <w:rFonts w:ascii="Times New Roman"/>
                <w:sz w:val="21"/>
              </w:rPr>
              <w:t>2.2.2</w:t>
            </w:r>
          </w:p>
        </w:tc>
        <w:tc>
          <w:tcPr>
            <w:tcW w:w="2424" w:type="dxa"/>
            <w:tcBorders>
              <w:top w:val="single" w:color="000000" w:sz="4" w:space="0"/>
              <w:left w:val="single" w:color="000000" w:sz="4" w:space="0"/>
              <w:bottom w:val="single" w:color="000000" w:sz="4" w:space="0"/>
              <w:right w:val="single" w:color="000000" w:sz="4" w:space="0"/>
            </w:tcBorders>
          </w:tcPr>
          <w:p>
            <w:pPr>
              <w:pStyle w:val="28"/>
              <w:spacing w:before="8" w:line="273" w:lineRule="auto"/>
              <w:ind w:left="366" w:right="156" w:hanging="209"/>
              <w:jc w:val="left"/>
              <w:rPr>
                <w:rFonts w:ascii="宋体" w:hAnsi="宋体" w:eastAsia="宋体" w:cs="宋体"/>
                <w:sz w:val="21"/>
                <w:szCs w:val="21"/>
              </w:rPr>
            </w:pPr>
            <w:r>
              <w:rPr>
                <w:rFonts w:ascii="宋体" w:hAnsi="宋体" w:eastAsia="宋体" w:cs="宋体"/>
                <w:sz w:val="21"/>
                <w:szCs w:val="21"/>
              </w:rPr>
              <w:t>响应文件递交截止时间</w:t>
            </w:r>
            <w:r>
              <w:rPr>
                <w:rFonts w:ascii="宋体" w:hAnsi="宋体" w:eastAsia="宋体" w:cs="宋体"/>
                <w:w w:val="99"/>
                <w:sz w:val="21"/>
                <w:szCs w:val="21"/>
              </w:rPr>
              <w:t xml:space="preserve"> </w:t>
            </w:r>
            <w:r>
              <w:rPr>
                <w:rFonts w:ascii="宋体" w:hAnsi="宋体" w:eastAsia="宋体" w:cs="宋体"/>
                <w:sz w:val="21"/>
                <w:szCs w:val="21"/>
              </w:rPr>
              <w:t>与磋商文件的澄清</w:t>
            </w:r>
          </w:p>
        </w:tc>
        <w:tc>
          <w:tcPr>
            <w:tcW w:w="5656" w:type="dxa"/>
            <w:tcBorders>
              <w:top w:val="single" w:color="000000" w:sz="4" w:space="0"/>
              <w:left w:val="single" w:color="000000" w:sz="4" w:space="0"/>
              <w:bottom w:val="single" w:color="000000" w:sz="4" w:space="0"/>
              <w:right w:val="single" w:color="000000" w:sz="4" w:space="0"/>
            </w:tcBorders>
          </w:tcPr>
          <w:p>
            <w:pPr>
              <w:pStyle w:val="28"/>
              <w:spacing w:line="261" w:lineRule="exact"/>
              <w:ind w:left="102" w:right="0"/>
              <w:jc w:val="left"/>
              <w:rPr>
                <w:rFonts w:ascii="宋体" w:hAnsi="宋体" w:eastAsia="宋体" w:cs="宋体"/>
                <w:sz w:val="21"/>
                <w:szCs w:val="21"/>
              </w:rPr>
            </w:pPr>
            <w:r>
              <w:rPr>
                <w:rFonts w:ascii="宋体" w:hAnsi="宋体" w:eastAsia="宋体" w:cs="宋体"/>
                <w:sz w:val="21"/>
                <w:szCs w:val="21"/>
              </w:rPr>
              <w:t>响应文件递交截止时间：</w:t>
            </w:r>
            <w:r>
              <w:rPr>
                <w:rFonts w:ascii="宋体" w:hAnsi="宋体" w:eastAsia="宋体" w:cs="宋体"/>
                <w:color w:val="FF0000"/>
                <w:sz w:val="21"/>
                <w:szCs w:val="21"/>
              </w:rPr>
              <w:t>2020</w:t>
            </w:r>
            <w:r>
              <w:rPr>
                <w:rFonts w:ascii="宋体" w:hAnsi="宋体" w:eastAsia="宋体" w:cs="宋体"/>
                <w:color w:val="FF0000"/>
                <w:spacing w:val="-56"/>
                <w:sz w:val="21"/>
                <w:szCs w:val="21"/>
              </w:rPr>
              <w:t xml:space="preserve"> </w:t>
            </w:r>
            <w:r>
              <w:rPr>
                <w:rFonts w:ascii="宋体" w:hAnsi="宋体" w:eastAsia="宋体" w:cs="宋体"/>
                <w:color w:val="FF0000"/>
                <w:sz w:val="21"/>
                <w:szCs w:val="21"/>
              </w:rPr>
              <w:t>年</w:t>
            </w:r>
            <w:r>
              <w:rPr>
                <w:rFonts w:ascii="宋体" w:hAnsi="宋体" w:eastAsia="宋体" w:cs="宋体"/>
                <w:color w:val="FF0000"/>
                <w:spacing w:val="-52"/>
                <w:sz w:val="21"/>
                <w:szCs w:val="21"/>
              </w:rPr>
              <w:t xml:space="preserve"> </w:t>
            </w:r>
            <w:r>
              <w:rPr>
                <w:rFonts w:hint="eastAsia" w:ascii="宋体" w:hAnsi="宋体" w:eastAsia="宋体" w:cs="宋体"/>
                <w:color w:val="FF0000"/>
                <w:sz w:val="21"/>
                <w:szCs w:val="21"/>
                <w:lang w:val="en-US" w:eastAsia="zh-CN"/>
              </w:rPr>
              <w:t>11</w:t>
            </w:r>
            <w:r>
              <w:rPr>
                <w:rFonts w:ascii="宋体" w:hAnsi="宋体" w:eastAsia="宋体" w:cs="宋体"/>
                <w:color w:val="FF0000"/>
                <w:spacing w:val="-56"/>
                <w:sz w:val="21"/>
                <w:szCs w:val="21"/>
              </w:rPr>
              <w:t xml:space="preserve"> </w:t>
            </w:r>
            <w:r>
              <w:rPr>
                <w:rFonts w:ascii="宋体" w:hAnsi="宋体" w:eastAsia="宋体" w:cs="宋体"/>
                <w:color w:val="FF0000"/>
                <w:sz w:val="21"/>
                <w:szCs w:val="21"/>
              </w:rPr>
              <w:t>月</w:t>
            </w:r>
            <w:r>
              <w:rPr>
                <w:rFonts w:ascii="宋体" w:hAnsi="宋体" w:eastAsia="宋体" w:cs="宋体"/>
                <w:color w:val="FF0000"/>
                <w:spacing w:val="-52"/>
                <w:sz w:val="21"/>
                <w:szCs w:val="21"/>
              </w:rPr>
              <w:t xml:space="preserve"> </w:t>
            </w:r>
            <w:r>
              <w:rPr>
                <w:rFonts w:hint="eastAsia" w:ascii="宋体" w:hAnsi="宋体" w:eastAsia="宋体" w:cs="宋体"/>
                <w:color w:val="FF0000"/>
                <w:sz w:val="21"/>
                <w:szCs w:val="21"/>
                <w:lang w:val="en-US" w:eastAsia="zh-CN"/>
              </w:rPr>
              <w:t>6</w:t>
            </w:r>
            <w:r>
              <w:rPr>
                <w:rFonts w:ascii="宋体" w:hAnsi="宋体" w:eastAsia="宋体" w:cs="宋体"/>
                <w:color w:val="FF0000"/>
                <w:spacing w:val="-56"/>
                <w:sz w:val="21"/>
                <w:szCs w:val="21"/>
              </w:rPr>
              <w:t xml:space="preserve"> </w:t>
            </w:r>
            <w:r>
              <w:rPr>
                <w:rFonts w:ascii="宋体" w:hAnsi="宋体" w:eastAsia="宋体" w:cs="宋体"/>
                <w:color w:val="FF0000"/>
                <w:sz w:val="21"/>
                <w:szCs w:val="21"/>
              </w:rPr>
              <w:t>日</w:t>
            </w:r>
            <w:r>
              <w:rPr>
                <w:rFonts w:ascii="宋体" w:hAnsi="宋体" w:eastAsia="宋体" w:cs="宋体"/>
                <w:color w:val="FF0000"/>
                <w:spacing w:val="-52"/>
                <w:sz w:val="21"/>
                <w:szCs w:val="21"/>
              </w:rPr>
              <w:t xml:space="preserve"> </w:t>
            </w:r>
            <w:r>
              <w:rPr>
                <w:rFonts w:ascii="宋体" w:hAnsi="宋体" w:eastAsia="宋体" w:cs="宋体"/>
                <w:color w:val="FF0000"/>
                <w:sz w:val="21"/>
                <w:szCs w:val="21"/>
              </w:rPr>
              <w:t>1</w:t>
            </w:r>
            <w:r>
              <w:rPr>
                <w:rFonts w:hint="eastAsia" w:ascii="宋体" w:hAnsi="宋体" w:eastAsia="宋体" w:cs="宋体"/>
                <w:color w:val="FF0000"/>
                <w:sz w:val="21"/>
                <w:szCs w:val="21"/>
                <w:lang w:val="en-US" w:eastAsia="zh-CN"/>
              </w:rPr>
              <w:t>1</w:t>
            </w:r>
            <w:r>
              <w:rPr>
                <w:rFonts w:ascii="宋体" w:hAnsi="宋体" w:eastAsia="宋体" w:cs="宋体"/>
                <w:color w:val="FF0000"/>
                <w:sz w:val="21"/>
                <w:szCs w:val="21"/>
              </w:rPr>
              <w:t>时</w:t>
            </w:r>
            <w:r>
              <w:rPr>
                <w:rFonts w:ascii="宋体" w:hAnsi="宋体" w:eastAsia="宋体" w:cs="宋体"/>
                <w:color w:val="FF0000"/>
                <w:spacing w:val="-55"/>
                <w:sz w:val="21"/>
                <w:szCs w:val="21"/>
              </w:rPr>
              <w:t xml:space="preserve"> </w:t>
            </w:r>
            <w:r>
              <w:rPr>
                <w:rFonts w:hint="eastAsia" w:ascii="宋体" w:hAnsi="宋体" w:eastAsia="宋体" w:cs="宋体"/>
                <w:color w:val="FF0000"/>
                <w:sz w:val="21"/>
                <w:szCs w:val="21"/>
                <w:lang w:val="en-US" w:eastAsia="zh-CN"/>
              </w:rPr>
              <w:t>3</w:t>
            </w:r>
            <w:r>
              <w:rPr>
                <w:rFonts w:ascii="宋体" w:hAnsi="宋体" w:eastAsia="宋体" w:cs="宋体"/>
                <w:color w:val="FF0000"/>
                <w:sz w:val="21"/>
                <w:szCs w:val="21"/>
              </w:rPr>
              <w:t>0</w:t>
            </w:r>
            <w:r>
              <w:rPr>
                <w:rFonts w:ascii="宋体" w:hAnsi="宋体" w:eastAsia="宋体" w:cs="宋体"/>
                <w:color w:val="FF0000"/>
                <w:spacing w:val="-54"/>
                <w:sz w:val="21"/>
                <w:szCs w:val="21"/>
              </w:rPr>
              <w:t xml:space="preserve"> </w:t>
            </w:r>
            <w:r>
              <w:rPr>
                <w:rFonts w:ascii="宋体" w:hAnsi="宋体" w:eastAsia="宋体" w:cs="宋体"/>
                <w:color w:val="FF0000"/>
                <w:sz w:val="21"/>
                <w:szCs w:val="21"/>
              </w:rPr>
              <w:t>分</w:t>
            </w:r>
          </w:p>
          <w:p>
            <w:pPr>
              <w:pStyle w:val="28"/>
              <w:spacing w:before="59" w:line="240" w:lineRule="auto"/>
              <w:ind w:left="102" w:right="0"/>
              <w:jc w:val="left"/>
              <w:rPr>
                <w:rFonts w:ascii="宋体" w:hAnsi="宋体" w:eastAsia="宋体" w:cs="宋体"/>
                <w:sz w:val="21"/>
                <w:szCs w:val="21"/>
              </w:rPr>
            </w:pPr>
            <w:r>
              <w:rPr>
                <w:rFonts w:ascii="宋体" w:hAnsi="宋体" w:eastAsia="宋体" w:cs="宋体"/>
                <w:sz w:val="21"/>
                <w:szCs w:val="21"/>
              </w:rPr>
              <w:t>磋商文件的澄清：采购人在响应文件递交截止时间</w:t>
            </w:r>
            <w:r>
              <w:rPr>
                <w:rFonts w:ascii="宋体" w:hAnsi="宋体" w:eastAsia="宋体" w:cs="宋体"/>
                <w:spacing w:val="-58"/>
                <w:sz w:val="21"/>
                <w:szCs w:val="21"/>
              </w:rPr>
              <w:t xml:space="preserve"> </w:t>
            </w:r>
            <w:r>
              <w:rPr>
                <w:rFonts w:ascii="Times New Roman" w:hAnsi="Times New Roman" w:eastAsia="Times New Roman" w:cs="Times New Roman"/>
                <w:sz w:val="21"/>
                <w:szCs w:val="21"/>
              </w:rPr>
              <w:t>5</w:t>
            </w:r>
            <w:r>
              <w:rPr>
                <w:rFonts w:ascii="Times New Roman" w:hAnsi="Times New Roman" w:eastAsia="Times New Roman" w:cs="Times New Roman"/>
                <w:spacing w:val="-7"/>
                <w:sz w:val="21"/>
                <w:szCs w:val="21"/>
              </w:rPr>
              <w:t xml:space="preserve"> </w:t>
            </w:r>
            <w:r>
              <w:rPr>
                <w:rFonts w:ascii="宋体" w:hAnsi="宋体" w:eastAsia="宋体" w:cs="宋体"/>
                <w:sz w:val="21"/>
                <w:szCs w:val="21"/>
              </w:rPr>
              <w:t>天前，</w:t>
            </w:r>
          </w:p>
        </w:tc>
      </w:tr>
    </w:tbl>
    <w:p>
      <w:pPr>
        <w:spacing w:after="0" w:line="240" w:lineRule="auto"/>
        <w:jc w:val="left"/>
        <w:rPr>
          <w:rFonts w:ascii="宋体" w:hAnsi="宋体" w:eastAsia="宋体" w:cs="宋体"/>
          <w:sz w:val="21"/>
          <w:szCs w:val="21"/>
        </w:rPr>
        <w:sectPr>
          <w:pgSz w:w="11910" w:h="16840"/>
          <w:pgMar w:top="1520" w:right="1300" w:bottom="1240" w:left="1400" w:header="0" w:footer="1021" w:gutter="0"/>
        </w:sectPr>
      </w:pPr>
    </w:p>
    <w:p>
      <w:pPr>
        <w:spacing w:before="2" w:line="240" w:lineRule="auto"/>
        <w:rPr>
          <w:rFonts w:ascii="Times New Roman" w:hAnsi="Times New Roman" w:eastAsia="Times New Roman" w:cs="Times New Roman"/>
          <w:sz w:val="7"/>
          <w:szCs w:val="7"/>
        </w:rPr>
      </w:pPr>
    </w:p>
    <w:tbl>
      <w:tblPr>
        <w:tblStyle w:val="11"/>
        <w:tblW w:w="8961" w:type="dxa"/>
        <w:tblInd w:w="117" w:type="dxa"/>
        <w:tblLayout w:type="fixed"/>
        <w:tblCellMar>
          <w:top w:w="0" w:type="dxa"/>
          <w:left w:w="0" w:type="dxa"/>
          <w:bottom w:w="0" w:type="dxa"/>
          <w:right w:w="0" w:type="dxa"/>
        </w:tblCellMar>
      </w:tblPr>
      <w:tblGrid>
        <w:gridCol w:w="881"/>
        <w:gridCol w:w="2424"/>
        <w:gridCol w:w="5656"/>
      </w:tblGrid>
      <w:tr>
        <w:tblPrEx>
          <w:tblCellMar>
            <w:top w:w="0" w:type="dxa"/>
            <w:left w:w="0" w:type="dxa"/>
            <w:bottom w:w="0" w:type="dxa"/>
            <w:right w:w="0" w:type="dxa"/>
          </w:tblCellMar>
        </w:tblPrEx>
        <w:trPr>
          <w:trHeight w:val="368" w:hRule="exact"/>
        </w:trPr>
        <w:tc>
          <w:tcPr>
            <w:tcW w:w="881" w:type="dxa"/>
            <w:tcBorders>
              <w:top w:val="single" w:color="000000" w:sz="4" w:space="0"/>
              <w:left w:val="single" w:color="000000" w:sz="4" w:space="0"/>
              <w:bottom w:val="single" w:color="000000" w:sz="4" w:space="0"/>
              <w:right w:val="single" w:color="000000" w:sz="4" w:space="0"/>
            </w:tcBorders>
            <w:shd w:val="clear" w:color="auto" w:fill="BEBEBE"/>
          </w:tcPr>
          <w:p>
            <w:pPr>
              <w:pStyle w:val="28"/>
              <w:spacing w:before="10" w:line="240" w:lineRule="auto"/>
              <w:ind w:left="102" w:right="0"/>
              <w:jc w:val="left"/>
              <w:rPr>
                <w:rFonts w:ascii="黑体" w:hAnsi="黑体" w:eastAsia="黑体" w:cs="黑体"/>
                <w:sz w:val="21"/>
                <w:szCs w:val="21"/>
              </w:rPr>
            </w:pPr>
            <w:r>
              <w:rPr>
                <w:rFonts w:ascii="黑体" w:hAnsi="黑体" w:eastAsia="黑体" w:cs="黑体"/>
                <w:sz w:val="21"/>
                <w:szCs w:val="21"/>
              </w:rPr>
              <w:t>条款号</w:t>
            </w:r>
          </w:p>
        </w:tc>
        <w:tc>
          <w:tcPr>
            <w:tcW w:w="2424" w:type="dxa"/>
            <w:tcBorders>
              <w:top w:val="single" w:color="000000" w:sz="4" w:space="0"/>
              <w:left w:val="single" w:color="000000" w:sz="4" w:space="0"/>
              <w:bottom w:val="single" w:color="000000" w:sz="4" w:space="0"/>
              <w:right w:val="single" w:color="000000" w:sz="4" w:space="0"/>
            </w:tcBorders>
            <w:shd w:val="clear" w:color="auto" w:fill="BEBEBE"/>
          </w:tcPr>
          <w:p>
            <w:pPr>
              <w:pStyle w:val="28"/>
              <w:spacing w:before="10" w:line="240" w:lineRule="auto"/>
              <w:ind w:left="522" w:right="0"/>
              <w:jc w:val="left"/>
              <w:rPr>
                <w:rFonts w:ascii="黑体" w:hAnsi="黑体" w:eastAsia="黑体" w:cs="黑体"/>
                <w:sz w:val="21"/>
                <w:szCs w:val="21"/>
              </w:rPr>
            </w:pPr>
            <w:r>
              <w:rPr>
                <w:rFonts w:ascii="黑体" w:hAnsi="黑体" w:eastAsia="黑体" w:cs="黑体"/>
                <w:sz w:val="21"/>
                <w:szCs w:val="21"/>
              </w:rPr>
              <w:t>条款名称</w:t>
            </w:r>
          </w:p>
        </w:tc>
        <w:tc>
          <w:tcPr>
            <w:tcW w:w="5656" w:type="dxa"/>
            <w:tcBorders>
              <w:top w:val="single" w:color="000000" w:sz="4" w:space="0"/>
              <w:left w:val="single" w:color="000000" w:sz="4" w:space="0"/>
              <w:bottom w:val="single" w:color="000000" w:sz="4" w:space="0"/>
              <w:right w:val="single" w:color="000000" w:sz="4" w:space="0"/>
            </w:tcBorders>
            <w:shd w:val="clear" w:color="auto" w:fill="BEBEBE"/>
          </w:tcPr>
          <w:p>
            <w:pPr>
              <w:pStyle w:val="28"/>
              <w:spacing w:before="10" w:line="240" w:lineRule="auto"/>
              <w:ind w:left="417" w:right="0"/>
              <w:jc w:val="center"/>
              <w:rPr>
                <w:rFonts w:ascii="黑体" w:hAnsi="黑体" w:eastAsia="黑体" w:cs="黑体"/>
                <w:sz w:val="21"/>
                <w:szCs w:val="21"/>
              </w:rPr>
            </w:pPr>
            <w:r>
              <w:rPr>
                <w:rFonts w:ascii="黑体" w:hAnsi="黑体" w:eastAsia="黑体" w:cs="黑体"/>
                <w:sz w:val="21"/>
                <w:szCs w:val="21"/>
              </w:rPr>
              <w:t>编列内容</w:t>
            </w:r>
          </w:p>
        </w:tc>
      </w:tr>
      <w:tr>
        <w:tblPrEx>
          <w:tblCellMar>
            <w:top w:w="0" w:type="dxa"/>
            <w:left w:w="0" w:type="dxa"/>
            <w:bottom w:w="0" w:type="dxa"/>
            <w:right w:w="0" w:type="dxa"/>
          </w:tblCellMar>
        </w:tblPrEx>
        <w:trPr>
          <w:trHeight w:val="3411" w:hRule="exact"/>
        </w:trPr>
        <w:tc>
          <w:tcPr>
            <w:tcW w:w="881" w:type="dxa"/>
            <w:tcBorders>
              <w:top w:val="single" w:color="000000" w:sz="4" w:space="0"/>
              <w:left w:val="single" w:color="000000" w:sz="4" w:space="0"/>
              <w:bottom w:val="single" w:color="000000" w:sz="4" w:space="0"/>
              <w:right w:val="single" w:color="000000" w:sz="4" w:space="0"/>
            </w:tcBorders>
          </w:tcPr>
          <w:p/>
        </w:tc>
        <w:tc>
          <w:tcPr>
            <w:tcW w:w="2424" w:type="dxa"/>
            <w:tcBorders>
              <w:top w:val="single" w:color="000000" w:sz="4" w:space="0"/>
              <w:left w:val="single" w:color="000000" w:sz="4" w:space="0"/>
              <w:bottom w:val="single" w:color="000000" w:sz="4" w:space="0"/>
              <w:right w:val="single" w:color="000000" w:sz="4" w:space="0"/>
            </w:tcBorders>
          </w:tcPr>
          <w:p/>
        </w:tc>
        <w:tc>
          <w:tcPr>
            <w:tcW w:w="5656" w:type="dxa"/>
            <w:tcBorders>
              <w:top w:val="single" w:color="000000" w:sz="4" w:space="0"/>
              <w:left w:val="single" w:color="000000" w:sz="4" w:space="0"/>
              <w:bottom w:val="single" w:color="000000" w:sz="4" w:space="0"/>
              <w:right w:val="single" w:color="000000" w:sz="4" w:space="0"/>
            </w:tcBorders>
          </w:tcPr>
          <w:p>
            <w:pPr>
              <w:pStyle w:val="28"/>
              <w:spacing w:before="9" w:line="312" w:lineRule="auto"/>
              <w:ind w:left="102" w:right="165"/>
              <w:jc w:val="left"/>
              <w:rPr>
                <w:rFonts w:ascii="宋体" w:hAnsi="宋体" w:eastAsia="宋体" w:cs="宋体"/>
                <w:sz w:val="21"/>
                <w:szCs w:val="21"/>
              </w:rPr>
            </w:pPr>
            <w:r>
              <w:rPr>
                <w:rFonts w:ascii="宋体" w:hAnsi="宋体" w:eastAsia="宋体" w:cs="宋体"/>
                <w:sz w:val="21"/>
                <w:szCs w:val="21"/>
              </w:rPr>
              <w:t>将对供应商所提问题的澄清以“答疑文件”形式，上传到</w:t>
            </w:r>
            <w:r>
              <w:rPr>
                <w:rFonts w:ascii="宋体" w:hAnsi="宋体" w:eastAsia="宋体" w:cs="宋体"/>
                <w:w w:val="99"/>
                <w:sz w:val="21"/>
                <w:szCs w:val="21"/>
              </w:rPr>
              <w:t xml:space="preserve"> </w:t>
            </w:r>
            <w:r>
              <w:rPr>
                <w:rFonts w:ascii="宋体" w:hAnsi="宋体" w:eastAsia="宋体" w:cs="宋体"/>
                <w:sz w:val="21"/>
                <w:szCs w:val="21"/>
              </w:rPr>
              <w:t>“郑州市公共资源交易中心（</w:t>
            </w:r>
            <w:r>
              <w:fldChar w:fldCharType="begin"/>
            </w:r>
            <w:r>
              <w:instrText xml:space="preserve"> HYPERLINK "http://www.zzsggzy.com/" \h </w:instrText>
            </w:r>
            <w:r>
              <w:fldChar w:fldCharType="separate"/>
            </w:r>
            <w:r>
              <w:rPr>
                <w:rFonts w:ascii="Times New Roman" w:hAnsi="Times New Roman" w:eastAsia="Times New Roman" w:cs="Times New Roman"/>
                <w:sz w:val="21"/>
                <w:szCs w:val="21"/>
              </w:rPr>
              <w:t>www.zzsggzy.com</w:t>
            </w:r>
            <w:r>
              <w:rPr>
                <w:rFonts w:ascii="Times New Roman" w:hAnsi="Times New Roman" w:eastAsia="Times New Roman" w:cs="Times New Roman"/>
                <w:sz w:val="21"/>
                <w:szCs w:val="21"/>
              </w:rPr>
              <w:fldChar w:fldCharType="end"/>
            </w:r>
            <w:r>
              <w:rPr>
                <w:rFonts w:ascii="宋体" w:hAnsi="宋体" w:eastAsia="宋体" w:cs="宋体"/>
                <w:sz w:val="21"/>
                <w:szCs w:val="21"/>
              </w:rPr>
              <w:t>）”，并在</w:t>
            </w:r>
          </w:p>
          <w:p>
            <w:pPr>
              <w:pStyle w:val="28"/>
              <w:spacing w:line="307" w:lineRule="auto"/>
              <w:ind w:left="102" w:right="-1"/>
              <w:jc w:val="left"/>
              <w:rPr>
                <w:rFonts w:ascii="宋体" w:hAnsi="宋体" w:eastAsia="宋体" w:cs="宋体"/>
                <w:w w:val="99"/>
                <w:sz w:val="21"/>
                <w:szCs w:val="21"/>
              </w:rPr>
            </w:pPr>
            <w:r>
              <w:rPr>
                <w:rFonts w:ascii="宋体" w:hAnsi="宋体" w:eastAsia="宋体" w:cs="宋体"/>
                <w:sz w:val="21"/>
                <w:szCs w:val="21"/>
              </w:rPr>
              <w:t>《河南省政府采购网》、《郑州市政府采购网》、《郑州市</w:t>
            </w:r>
            <w:r>
              <w:rPr>
                <w:rFonts w:ascii="宋体" w:hAnsi="宋体" w:eastAsia="宋体" w:cs="宋体"/>
                <w:w w:val="99"/>
                <w:sz w:val="21"/>
                <w:szCs w:val="21"/>
              </w:rPr>
              <w:t xml:space="preserve"> </w:t>
            </w:r>
            <w:r>
              <w:rPr>
                <w:rFonts w:ascii="宋体" w:hAnsi="宋体" w:eastAsia="宋体" w:cs="宋体"/>
                <w:spacing w:val="-5"/>
                <w:sz w:val="21"/>
                <w:szCs w:val="21"/>
              </w:rPr>
              <w:t>公共资源交易中心》</w:t>
            </w:r>
            <w:r>
              <w:rPr>
                <w:rFonts w:ascii="宋体" w:hAnsi="宋体" w:eastAsia="宋体" w:cs="宋体"/>
                <w:w w:val="99"/>
                <w:sz w:val="21"/>
                <w:szCs w:val="21"/>
              </w:rPr>
              <w:t xml:space="preserve"> </w:t>
            </w:r>
            <w:r>
              <w:rPr>
                <w:rFonts w:ascii="宋体" w:hAnsi="宋体" w:eastAsia="宋体" w:cs="宋体"/>
                <w:sz w:val="21"/>
                <w:szCs w:val="21"/>
              </w:rPr>
              <w:t>上发布，供应商凭企业身份认证锁进行网上下载。该澄清内</w:t>
            </w:r>
            <w:r>
              <w:rPr>
                <w:rFonts w:ascii="宋体" w:hAnsi="宋体" w:eastAsia="宋体" w:cs="宋体"/>
                <w:w w:val="99"/>
                <w:sz w:val="21"/>
                <w:szCs w:val="21"/>
              </w:rPr>
              <w:t xml:space="preserve"> </w:t>
            </w:r>
            <w:r>
              <w:rPr>
                <w:rFonts w:ascii="宋体" w:hAnsi="宋体" w:eastAsia="宋体" w:cs="宋体"/>
                <w:sz w:val="21"/>
                <w:szCs w:val="21"/>
              </w:rPr>
              <w:t>容为磋商文件的组成部分。</w:t>
            </w:r>
            <w:r>
              <w:rPr>
                <w:rFonts w:ascii="宋体" w:hAnsi="宋体" w:eastAsia="宋体" w:cs="宋体"/>
                <w:w w:val="99"/>
                <w:sz w:val="21"/>
                <w:szCs w:val="21"/>
              </w:rPr>
              <w:t xml:space="preserve"> </w:t>
            </w:r>
          </w:p>
          <w:p>
            <w:pPr>
              <w:pStyle w:val="28"/>
              <w:spacing w:line="307" w:lineRule="auto"/>
              <w:ind w:left="102" w:right="-1"/>
              <w:jc w:val="left"/>
              <w:rPr>
                <w:rFonts w:ascii="宋体" w:hAnsi="宋体" w:eastAsia="宋体" w:cs="宋体"/>
                <w:sz w:val="21"/>
                <w:szCs w:val="21"/>
              </w:rPr>
            </w:pPr>
            <w:r>
              <w:rPr>
                <w:rFonts w:ascii="宋体" w:hAnsi="宋体" w:eastAsia="宋体" w:cs="宋体"/>
                <w:b/>
                <w:bCs/>
                <w:sz w:val="21"/>
                <w:szCs w:val="21"/>
              </w:rPr>
              <w:t>备注：供应商应在响应文件递交截止时间前每日关注</w:t>
            </w:r>
          </w:p>
          <w:p>
            <w:pPr>
              <w:pStyle w:val="28"/>
              <w:spacing w:line="269" w:lineRule="exact"/>
              <w:ind w:left="102" w:right="0"/>
              <w:jc w:val="left"/>
              <w:rPr>
                <w:rFonts w:ascii="宋体" w:hAnsi="宋体" w:eastAsia="宋体" w:cs="宋体"/>
                <w:sz w:val="21"/>
                <w:szCs w:val="21"/>
              </w:rPr>
            </w:pPr>
            <w:r>
              <w:rPr>
                <w:rFonts w:ascii="宋体" w:hAnsi="宋体" w:eastAsia="宋体" w:cs="宋体"/>
                <w:b/>
                <w:bCs/>
                <w:sz w:val="21"/>
                <w:szCs w:val="21"/>
              </w:rPr>
              <w:t>（</w:t>
            </w:r>
            <w:r>
              <w:fldChar w:fldCharType="begin"/>
            </w:r>
            <w:r>
              <w:instrText xml:space="preserve"> HYPERLINK "http://www.zzsggzy.com/" \h </w:instrText>
            </w:r>
            <w:r>
              <w:fldChar w:fldCharType="separate"/>
            </w:r>
            <w:r>
              <w:rPr>
                <w:rFonts w:ascii="Times New Roman" w:hAnsi="Times New Roman" w:eastAsia="Times New Roman" w:cs="Times New Roman"/>
                <w:b/>
                <w:bCs/>
                <w:sz w:val="21"/>
                <w:szCs w:val="21"/>
              </w:rPr>
              <w:t>www.zzsggzy.com</w:t>
            </w:r>
            <w:r>
              <w:rPr>
                <w:rFonts w:ascii="Times New Roman" w:hAnsi="Times New Roman" w:eastAsia="Times New Roman" w:cs="Times New Roman"/>
                <w:b/>
                <w:bCs/>
                <w:sz w:val="21"/>
                <w:szCs w:val="21"/>
              </w:rPr>
              <w:fldChar w:fldCharType="end"/>
            </w:r>
            <w:r>
              <w:rPr>
                <w:rFonts w:ascii="宋体" w:hAnsi="宋体" w:eastAsia="宋体" w:cs="宋体"/>
                <w:b/>
                <w:bCs/>
                <w:sz w:val="21"/>
                <w:szCs w:val="21"/>
              </w:rPr>
              <w:t>）是否发出本项目磋商文件澄清文件，</w:t>
            </w:r>
          </w:p>
          <w:p>
            <w:pPr>
              <w:pStyle w:val="28"/>
              <w:spacing w:before="21" w:line="273" w:lineRule="auto"/>
              <w:ind w:left="102" w:right="62"/>
              <w:jc w:val="left"/>
              <w:rPr>
                <w:rFonts w:ascii="宋体" w:hAnsi="宋体" w:eastAsia="宋体" w:cs="宋体"/>
                <w:sz w:val="21"/>
                <w:szCs w:val="21"/>
              </w:rPr>
            </w:pPr>
            <w:r>
              <w:rPr>
                <w:rFonts w:ascii="宋体" w:hAnsi="宋体" w:eastAsia="宋体" w:cs="宋体"/>
                <w:b/>
                <w:bCs/>
                <w:sz w:val="21"/>
                <w:szCs w:val="21"/>
              </w:rPr>
              <w:t>并自行下载，如由于供应商未看到澄清文件而带来的风险，</w:t>
            </w:r>
            <w:r>
              <w:rPr>
                <w:rFonts w:ascii="宋体" w:hAnsi="宋体" w:eastAsia="宋体" w:cs="宋体"/>
                <w:b/>
                <w:bCs/>
                <w:w w:val="99"/>
                <w:sz w:val="21"/>
                <w:szCs w:val="21"/>
              </w:rPr>
              <w:t xml:space="preserve"> </w:t>
            </w:r>
            <w:r>
              <w:rPr>
                <w:rFonts w:ascii="宋体" w:hAnsi="宋体" w:eastAsia="宋体" w:cs="宋体"/>
                <w:b/>
                <w:bCs/>
                <w:sz w:val="21"/>
                <w:szCs w:val="21"/>
              </w:rPr>
              <w:t>采购人和采购代理机构不承担任何责任。</w:t>
            </w:r>
          </w:p>
        </w:tc>
      </w:tr>
      <w:tr>
        <w:tblPrEx>
          <w:tblCellMar>
            <w:top w:w="0" w:type="dxa"/>
            <w:left w:w="0" w:type="dxa"/>
            <w:bottom w:w="0" w:type="dxa"/>
            <w:right w:w="0" w:type="dxa"/>
          </w:tblCellMar>
        </w:tblPrEx>
        <w:trPr>
          <w:trHeight w:val="634"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before="6" w:line="240" w:lineRule="auto"/>
              <w:ind w:right="0"/>
              <w:jc w:val="left"/>
              <w:rPr>
                <w:rFonts w:ascii="Times New Roman" w:hAnsi="Times New Roman" w:eastAsia="Times New Roman" w:cs="Times New Roman"/>
                <w:sz w:val="16"/>
                <w:szCs w:val="16"/>
              </w:rPr>
            </w:pPr>
          </w:p>
          <w:p>
            <w:pPr>
              <w:pStyle w:val="28"/>
              <w:spacing w:line="240" w:lineRule="auto"/>
              <w:ind w:left="225" w:right="0"/>
              <w:jc w:val="left"/>
              <w:rPr>
                <w:rFonts w:ascii="Times New Roman" w:hAnsi="Times New Roman" w:eastAsia="Times New Roman" w:cs="Times New Roman"/>
                <w:sz w:val="21"/>
                <w:szCs w:val="21"/>
              </w:rPr>
            </w:pPr>
            <w:r>
              <w:rPr>
                <w:rFonts w:ascii="Times New Roman"/>
                <w:sz w:val="21"/>
              </w:rPr>
              <w:t>2.2.3</w:t>
            </w:r>
          </w:p>
        </w:tc>
        <w:tc>
          <w:tcPr>
            <w:tcW w:w="2424" w:type="dxa"/>
            <w:tcBorders>
              <w:top w:val="single" w:color="000000" w:sz="4" w:space="0"/>
              <w:left w:val="single" w:color="000000" w:sz="4" w:space="0"/>
              <w:bottom w:val="single" w:color="000000" w:sz="4" w:space="0"/>
              <w:right w:val="single" w:color="000000" w:sz="4" w:space="0"/>
            </w:tcBorders>
          </w:tcPr>
          <w:p>
            <w:pPr>
              <w:pStyle w:val="28"/>
              <w:spacing w:line="260" w:lineRule="exact"/>
              <w:ind w:right="1"/>
              <w:jc w:val="center"/>
              <w:rPr>
                <w:rFonts w:ascii="宋体" w:hAnsi="宋体" w:eastAsia="宋体" w:cs="宋体"/>
                <w:sz w:val="21"/>
                <w:szCs w:val="21"/>
              </w:rPr>
            </w:pPr>
            <w:r>
              <w:rPr>
                <w:rFonts w:ascii="宋体" w:hAnsi="宋体" w:eastAsia="宋体" w:cs="宋体"/>
                <w:sz w:val="21"/>
                <w:szCs w:val="21"/>
              </w:rPr>
              <w:t>供应商确认收到竞争性</w:t>
            </w:r>
          </w:p>
          <w:p>
            <w:pPr>
              <w:pStyle w:val="28"/>
              <w:spacing w:before="37" w:line="240" w:lineRule="auto"/>
              <w:ind w:right="1"/>
              <w:jc w:val="center"/>
              <w:rPr>
                <w:rFonts w:ascii="宋体" w:hAnsi="宋体" w:eastAsia="宋体" w:cs="宋体"/>
                <w:sz w:val="21"/>
                <w:szCs w:val="21"/>
              </w:rPr>
            </w:pPr>
            <w:r>
              <w:rPr>
                <w:rFonts w:ascii="宋体" w:hAnsi="宋体" w:eastAsia="宋体" w:cs="宋体"/>
                <w:sz w:val="21"/>
                <w:szCs w:val="21"/>
              </w:rPr>
              <w:t>磋商文件澄清的时间</w:t>
            </w:r>
          </w:p>
        </w:tc>
        <w:tc>
          <w:tcPr>
            <w:tcW w:w="5656" w:type="dxa"/>
            <w:tcBorders>
              <w:top w:val="single" w:color="000000" w:sz="4" w:space="0"/>
              <w:left w:val="single" w:color="000000" w:sz="4" w:space="0"/>
              <w:bottom w:val="single" w:color="000000" w:sz="4" w:space="0"/>
              <w:right w:val="single" w:color="000000" w:sz="4" w:space="0"/>
            </w:tcBorders>
          </w:tcPr>
          <w:p>
            <w:pPr>
              <w:pStyle w:val="28"/>
              <w:spacing w:before="140" w:line="240" w:lineRule="auto"/>
              <w:ind w:left="102" w:right="0"/>
              <w:jc w:val="left"/>
              <w:rPr>
                <w:rFonts w:ascii="宋体" w:hAnsi="宋体" w:eastAsia="宋体" w:cs="宋体"/>
                <w:sz w:val="21"/>
                <w:szCs w:val="21"/>
              </w:rPr>
            </w:pPr>
            <w:r>
              <w:rPr>
                <w:rFonts w:ascii="宋体" w:hAnsi="宋体" w:eastAsia="宋体" w:cs="宋体"/>
                <w:sz w:val="21"/>
                <w:szCs w:val="21"/>
              </w:rPr>
              <w:t>无需确认</w:t>
            </w:r>
          </w:p>
        </w:tc>
      </w:tr>
      <w:tr>
        <w:tblPrEx>
          <w:tblCellMar>
            <w:top w:w="0" w:type="dxa"/>
            <w:left w:w="0" w:type="dxa"/>
            <w:bottom w:w="0" w:type="dxa"/>
            <w:right w:w="0" w:type="dxa"/>
          </w:tblCellMar>
        </w:tblPrEx>
        <w:trPr>
          <w:trHeight w:val="4536"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before="8" w:line="240" w:lineRule="auto"/>
              <w:ind w:right="0"/>
              <w:jc w:val="left"/>
              <w:rPr>
                <w:rFonts w:ascii="Times New Roman" w:hAnsi="Times New Roman" w:eastAsia="Times New Roman" w:cs="Times New Roman"/>
                <w:sz w:val="19"/>
                <w:szCs w:val="19"/>
              </w:rPr>
            </w:pPr>
          </w:p>
          <w:p>
            <w:pPr>
              <w:pStyle w:val="28"/>
              <w:spacing w:line="240" w:lineRule="auto"/>
              <w:ind w:left="225" w:right="0"/>
              <w:jc w:val="left"/>
              <w:rPr>
                <w:rFonts w:ascii="Times New Roman" w:hAnsi="Times New Roman" w:eastAsia="Times New Roman" w:cs="Times New Roman"/>
                <w:sz w:val="21"/>
                <w:szCs w:val="21"/>
              </w:rPr>
            </w:pPr>
            <w:r>
              <w:rPr>
                <w:rFonts w:ascii="Times New Roman"/>
                <w:sz w:val="21"/>
              </w:rPr>
              <w:t>2.3.1</w:t>
            </w:r>
          </w:p>
        </w:tc>
        <w:tc>
          <w:tcPr>
            <w:tcW w:w="2424" w:type="dxa"/>
            <w:tcBorders>
              <w:top w:val="single" w:color="000000" w:sz="4" w:space="0"/>
              <w:left w:val="single" w:color="000000" w:sz="4" w:space="0"/>
              <w:bottom w:val="single" w:color="000000" w:sz="4" w:space="0"/>
              <w:right w:val="single" w:color="000000" w:sz="4" w:space="0"/>
            </w:tcBorders>
          </w:tcPr>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before="177" w:line="240" w:lineRule="auto"/>
              <w:ind w:left="472" w:right="0"/>
              <w:jc w:val="left"/>
              <w:rPr>
                <w:rFonts w:ascii="宋体" w:hAnsi="宋体" w:eastAsia="宋体" w:cs="宋体"/>
                <w:sz w:val="21"/>
                <w:szCs w:val="21"/>
              </w:rPr>
            </w:pPr>
            <w:r>
              <w:rPr>
                <w:rFonts w:ascii="宋体" w:hAnsi="宋体" w:eastAsia="宋体" w:cs="宋体"/>
                <w:sz w:val="21"/>
                <w:szCs w:val="21"/>
              </w:rPr>
              <w:t>磋商文件的修改</w:t>
            </w:r>
          </w:p>
        </w:tc>
        <w:tc>
          <w:tcPr>
            <w:tcW w:w="5656" w:type="dxa"/>
            <w:tcBorders>
              <w:top w:val="single" w:color="000000" w:sz="4" w:space="0"/>
              <w:left w:val="single" w:color="000000" w:sz="4" w:space="0"/>
              <w:bottom w:val="single" w:color="000000" w:sz="4" w:space="0"/>
              <w:right w:val="single" w:color="000000" w:sz="4" w:space="0"/>
            </w:tcBorders>
          </w:tcPr>
          <w:p>
            <w:pPr>
              <w:pStyle w:val="28"/>
              <w:spacing w:before="8" w:line="312" w:lineRule="auto"/>
              <w:ind w:left="143" w:right="103"/>
              <w:jc w:val="left"/>
              <w:rPr>
                <w:rFonts w:ascii="宋体" w:hAnsi="宋体" w:eastAsia="宋体" w:cs="宋体"/>
                <w:sz w:val="21"/>
                <w:szCs w:val="21"/>
              </w:rPr>
            </w:pPr>
            <w:r>
              <w:rPr>
                <w:rFonts w:ascii="宋体" w:hAnsi="宋体" w:eastAsia="宋体" w:cs="宋体"/>
                <w:spacing w:val="-2"/>
                <w:w w:val="95"/>
                <w:sz w:val="21"/>
                <w:szCs w:val="21"/>
              </w:rPr>
              <w:t>磋商文件修改发出的形式：采购人可以对已发出的磋商文件</w:t>
            </w:r>
            <w:r>
              <w:rPr>
                <w:rFonts w:ascii="宋体" w:hAnsi="宋体" w:eastAsia="宋体" w:cs="宋体"/>
                <w:spacing w:val="50"/>
                <w:w w:val="95"/>
                <w:sz w:val="21"/>
                <w:szCs w:val="21"/>
              </w:rPr>
              <w:t xml:space="preserve"> </w:t>
            </w:r>
            <w:r>
              <w:rPr>
                <w:rFonts w:ascii="宋体" w:hAnsi="宋体" w:eastAsia="宋体" w:cs="宋体"/>
                <w:spacing w:val="-2"/>
                <w:w w:val="95"/>
                <w:sz w:val="21"/>
                <w:szCs w:val="21"/>
              </w:rPr>
              <w:t>进行必要的修改。修改的内容可能影响响应文件编制的，采</w:t>
            </w:r>
          </w:p>
          <w:p>
            <w:pPr>
              <w:pStyle w:val="28"/>
              <w:spacing w:before="15" w:line="273" w:lineRule="auto"/>
              <w:ind w:left="143" w:right="184"/>
              <w:jc w:val="left"/>
              <w:rPr>
                <w:rFonts w:ascii="宋体" w:hAnsi="宋体" w:eastAsia="宋体" w:cs="宋体"/>
                <w:sz w:val="22"/>
                <w:szCs w:val="22"/>
              </w:rPr>
            </w:pPr>
            <w:r>
              <w:rPr>
                <w:rFonts w:ascii="宋体" w:hAnsi="宋体" w:eastAsia="宋体" w:cs="宋体"/>
                <w:sz w:val="21"/>
                <w:szCs w:val="21"/>
              </w:rPr>
              <w:t>购人应当在</w:t>
            </w:r>
            <w:r>
              <w:rPr>
                <w:rFonts w:ascii="宋体" w:hAnsi="宋体" w:eastAsia="宋体" w:cs="宋体"/>
                <w:sz w:val="22"/>
                <w:szCs w:val="22"/>
              </w:rPr>
              <w:t>响应文件递交截止时间</w:t>
            </w:r>
            <w:r>
              <w:rPr>
                <w:rFonts w:ascii="宋体" w:hAnsi="宋体" w:eastAsia="宋体" w:cs="宋体"/>
                <w:spacing w:val="-61"/>
                <w:sz w:val="22"/>
                <w:szCs w:val="22"/>
              </w:rPr>
              <w:t xml:space="preserve"> </w:t>
            </w:r>
            <w:r>
              <w:rPr>
                <w:rFonts w:ascii="Times New Roman" w:hAnsi="Times New Roman" w:eastAsia="Times New Roman" w:cs="Times New Roman"/>
                <w:sz w:val="21"/>
                <w:szCs w:val="21"/>
              </w:rPr>
              <w:t>5</w:t>
            </w:r>
            <w:r>
              <w:rPr>
                <w:rFonts w:ascii="Times New Roman" w:hAnsi="Times New Roman" w:eastAsia="Times New Roman" w:cs="Times New Roman"/>
                <w:spacing w:val="-7"/>
                <w:sz w:val="21"/>
                <w:szCs w:val="21"/>
              </w:rPr>
              <w:t xml:space="preserve"> </w:t>
            </w:r>
            <w:r>
              <w:rPr>
                <w:rFonts w:ascii="宋体" w:hAnsi="宋体" w:eastAsia="宋体" w:cs="宋体"/>
                <w:sz w:val="21"/>
                <w:szCs w:val="21"/>
              </w:rPr>
              <w:t>日前，以</w:t>
            </w:r>
            <w:r>
              <w:rPr>
                <w:rFonts w:ascii="Calibri" w:hAnsi="Calibri" w:eastAsia="Calibri" w:cs="Calibri"/>
                <w:sz w:val="21"/>
                <w:szCs w:val="21"/>
              </w:rPr>
              <w:t>“</w:t>
            </w:r>
            <w:r>
              <w:rPr>
                <w:rFonts w:ascii="宋体" w:hAnsi="宋体" w:eastAsia="宋体" w:cs="宋体"/>
                <w:sz w:val="21"/>
                <w:szCs w:val="21"/>
              </w:rPr>
              <w:t>答疑文件</w:t>
            </w:r>
            <w:r>
              <w:rPr>
                <w:rFonts w:ascii="Calibri" w:hAnsi="Calibri" w:eastAsia="Calibri" w:cs="Calibri"/>
                <w:sz w:val="21"/>
                <w:szCs w:val="21"/>
              </w:rPr>
              <w:t>”</w:t>
            </w:r>
            <w:r>
              <w:rPr>
                <w:rFonts w:ascii="Calibri" w:hAnsi="Calibri" w:eastAsia="Calibri" w:cs="Calibri"/>
                <w:w w:val="99"/>
                <w:sz w:val="21"/>
                <w:szCs w:val="21"/>
              </w:rPr>
              <w:t xml:space="preserve"> </w:t>
            </w:r>
            <w:r>
              <w:rPr>
                <w:rFonts w:ascii="宋体" w:hAnsi="宋体" w:eastAsia="宋体" w:cs="宋体"/>
                <w:sz w:val="21"/>
                <w:szCs w:val="21"/>
              </w:rPr>
              <w:t>形式，上传到</w:t>
            </w:r>
            <w:r>
              <w:rPr>
                <w:rFonts w:ascii="宋体" w:hAnsi="宋体" w:eastAsia="宋体" w:cs="宋体"/>
                <w:sz w:val="22"/>
                <w:szCs w:val="22"/>
              </w:rPr>
              <w:t>“郑州市公共资源交易中心</w:t>
            </w:r>
          </w:p>
          <w:p>
            <w:pPr>
              <w:pStyle w:val="28"/>
              <w:spacing w:before="8" w:line="312" w:lineRule="auto"/>
              <w:ind w:left="143" w:right="103"/>
              <w:jc w:val="left"/>
              <w:rPr>
                <w:rFonts w:ascii="宋体" w:hAnsi="宋体" w:eastAsia="宋体" w:cs="宋体"/>
                <w:sz w:val="21"/>
                <w:szCs w:val="21"/>
              </w:rPr>
            </w:pPr>
            <w:r>
              <w:rPr>
                <w:rFonts w:ascii="宋体" w:hAnsi="宋体" w:eastAsia="宋体" w:cs="宋体"/>
                <w:sz w:val="22"/>
                <w:szCs w:val="22"/>
              </w:rPr>
              <w:t>（</w:t>
            </w:r>
            <w:r>
              <w:fldChar w:fldCharType="begin"/>
            </w:r>
            <w:r>
              <w:instrText xml:space="preserve"> HYPERLINK "http://www.zzsggzy.com/" \h </w:instrText>
            </w:r>
            <w:r>
              <w:fldChar w:fldCharType="separate"/>
            </w:r>
            <w:r>
              <w:rPr>
                <w:rFonts w:ascii="Calibri" w:hAnsi="Calibri" w:eastAsia="Calibri" w:cs="Calibri"/>
                <w:sz w:val="22"/>
                <w:szCs w:val="22"/>
              </w:rPr>
              <w:t>www.zzsggzy.com</w:t>
            </w:r>
            <w:r>
              <w:rPr>
                <w:rFonts w:ascii="Calibri" w:hAnsi="Calibri" w:eastAsia="Calibri" w:cs="Calibri"/>
                <w:sz w:val="22"/>
                <w:szCs w:val="22"/>
              </w:rPr>
              <w:fldChar w:fldCharType="end"/>
            </w:r>
            <w:r>
              <w:rPr>
                <w:rFonts w:ascii="宋体" w:hAnsi="宋体" w:eastAsia="宋体" w:cs="宋体"/>
                <w:sz w:val="22"/>
                <w:szCs w:val="22"/>
              </w:rPr>
              <w:t>）”，</w:t>
            </w:r>
            <w:r>
              <w:rPr>
                <w:rFonts w:ascii="宋体" w:hAnsi="宋体" w:eastAsia="宋体" w:cs="宋体"/>
                <w:spacing w:val="-2"/>
                <w:w w:val="95"/>
                <w:sz w:val="21"/>
                <w:szCs w:val="21"/>
              </w:rPr>
              <w:t>并在《河南省政府采购网》、《郑州市政府采购网》、《郑州市公共资源交易中心》、《河南省电子招标投标公共服务平台》上发布</w:t>
            </w:r>
            <w:r>
              <w:rPr>
                <w:rFonts w:ascii="宋体" w:hAnsi="宋体" w:eastAsia="宋体" w:cs="宋体"/>
                <w:spacing w:val="-4"/>
                <w:sz w:val="22"/>
                <w:szCs w:val="22"/>
              </w:rPr>
              <w:t>，</w:t>
            </w:r>
            <w:r>
              <w:rPr>
                <w:rFonts w:ascii="宋体" w:hAnsi="宋体" w:eastAsia="宋体" w:cs="宋体"/>
                <w:spacing w:val="-4"/>
                <w:sz w:val="21"/>
                <w:szCs w:val="21"/>
              </w:rPr>
              <w:t>供应商凭</w:t>
            </w:r>
            <w:r>
              <w:rPr>
                <w:rFonts w:ascii="宋体" w:hAnsi="宋体" w:eastAsia="宋体" w:cs="宋体"/>
                <w:w w:val="99"/>
                <w:sz w:val="21"/>
                <w:szCs w:val="21"/>
              </w:rPr>
              <w:t xml:space="preserve"> </w:t>
            </w:r>
            <w:r>
              <w:rPr>
                <w:rFonts w:ascii="宋体" w:hAnsi="宋体" w:eastAsia="宋体" w:cs="宋体"/>
                <w:sz w:val="21"/>
                <w:szCs w:val="21"/>
              </w:rPr>
              <w:t>企业身份认证锁进行网上下载；不足</w:t>
            </w:r>
            <w:r>
              <w:rPr>
                <w:rFonts w:ascii="宋体" w:hAnsi="宋体" w:eastAsia="宋体" w:cs="宋体"/>
                <w:spacing w:val="-64"/>
                <w:sz w:val="21"/>
                <w:szCs w:val="21"/>
              </w:rPr>
              <w:t xml:space="preserve"> </w:t>
            </w:r>
            <w:r>
              <w:rPr>
                <w:rFonts w:ascii="Times New Roman" w:hAnsi="Times New Roman" w:eastAsia="Times New Roman" w:cs="Times New Roman"/>
                <w:sz w:val="21"/>
                <w:szCs w:val="21"/>
              </w:rPr>
              <w:t>5</w:t>
            </w:r>
            <w:r>
              <w:rPr>
                <w:rFonts w:ascii="Times New Roman" w:hAnsi="Times New Roman" w:eastAsia="Times New Roman" w:cs="Times New Roman"/>
                <w:spacing w:val="-12"/>
                <w:sz w:val="21"/>
                <w:szCs w:val="21"/>
              </w:rPr>
              <w:t xml:space="preserve"> </w:t>
            </w:r>
            <w:r>
              <w:rPr>
                <w:rFonts w:ascii="宋体" w:hAnsi="宋体" w:eastAsia="宋体" w:cs="宋体"/>
                <w:spacing w:val="-4"/>
                <w:sz w:val="21"/>
                <w:szCs w:val="21"/>
              </w:rPr>
              <w:t>日的，采购人应当顺</w:t>
            </w:r>
            <w:r>
              <w:rPr>
                <w:rFonts w:ascii="宋体" w:hAnsi="宋体" w:eastAsia="宋体" w:cs="宋体"/>
                <w:sz w:val="21"/>
                <w:szCs w:val="21"/>
              </w:rPr>
              <w:t>延</w:t>
            </w:r>
            <w:r>
              <w:rPr>
                <w:rFonts w:ascii="宋体" w:hAnsi="宋体" w:eastAsia="宋体" w:cs="宋体"/>
                <w:sz w:val="22"/>
                <w:szCs w:val="22"/>
              </w:rPr>
              <w:t>响</w:t>
            </w:r>
            <w:r>
              <w:rPr>
                <w:rFonts w:ascii="宋体" w:hAnsi="宋体" w:eastAsia="宋体" w:cs="宋体"/>
                <w:sz w:val="21"/>
                <w:szCs w:val="21"/>
              </w:rPr>
              <w:t>应文件递交截止时间。该修改内容为磋商文件的组成</w:t>
            </w:r>
            <w:r>
              <w:rPr>
                <w:rFonts w:ascii="宋体" w:hAnsi="宋体" w:eastAsia="宋体" w:cs="宋体"/>
                <w:w w:val="99"/>
                <w:sz w:val="21"/>
                <w:szCs w:val="21"/>
              </w:rPr>
              <w:t xml:space="preserve"> </w:t>
            </w:r>
            <w:r>
              <w:rPr>
                <w:rFonts w:ascii="宋体" w:hAnsi="宋体" w:eastAsia="宋体" w:cs="宋体"/>
                <w:sz w:val="21"/>
                <w:szCs w:val="21"/>
              </w:rPr>
              <w:t>部分。</w:t>
            </w:r>
            <w:r>
              <w:rPr>
                <w:rFonts w:ascii="宋体" w:hAnsi="宋体" w:eastAsia="宋体" w:cs="宋体"/>
                <w:w w:val="99"/>
                <w:sz w:val="21"/>
                <w:szCs w:val="21"/>
              </w:rPr>
              <w:t xml:space="preserve"> </w:t>
            </w:r>
            <w:r>
              <w:rPr>
                <w:rFonts w:ascii="宋体" w:hAnsi="宋体" w:eastAsia="宋体" w:cs="宋体"/>
                <w:b/>
                <w:bCs/>
                <w:sz w:val="21"/>
                <w:szCs w:val="21"/>
              </w:rPr>
              <w:t>备注：供应商应在响应文件递交截止时间前每日关注</w:t>
            </w:r>
          </w:p>
          <w:p>
            <w:pPr>
              <w:pStyle w:val="28"/>
              <w:spacing w:line="277" w:lineRule="exact"/>
              <w:ind w:left="102" w:right="0"/>
              <w:jc w:val="left"/>
              <w:rPr>
                <w:rFonts w:ascii="宋体" w:hAnsi="宋体" w:eastAsia="宋体" w:cs="宋体"/>
                <w:sz w:val="21"/>
                <w:szCs w:val="21"/>
              </w:rPr>
            </w:pPr>
            <w:r>
              <w:rPr>
                <w:rFonts w:ascii="宋体" w:hAnsi="宋体" w:eastAsia="宋体" w:cs="宋体"/>
                <w:b/>
                <w:bCs/>
                <w:sz w:val="21"/>
                <w:szCs w:val="21"/>
              </w:rPr>
              <w:t>（</w:t>
            </w:r>
            <w:r>
              <w:fldChar w:fldCharType="begin"/>
            </w:r>
            <w:r>
              <w:instrText xml:space="preserve"> HYPERLINK "http://www.zzsggzy.com/" \h </w:instrText>
            </w:r>
            <w:r>
              <w:fldChar w:fldCharType="separate"/>
            </w:r>
            <w:r>
              <w:rPr>
                <w:rFonts w:ascii="Times New Roman" w:hAnsi="Times New Roman" w:eastAsia="Times New Roman" w:cs="Times New Roman"/>
                <w:b/>
                <w:bCs/>
                <w:sz w:val="21"/>
                <w:szCs w:val="21"/>
              </w:rPr>
              <w:t>www.zzsggzy.com</w:t>
            </w:r>
            <w:r>
              <w:rPr>
                <w:rFonts w:ascii="Times New Roman" w:hAnsi="Times New Roman" w:eastAsia="Times New Roman" w:cs="Times New Roman"/>
                <w:b/>
                <w:bCs/>
                <w:sz w:val="21"/>
                <w:szCs w:val="21"/>
              </w:rPr>
              <w:fldChar w:fldCharType="end"/>
            </w:r>
            <w:r>
              <w:rPr>
                <w:rFonts w:ascii="宋体" w:hAnsi="宋体" w:eastAsia="宋体" w:cs="宋体"/>
                <w:b/>
                <w:bCs/>
                <w:sz w:val="21"/>
                <w:szCs w:val="21"/>
              </w:rPr>
              <w:t>）是否发出本项目磋商文件修改文件，</w:t>
            </w:r>
          </w:p>
          <w:p>
            <w:pPr>
              <w:pStyle w:val="28"/>
              <w:spacing w:before="21" w:line="273" w:lineRule="auto"/>
              <w:ind w:left="102" w:right="62"/>
              <w:jc w:val="left"/>
              <w:rPr>
                <w:rFonts w:ascii="宋体" w:hAnsi="宋体" w:eastAsia="宋体" w:cs="宋体"/>
                <w:sz w:val="21"/>
                <w:szCs w:val="21"/>
              </w:rPr>
            </w:pPr>
            <w:r>
              <w:rPr>
                <w:rFonts w:ascii="宋体" w:hAnsi="宋体" w:eastAsia="宋体" w:cs="宋体"/>
                <w:b/>
                <w:bCs/>
                <w:sz w:val="21"/>
                <w:szCs w:val="21"/>
              </w:rPr>
              <w:t>并自行下载，如由于供应商未看到修改文件而带来的风险，</w:t>
            </w:r>
            <w:r>
              <w:rPr>
                <w:rFonts w:ascii="宋体" w:hAnsi="宋体" w:eastAsia="宋体" w:cs="宋体"/>
                <w:b/>
                <w:bCs/>
                <w:w w:val="99"/>
                <w:sz w:val="21"/>
                <w:szCs w:val="21"/>
              </w:rPr>
              <w:t xml:space="preserve"> </w:t>
            </w:r>
            <w:r>
              <w:rPr>
                <w:rFonts w:ascii="宋体" w:hAnsi="宋体" w:eastAsia="宋体" w:cs="宋体"/>
                <w:b/>
                <w:bCs/>
                <w:sz w:val="21"/>
                <w:szCs w:val="21"/>
              </w:rPr>
              <w:t>采购人和采购代理机构不承担任何责任。</w:t>
            </w:r>
          </w:p>
        </w:tc>
      </w:tr>
      <w:tr>
        <w:tblPrEx>
          <w:tblCellMar>
            <w:top w:w="0" w:type="dxa"/>
            <w:left w:w="0" w:type="dxa"/>
            <w:bottom w:w="0" w:type="dxa"/>
            <w:right w:w="0" w:type="dxa"/>
          </w:tblCellMar>
        </w:tblPrEx>
        <w:trPr>
          <w:trHeight w:val="634"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before="5" w:line="240" w:lineRule="auto"/>
              <w:ind w:right="0"/>
              <w:jc w:val="left"/>
              <w:rPr>
                <w:rFonts w:ascii="Times New Roman" w:hAnsi="Times New Roman" w:eastAsia="Times New Roman" w:cs="Times New Roman"/>
                <w:sz w:val="16"/>
                <w:szCs w:val="16"/>
              </w:rPr>
            </w:pPr>
          </w:p>
          <w:p>
            <w:pPr>
              <w:pStyle w:val="28"/>
              <w:spacing w:line="240" w:lineRule="auto"/>
              <w:ind w:left="225" w:right="0"/>
              <w:jc w:val="left"/>
              <w:rPr>
                <w:rFonts w:ascii="Times New Roman" w:hAnsi="Times New Roman" w:eastAsia="Times New Roman" w:cs="Times New Roman"/>
                <w:sz w:val="21"/>
                <w:szCs w:val="21"/>
              </w:rPr>
            </w:pPr>
            <w:r>
              <w:rPr>
                <w:rFonts w:ascii="Times New Roman"/>
                <w:sz w:val="21"/>
              </w:rPr>
              <w:t>2.3.2</w:t>
            </w:r>
          </w:p>
        </w:tc>
        <w:tc>
          <w:tcPr>
            <w:tcW w:w="2424" w:type="dxa"/>
            <w:tcBorders>
              <w:top w:val="single" w:color="000000" w:sz="4" w:space="0"/>
              <w:left w:val="single" w:color="000000" w:sz="4" w:space="0"/>
              <w:bottom w:val="single" w:color="000000" w:sz="4" w:space="0"/>
              <w:right w:val="single" w:color="000000" w:sz="4" w:space="0"/>
            </w:tcBorders>
          </w:tcPr>
          <w:p>
            <w:pPr>
              <w:pStyle w:val="28"/>
              <w:spacing w:line="259" w:lineRule="exact"/>
              <w:ind w:right="1"/>
              <w:jc w:val="center"/>
              <w:rPr>
                <w:rFonts w:ascii="宋体" w:hAnsi="宋体" w:eastAsia="宋体" w:cs="宋体"/>
                <w:sz w:val="21"/>
                <w:szCs w:val="21"/>
              </w:rPr>
            </w:pPr>
            <w:r>
              <w:rPr>
                <w:rFonts w:ascii="宋体" w:hAnsi="宋体" w:eastAsia="宋体" w:cs="宋体"/>
                <w:sz w:val="21"/>
                <w:szCs w:val="21"/>
              </w:rPr>
              <w:t>供应商确认收到竞争性</w:t>
            </w:r>
          </w:p>
          <w:p>
            <w:pPr>
              <w:pStyle w:val="28"/>
              <w:spacing w:before="37" w:line="240" w:lineRule="auto"/>
              <w:ind w:right="1"/>
              <w:jc w:val="center"/>
              <w:rPr>
                <w:rFonts w:ascii="宋体" w:hAnsi="宋体" w:eastAsia="宋体" w:cs="宋体"/>
                <w:sz w:val="21"/>
                <w:szCs w:val="21"/>
              </w:rPr>
            </w:pPr>
            <w:r>
              <w:rPr>
                <w:rFonts w:ascii="宋体" w:hAnsi="宋体" w:eastAsia="宋体" w:cs="宋体"/>
                <w:sz w:val="21"/>
                <w:szCs w:val="21"/>
              </w:rPr>
              <w:t>磋商文件修改的时间</w:t>
            </w:r>
          </w:p>
        </w:tc>
        <w:tc>
          <w:tcPr>
            <w:tcW w:w="5656" w:type="dxa"/>
            <w:tcBorders>
              <w:top w:val="single" w:color="000000" w:sz="4" w:space="0"/>
              <w:left w:val="single" w:color="000000" w:sz="4" w:space="0"/>
              <w:bottom w:val="single" w:color="000000" w:sz="4" w:space="0"/>
              <w:right w:val="single" w:color="000000" w:sz="4" w:space="0"/>
            </w:tcBorders>
          </w:tcPr>
          <w:p>
            <w:pPr>
              <w:pStyle w:val="28"/>
              <w:spacing w:before="140" w:line="240" w:lineRule="auto"/>
              <w:ind w:left="102" w:right="0"/>
              <w:jc w:val="left"/>
              <w:rPr>
                <w:rFonts w:ascii="宋体" w:hAnsi="宋体" w:eastAsia="宋体" w:cs="宋体"/>
                <w:sz w:val="21"/>
                <w:szCs w:val="21"/>
              </w:rPr>
            </w:pPr>
            <w:r>
              <w:rPr>
                <w:rFonts w:ascii="宋体" w:hAnsi="宋体" w:eastAsia="宋体" w:cs="宋体"/>
                <w:sz w:val="21"/>
                <w:szCs w:val="21"/>
              </w:rPr>
              <w:t>无需确认</w:t>
            </w:r>
          </w:p>
        </w:tc>
      </w:tr>
      <w:tr>
        <w:tblPrEx>
          <w:tblCellMar>
            <w:top w:w="0" w:type="dxa"/>
            <w:left w:w="0" w:type="dxa"/>
            <w:bottom w:w="0" w:type="dxa"/>
            <w:right w:w="0" w:type="dxa"/>
          </w:tblCellMar>
        </w:tblPrEx>
        <w:trPr>
          <w:trHeight w:val="634"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before="7" w:line="240" w:lineRule="auto"/>
              <w:ind w:right="0"/>
              <w:jc w:val="left"/>
              <w:rPr>
                <w:rFonts w:ascii="Times New Roman" w:hAnsi="Times New Roman" w:eastAsia="Times New Roman" w:cs="Times New Roman"/>
                <w:sz w:val="16"/>
                <w:szCs w:val="16"/>
              </w:rPr>
            </w:pPr>
          </w:p>
          <w:p>
            <w:pPr>
              <w:pStyle w:val="28"/>
              <w:spacing w:line="240" w:lineRule="auto"/>
              <w:ind w:right="0"/>
              <w:jc w:val="center"/>
              <w:rPr>
                <w:rFonts w:ascii="Times New Roman" w:hAnsi="Times New Roman" w:eastAsia="Times New Roman" w:cs="Times New Roman"/>
                <w:sz w:val="21"/>
                <w:szCs w:val="21"/>
              </w:rPr>
            </w:pPr>
            <w:r>
              <w:rPr>
                <w:rFonts w:ascii="Times New Roman"/>
                <w:sz w:val="21"/>
              </w:rPr>
              <w:t>3.1</w:t>
            </w:r>
          </w:p>
        </w:tc>
        <w:tc>
          <w:tcPr>
            <w:tcW w:w="2424" w:type="dxa"/>
            <w:tcBorders>
              <w:top w:val="single" w:color="000000" w:sz="4" w:space="0"/>
              <w:left w:val="single" w:color="000000" w:sz="4" w:space="0"/>
              <w:bottom w:val="single" w:color="000000" w:sz="4" w:space="0"/>
              <w:right w:val="single" w:color="000000" w:sz="4" w:space="0"/>
            </w:tcBorders>
          </w:tcPr>
          <w:p>
            <w:pPr>
              <w:pStyle w:val="28"/>
              <w:spacing w:line="261" w:lineRule="exact"/>
              <w:ind w:right="1"/>
              <w:jc w:val="center"/>
              <w:rPr>
                <w:rFonts w:ascii="宋体" w:hAnsi="宋体" w:eastAsia="宋体" w:cs="宋体"/>
                <w:sz w:val="21"/>
                <w:szCs w:val="21"/>
              </w:rPr>
            </w:pPr>
            <w:r>
              <w:rPr>
                <w:rFonts w:ascii="宋体" w:hAnsi="宋体" w:eastAsia="宋体" w:cs="宋体"/>
                <w:sz w:val="21"/>
                <w:szCs w:val="21"/>
              </w:rPr>
              <w:t>构成响应文件的</w:t>
            </w:r>
          </w:p>
          <w:p>
            <w:pPr>
              <w:pStyle w:val="28"/>
              <w:spacing w:before="37" w:line="240" w:lineRule="auto"/>
              <w:ind w:right="1"/>
              <w:jc w:val="center"/>
              <w:rPr>
                <w:rFonts w:ascii="宋体" w:hAnsi="宋体" w:eastAsia="宋体" w:cs="宋体"/>
                <w:sz w:val="21"/>
                <w:szCs w:val="21"/>
              </w:rPr>
            </w:pPr>
            <w:r>
              <w:rPr>
                <w:rFonts w:ascii="宋体" w:hAnsi="宋体" w:eastAsia="宋体" w:cs="宋体"/>
                <w:sz w:val="21"/>
                <w:szCs w:val="21"/>
              </w:rPr>
              <w:t>其他材料</w:t>
            </w:r>
          </w:p>
        </w:tc>
        <w:tc>
          <w:tcPr>
            <w:tcW w:w="5656" w:type="dxa"/>
            <w:tcBorders>
              <w:top w:val="single" w:color="000000" w:sz="4" w:space="0"/>
              <w:left w:val="single" w:color="000000" w:sz="4" w:space="0"/>
              <w:bottom w:val="single" w:color="000000" w:sz="4" w:space="0"/>
              <w:right w:val="single" w:color="000000" w:sz="4" w:space="0"/>
            </w:tcBorders>
          </w:tcPr>
          <w:p>
            <w:pPr>
              <w:pStyle w:val="28"/>
              <w:spacing w:before="142" w:line="240" w:lineRule="auto"/>
              <w:ind w:left="102" w:right="0"/>
              <w:jc w:val="left"/>
              <w:rPr>
                <w:rFonts w:ascii="宋体" w:hAnsi="宋体" w:eastAsia="宋体" w:cs="宋体"/>
                <w:sz w:val="21"/>
                <w:szCs w:val="21"/>
              </w:rPr>
            </w:pPr>
            <w:r>
              <w:rPr>
                <w:rFonts w:ascii="宋体" w:hAnsi="宋体" w:eastAsia="宋体" w:cs="宋体"/>
                <w:sz w:val="21"/>
                <w:szCs w:val="21"/>
              </w:rPr>
              <w:t>供应商认为需要提交的其他材料</w:t>
            </w:r>
          </w:p>
        </w:tc>
      </w:tr>
      <w:tr>
        <w:tblPrEx>
          <w:tblCellMar>
            <w:top w:w="0" w:type="dxa"/>
            <w:left w:w="0" w:type="dxa"/>
            <w:bottom w:w="0" w:type="dxa"/>
            <w:right w:w="0" w:type="dxa"/>
          </w:tblCellMar>
        </w:tblPrEx>
        <w:trPr>
          <w:trHeight w:val="415"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before="80" w:line="240" w:lineRule="auto"/>
              <w:ind w:left="225" w:right="0"/>
              <w:jc w:val="left"/>
              <w:rPr>
                <w:rFonts w:ascii="Times New Roman" w:hAnsi="Times New Roman" w:eastAsia="Times New Roman" w:cs="Times New Roman"/>
                <w:sz w:val="21"/>
                <w:szCs w:val="21"/>
              </w:rPr>
            </w:pPr>
            <w:r>
              <w:rPr>
                <w:rFonts w:ascii="Times New Roman"/>
                <w:sz w:val="21"/>
              </w:rPr>
              <w:t>3.3.1</w:t>
            </w:r>
          </w:p>
        </w:tc>
        <w:tc>
          <w:tcPr>
            <w:tcW w:w="2424" w:type="dxa"/>
            <w:tcBorders>
              <w:top w:val="single" w:color="000000" w:sz="4" w:space="0"/>
              <w:left w:val="single" w:color="000000" w:sz="4" w:space="0"/>
              <w:bottom w:val="single" w:color="000000" w:sz="4" w:space="0"/>
              <w:right w:val="single" w:color="000000" w:sz="4" w:space="0"/>
            </w:tcBorders>
          </w:tcPr>
          <w:p>
            <w:pPr>
              <w:pStyle w:val="28"/>
              <w:spacing w:before="31" w:line="240" w:lineRule="auto"/>
              <w:ind w:left="522" w:right="0"/>
              <w:jc w:val="left"/>
              <w:rPr>
                <w:rFonts w:ascii="宋体" w:hAnsi="宋体" w:eastAsia="宋体" w:cs="宋体"/>
                <w:sz w:val="21"/>
                <w:szCs w:val="21"/>
              </w:rPr>
            </w:pPr>
            <w:r>
              <w:rPr>
                <w:rFonts w:ascii="宋体" w:hAnsi="宋体" w:eastAsia="宋体" w:cs="宋体"/>
                <w:sz w:val="21"/>
                <w:szCs w:val="21"/>
              </w:rPr>
              <w:t>磋商有效期</w:t>
            </w:r>
          </w:p>
        </w:tc>
        <w:tc>
          <w:tcPr>
            <w:tcW w:w="5656" w:type="dxa"/>
            <w:tcBorders>
              <w:top w:val="single" w:color="000000" w:sz="4" w:space="0"/>
              <w:left w:val="single" w:color="000000" w:sz="4" w:space="0"/>
              <w:bottom w:val="single" w:color="000000" w:sz="4" w:space="0"/>
              <w:right w:val="single" w:color="000000" w:sz="4" w:space="0"/>
            </w:tcBorders>
          </w:tcPr>
          <w:p>
            <w:pPr>
              <w:pStyle w:val="28"/>
              <w:spacing w:before="31" w:line="240" w:lineRule="auto"/>
              <w:ind w:left="102" w:right="0"/>
              <w:jc w:val="left"/>
              <w:rPr>
                <w:rFonts w:ascii="宋体" w:hAnsi="宋体" w:eastAsia="宋体" w:cs="宋体"/>
                <w:sz w:val="21"/>
                <w:szCs w:val="21"/>
              </w:rPr>
            </w:pPr>
            <w:r>
              <w:rPr>
                <w:rFonts w:ascii="Times New Roman" w:hAnsi="Times New Roman" w:eastAsia="Times New Roman" w:cs="Times New Roman"/>
                <w:sz w:val="21"/>
                <w:szCs w:val="21"/>
              </w:rPr>
              <w:t>90</w:t>
            </w:r>
            <w:r>
              <w:rPr>
                <w:rFonts w:ascii="Times New Roman" w:hAnsi="Times New Roman" w:eastAsia="Times New Roman" w:cs="Times New Roman"/>
                <w:spacing w:val="-3"/>
                <w:sz w:val="21"/>
                <w:szCs w:val="21"/>
              </w:rPr>
              <w:t xml:space="preserve"> </w:t>
            </w:r>
            <w:r>
              <w:rPr>
                <w:rFonts w:ascii="宋体" w:hAnsi="宋体" w:eastAsia="宋体" w:cs="宋体"/>
                <w:sz w:val="21"/>
                <w:szCs w:val="21"/>
              </w:rPr>
              <w:t>日历天</w:t>
            </w:r>
          </w:p>
        </w:tc>
      </w:tr>
      <w:tr>
        <w:tblPrEx>
          <w:tblCellMar>
            <w:top w:w="0" w:type="dxa"/>
            <w:left w:w="0" w:type="dxa"/>
            <w:bottom w:w="0" w:type="dxa"/>
            <w:right w:w="0" w:type="dxa"/>
          </w:tblCellMar>
        </w:tblPrEx>
        <w:trPr>
          <w:trHeight w:val="634"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before="7" w:line="240" w:lineRule="auto"/>
              <w:ind w:right="0"/>
              <w:jc w:val="left"/>
              <w:rPr>
                <w:rFonts w:ascii="Times New Roman" w:hAnsi="Times New Roman" w:eastAsia="Times New Roman" w:cs="Times New Roman"/>
                <w:sz w:val="16"/>
                <w:szCs w:val="16"/>
              </w:rPr>
            </w:pPr>
          </w:p>
          <w:p>
            <w:pPr>
              <w:pStyle w:val="28"/>
              <w:spacing w:line="240" w:lineRule="auto"/>
              <w:ind w:right="0"/>
              <w:jc w:val="center"/>
              <w:rPr>
                <w:rFonts w:ascii="Times New Roman" w:hAnsi="Times New Roman" w:eastAsia="Times New Roman" w:cs="Times New Roman"/>
                <w:sz w:val="21"/>
                <w:szCs w:val="21"/>
              </w:rPr>
            </w:pPr>
            <w:r>
              <w:rPr>
                <w:rFonts w:ascii="Times New Roman"/>
                <w:sz w:val="21"/>
              </w:rPr>
              <w:t>3.6</w:t>
            </w:r>
          </w:p>
        </w:tc>
        <w:tc>
          <w:tcPr>
            <w:tcW w:w="2424" w:type="dxa"/>
            <w:tcBorders>
              <w:top w:val="single" w:color="000000" w:sz="4" w:space="0"/>
              <w:left w:val="single" w:color="000000" w:sz="4" w:space="0"/>
              <w:bottom w:val="single" w:color="000000" w:sz="4" w:space="0"/>
              <w:right w:val="single" w:color="000000" w:sz="4" w:space="0"/>
            </w:tcBorders>
          </w:tcPr>
          <w:p>
            <w:pPr>
              <w:pStyle w:val="28"/>
              <w:spacing w:line="261" w:lineRule="exact"/>
              <w:ind w:left="577" w:right="0"/>
              <w:jc w:val="left"/>
              <w:rPr>
                <w:rFonts w:ascii="宋体" w:hAnsi="宋体" w:eastAsia="宋体" w:cs="宋体"/>
                <w:sz w:val="21"/>
                <w:szCs w:val="21"/>
              </w:rPr>
            </w:pPr>
            <w:r>
              <w:rPr>
                <w:rFonts w:ascii="宋体" w:hAnsi="宋体" w:eastAsia="宋体" w:cs="宋体"/>
                <w:sz w:val="21"/>
                <w:szCs w:val="21"/>
              </w:rPr>
              <w:t>是否允许递交</w:t>
            </w:r>
          </w:p>
          <w:p>
            <w:pPr>
              <w:pStyle w:val="28"/>
              <w:spacing w:before="37" w:line="240" w:lineRule="auto"/>
              <w:ind w:left="577" w:right="0"/>
              <w:jc w:val="left"/>
              <w:rPr>
                <w:rFonts w:ascii="宋体" w:hAnsi="宋体" w:eastAsia="宋体" w:cs="宋体"/>
                <w:sz w:val="21"/>
                <w:szCs w:val="21"/>
              </w:rPr>
            </w:pPr>
            <w:r>
              <w:rPr>
                <w:rFonts w:ascii="宋体" w:hAnsi="宋体" w:eastAsia="宋体" w:cs="宋体"/>
                <w:sz w:val="21"/>
                <w:szCs w:val="21"/>
              </w:rPr>
              <w:t>备选磋商方案</w:t>
            </w:r>
          </w:p>
        </w:tc>
        <w:tc>
          <w:tcPr>
            <w:tcW w:w="5656" w:type="dxa"/>
            <w:tcBorders>
              <w:top w:val="single" w:color="000000" w:sz="4" w:space="0"/>
              <w:left w:val="single" w:color="000000" w:sz="4" w:space="0"/>
              <w:bottom w:val="single" w:color="000000" w:sz="4" w:space="0"/>
              <w:right w:val="single" w:color="000000" w:sz="4" w:space="0"/>
            </w:tcBorders>
          </w:tcPr>
          <w:p>
            <w:pPr>
              <w:pStyle w:val="28"/>
              <w:spacing w:before="141" w:line="240" w:lineRule="auto"/>
              <w:ind w:left="102" w:right="0"/>
              <w:jc w:val="left"/>
              <w:rPr>
                <w:rFonts w:ascii="宋体" w:hAnsi="宋体" w:eastAsia="宋体" w:cs="宋体"/>
                <w:sz w:val="21"/>
                <w:szCs w:val="21"/>
              </w:rPr>
            </w:pPr>
            <w:r>
              <w:rPr>
                <w:rFonts w:ascii="宋体" w:hAnsi="宋体" w:eastAsia="宋体" w:cs="宋体"/>
                <w:sz w:val="21"/>
                <w:szCs w:val="21"/>
              </w:rPr>
              <w:t>不允许</w:t>
            </w:r>
          </w:p>
        </w:tc>
      </w:tr>
      <w:tr>
        <w:tblPrEx>
          <w:tblCellMar>
            <w:top w:w="0" w:type="dxa"/>
            <w:left w:w="0" w:type="dxa"/>
            <w:bottom w:w="0" w:type="dxa"/>
            <w:right w:w="0" w:type="dxa"/>
          </w:tblCellMar>
        </w:tblPrEx>
        <w:trPr>
          <w:trHeight w:val="1846" w:hRule="exact"/>
        </w:trPr>
        <w:tc>
          <w:tcPr>
            <w:tcW w:w="881" w:type="dxa"/>
            <w:vMerge w:val="restart"/>
            <w:tcBorders>
              <w:top w:val="single" w:color="000000" w:sz="4" w:space="0"/>
              <w:left w:val="single" w:color="000000" w:sz="4" w:space="0"/>
              <w:right w:val="single" w:color="000000" w:sz="4" w:space="0"/>
            </w:tcBorders>
          </w:tcPr>
          <w:p>
            <w:pPr>
              <w:pStyle w:val="28"/>
              <w:spacing w:line="240" w:lineRule="auto"/>
              <w:ind w:right="0"/>
              <w:jc w:val="left"/>
              <w:rPr>
                <w:rFonts w:ascii="Times New Roman" w:hAnsi="Times New Roman" w:eastAsia="Times New Roman" w:cs="Times New Roman"/>
                <w:color w:val="auto"/>
                <w:sz w:val="20"/>
                <w:szCs w:val="20"/>
              </w:rPr>
            </w:pPr>
          </w:p>
          <w:p>
            <w:pPr>
              <w:pStyle w:val="28"/>
              <w:spacing w:line="240" w:lineRule="auto"/>
              <w:ind w:right="0"/>
              <w:jc w:val="left"/>
              <w:rPr>
                <w:rFonts w:ascii="Times New Roman" w:hAnsi="Times New Roman" w:eastAsia="Times New Roman" w:cs="Times New Roman"/>
                <w:color w:val="auto"/>
                <w:sz w:val="20"/>
                <w:szCs w:val="20"/>
              </w:rPr>
            </w:pPr>
          </w:p>
          <w:p>
            <w:pPr>
              <w:pStyle w:val="28"/>
              <w:spacing w:line="240" w:lineRule="auto"/>
              <w:ind w:right="0"/>
              <w:jc w:val="left"/>
              <w:rPr>
                <w:rFonts w:ascii="Times New Roman" w:hAnsi="Times New Roman" w:eastAsia="Times New Roman" w:cs="Times New Roman"/>
                <w:color w:val="auto"/>
                <w:sz w:val="20"/>
                <w:szCs w:val="20"/>
              </w:rPr>
            </w:pPr>
          </w:p>
          <w:p>
            <w:pPr>
              <w:pStyle w:val="28"/>
              <w:spacing w:before="0" w:line="240" w:lineRule="auto"/>
              <w:ind w:right="0"/>
              <w:jc w:val="left"/>
              <w:rPr>
                <w:rFonts w:ascii="Times New Roman" w:hAnsi="Times New Roman" w:eastAsia="Times New Roman" w:cs="Times New Roman"/>
                <w:color w:val="auto"/>
                <w:sz w:val="25"/>
                <w:szCs w:val="25"/>
              </w:rPr>
            </w:pPr>
          </w:p>
          <w:p>
            <w:pPr>
              <w:pStyle w:val="28"/>
              <w:spacing w:line="240" w:lineRule="auto"/>
              <w:ind w:left="225" w:right="0"/>
              <w:jc w:val="left"/>
              <w:rPr>
                <w:rFonts w:ascii="Times New Roman" w:hAnsi="Times New Roman" w:eastAsia="Times New Roman" w:cs="Times New Roman"/>
                <w:color w:val="auto"/>
                <w:sz w:val="21"/>
                <w:szCs w:val="21"/>
              </w:rPr>
            </w:pPr>
            <w:r>
              <w:rPr>
                <w:rFonts w:ascii="Times New Roman"/>
                <w:color w:val="auto"/>
                <w:sz w:val="21"/>
              </w:rPr>
              <w:t>3.6.3</w:t>
            </w:r>
          </w:p>
        </w:tc>
        <w:tc>
          <w:tcPr>
            <w:tcW w:w="2424" w:type="dxa"/>
            <w:tcBorders>
              <w:top w:val="single" w:color="000000" w:sz="4" w:space="0"/>
              <w:left w:val="single" w:color="000000" w:sz="4" w:space="0"/>
              <w:bottom w:val="single" w:color="000000" w:sz="4" w:space="0"/>
              <w:right w:val="single" w:color="000000" w:sz="4" w:space="0"/>
            </w:tcBorders>
          </w:tcPr>
          <w:p>
            <w:pPr>
              <w:pStyle w:val="28"/>
              <w:spacing w:line="240" w:lineRule="auto"/>
              <w:ind w:right="0"/>
              <w:jc w:val="left"/>
              <w:rPr>
                <w:rFonts w:ascii="Times New Roman" w:hAnsi="Times New Roman" w:eastAsia="Times New Roman" w:cs="Times New Roman"/>
                <w:color w:val="auto"/>
                <w:sz w:val="20"/>
                <w:szCs w:val="20"/>
              </w:rPr>
            </w:pPr>
          </w:p>
          <w:p>
            <w:pPr>
              <w:pStyle w:val="28"/>
              <w:spacing w:before="7" w:line="240" w:lineRule="auto"/>
              <w:ind w:right="0"/>
              <w:jc w:val="left"/>
              <w:rPr>
                <w:rFonts w:ascii="Times New Roman" w:hAnsi="Times New Roman" w:eastAsia="Times New Roman" w:cs="Times New Roman"/>
                <w:color w:val="auto"/>
                <w:sz w:val="19"/>
                <w:szCs w:val="19"/>
              </w:rPr>
            </w:pPr>
          </w:p>
          <w:p>
            <w:pPr>
              <w:pStyle w:val="28"/>
              <w:spacing w:line="273" w:lineRule="auto"/>
              <w:ind w:left="997" w:right="156" w:hanging="840"/>
              <w:jc w:val="left"/>
              <w:rPr>
                <w:rFonts w:ascii="宋体" w:hAnsi="宋体" w:eastAsia="宋体" w:cs="宋体"/>
                <w:color w:val="auto"/>
                <w:sz w:val="21"/>
                <w:szCs w:val="21"/>
              </w:rPr>
            </w:pPr>
            <w:r>
              <w:rPr>
                <w:rFonts w:ascii="宋体" w:hAnsi="宋体" w:eastAsia="宋体" w:cs="宋体"/>
                <w:color w:val="auto"/>
                <w:sz w:val="21"/>
                <w:szCs w:val="21"/>
              </w:rPr>
              <w:t>响应文件所附证书证件</w:t>
            </w:r>
            <w:r>
              <w:rPr>
                <w:rFonts w:ascii="宋体" w:hAnsi="宋体" w:eastAsia="宋体" w:cs="宋体"/>
                <w:color w:val="auto"/>
                <w:w w:val="99"/>
                <w:sz w:val="21"/>
                <w:szCs w:val="21"/>
              </w:rPr>
              <w:t xml:space="preserve"> </w:t>
            </w:r>
            <w:r>
              <w:rPr>
                <w:rFonts w:ascii="宋体" w:hAnsi="宋体" w:eastAsia="宋体" w:cs="宋体"/>
                <w:color w:val="auto"/>
                <w:sz w:val="21"/>
                <w:szCs w:val="21"/>
              </w:rPr>
              <w:t>要求</w:t>
            </w:r>
          </w:p>
        </w:tc>
        <w:tc>
          <w:tcPr>
            <w:tcW w:w="5656" w:type="dxa"/>
            <w:tcBorders>
              <w:top w:val="single" w:color="000000" w:sz="4" w:space="0"/>
              <w:left w:val="single" w:color="000000" w:sz="4" w:space="0"/>
              <w:bottom w:val="single" w:color="000000" w:sz="4" w:space="0"/>
              <w:right w:val="single" w:color="000000" w:sz="4" w:space="0"/>
            </w:tcBorders>
          </w:tcPr>
          <w:p>
            <w:pPr>
              <w:pStyle w:val="28"/>
              <w:spacing w:line="360" w:lineRule="auto"/>
              <w:ind w:left="102" w:right="0"/>
              <w:jc w:val="both"/>
              <w:rPr>
                <w:rFonts w:ascii="宋体" w:hAnsi="宋体" w:eastAsia="宋体" w:cs="宋体"/>
                <w:color w:val="auto"/>
                <w:sz w:val="20"/>
                <w:szCs w:val="20"/>
              </w:rPr>
            </w:pPr>
            <w:r>
              <w:rPr>
                <w:rFonts w:ascii="宋体" w:hAnsi="宋体" w:eastAsia="宋体" w:cs="宋体"/>
                <w:color w:val="auto"/>
                <w:sz w:val="20"/>
                <w:szCs w:val="20"/>
              </w:rPr>
              <w:t>响应文件所附证书证件及其它证明材料应有效、清晰可辩的</w:t>
            </w:r>
          </w:p>
          <w:p>
            <w:pPr>
              <w:pStyle w:val="28"/>
              <w:spacing w:line="360" w:lineRule="auto"/>
              <w:ind w:left="102" w:right="0"/>
              <w:jc w:val="both"/>
              <w:rPr>
                <w:rFonts w:ascii="宋体" w:hAnsi="宋体" w:eastAsia="宋体" w:cs="宋体"/>
                <w:color w:val="auto"/>
                <w:sz w:val="21"/>
                <w:szCs w:val="21"/>
              </w:rPr>
            </w:pPr>
            <w:r>
              <w:rPr>
                <w:rFonts w:ascii="宋体" w:hAnsi="宋体" w:eastAsia="宋体" w:cs="宋体"/>
                <w:color w:val="auto"/>
                <w:sz w:val="20"/>
                <w:szCs w:val="20"/>
              </w:rPr>
              <w:t>原件扫描件，尺寸和清晰度应能够在电脑上被阅读、识别和 判断；若供应商未按要求提供证明材料或提供不清晰的扫描 件，磋商小组有权认定其响应文件未对磋商文件有关要求进 行响应。</w:t>
            </w:r>
          </w:p>
        </w:tc>
      </w:tr>
      <w:tr>
        <w:tblPrEx>
          <w:tblCellMar>
            <w:top w:w="0" w:type="dxa"/>
            <w:left w:w="0" w:type="dxa"/>
            <w:bottom w:w="0" w:type="dxa"/>
            <w:right w:w="0" w:type="dxa"/>
          </w:tblCellMar>
        </w:tblPrEx>
        <w:trPr>
          <w:trHeight w:val="632" w:hRule="exact"/>
        </w:trPr>
        <w:tc>
          <w:tcPr>
            <w:tcW w:w="881" w:type="dxa"/>
            <w:vMerge w:val="continue"/>
            <w:tcBorders>
              <w:left w:val="single" w:color="000000" w:sz="4" w:space="0"/>
              <w:bottom w:val="single" w:color="000000" w:sz="4" w:space="0"/>
              <w:right w:val="single" w:color="000000" w:sz="4" w:space="0"/>
            </w:tcBorders>
          </w:tcPr>
          <w:p>
            <w:pPr>
              <w:rPr>
                <w:color w:val="auto"/>
              </w:rPr>
            </w:pPr>
          </w:p>
        </w:tc>
        <w:tc>
          <w:tcPr>
            <w:tcW w:w="2424" w:type="dxa"/>
            <w:tcBorders>
              <w:top w:val="single" w:color="000000" w:sz="4" w:space="0"/>
              <w:left w:val="single" w:color="000000" w:sz="4" w:space="0"/>
              <w:bottom w:val="single" w:color="000000" w:sz="4" w:space="0"/>
              <w:right w:val="single" w:color="000000" w:sz="4" w:space="0"/>
            </w:tcBorders>
          </w:tcPr>
          <w:p>
            <w:pPr>
              <w:pStyle w:val="28"/>
              <w:spacing w:line="261" w:lineRule="exact"/>
              <w:ind w:right="1"/>
              <w:jc w:val="center"/>
              <w:rPr>
                <w:rFonts w:ascii="宋体" w:hAnsi="宋体" w:eastAsia="宋体" w:cs="宋体"/>
                <w:color w:val="auto"/>
                <w:sz w:val="21"/>
                <w:szCs w:val="21"/>
              </w:rPr>
            </w:pPr>
            <w:r>
              <w:rPr>
                <w:rFonts w:ascii="宋体" w:hAnsi="宋体" w:eastAsia="宋体" w:cs="宋体"/>
                <w:color w:val="auto"/>
                <w:sz w:val="21"/>
                <w:szCs w:val="21"/>
              </w:rPr>
              <w:t>响应文件</w:t>
            </w:r>
          </w:p>
          <w:p>
            <w:pPr>
              <w:pStyle w:val="28"/>
              <w:spacing w:before="37" w:line="240" w:lineRule="auto"/>
              <w:ind w:right="1"/>
              <w:jc w:val="center"/>
              <w:rPr>
                <w:rFonts w:ascii="宋体" w:hAnsi="宋体" w:eastAsia="宋体" w:cs="宋体"/>
                <w:color w:val="auto"/>
                <w:sz w:val="21"/>
                <w:szCs w:val="21"/>
              </w:rPr>
            </w:pPr>
            <w:r>
              <w:rPr>
                <w:rFonts w:ascii="宋体" w:hAnsi="宋体" w:eastAsia="宋体" w:cs="宋体"/>
                <w:color w:val="auto"/>
                <w:sz w:val="21"/>
                <w:szCs w:val="21"/>
              </w:rPr>
              <w:t>签字或盖章要求</w:t>
            </w:r>
          </w:p>
        </w:tc>
        <w:tc>
          <w:tcPr>
            <w:tcW w:w="5656" w:type="dxa"/>
            <w:tcBorders>
              <w:top w:val="single" w:color="000000" w:sz="4" w:space="0"/>
              <w:left w:val="single" w:color="000000" w:sz="4" w:space="0"/>
              <w:bottom w:val="single" w:color="000000" w:sz="4" w:space="0"/>
              <w:right w:val="single" w:color="000000" w:sz="4" w:space="0"/>
            </w:tcBorders>
          </w:tcPr>
          <w:p>
            <w:pPr>
              <w:pStyle w:val="28"/>
              <w:spacing w:line="277" w:lineRule="exact"/>
              <w:ind w:left="102" w:right="0"/>
              <w:jc w:val="left"/>
              <w:rPr>
                <w:rFonts w:ascii="宋体" w:hAnsi="宋体" w:eastAsia="宋体" w:cs="宋体"/>
                <w:color w:val="auto"/>
                <w:sz w:val="21"/>
                <w:szCs w:val="21"/>
              </w:rPr>
            </w:pPr>
            <w:r>
              <w:rPr>
                <w:rFonts w:ascii="Times New Roman" w:hAnsi="Times New Roman" w:eastAsia="Times New Roman" w:cs="Times New Roman"/>
                <w:color w:val="auto"/>
                <w:sz w:val="21"/>
                <w:szCs w:val="21"/>
              </w:rPr>
              <w:t>1.</w:t>
            </w:r>
            <w:r>
              <w:rPr>
                <w:rFonts w:ascii="宋体" w:hAnsi="宋体" w:eastAsia="宋体" w:cs="宋体"/>
                <w:color w:val="auto"/>
                <w:sz w:val="21"/>
                <w:szCs w:val="21"/>
              </w:rPr>
              <w:t>电子响应文件应按照第六章“响应文件格式”要求的位置</w:t>
            </w:r>
          </w:p>
          <w:p>
            <w:pPr>
              <w:pStyle w:val="28"/>
              <w:spacing w:before="21" w:line="240" w:lineRule="auto"/>
              <w:ind w:left="102" w:right="0"/>
              <w:jc w:val="left"/>
              <w:rPr>
                <w:rFonts w:ascii="Times New Roman" w:hAnsi="Times New Roman" w:eastAsia="Times New Roman" w:cs="Times New Roman"/>
                <w:color w:val="auto"/>
                <w:sz w:val="21"/>
                <w:szCs w:val="21"/>
              </w:rPr>
            </w:pPr>
            <w:r>
              <w:rPr>
                <w:rFonts w:ascii="宋体" w:hAnsi="宋体" w:eastAsia="宋体" w:cs="宋体"/>
                <w:color w:val="auto"/>
                <w:spacing w:val="3"/>
                <w:sz w:val="21"/>
                <w:szCs w:val="21"/>
              </w:rPr>
              <w:t>加盖供应商</w:t>
            </w:r>
            <w:r>
              <w:rPr>
                <w:rFonts w:ascii="宋体" w:hAnsi="宋体" w:eastAsia="宋体" w:cs="宋体"/>
                <w:color w:val="auto"/>
                <w:spacing w:val="-53"/>
                <w:sz w:val="21"/>
                <w:szCs w:val="21"/>
              </w:rPr>
              <w:t xml:space="preserve"> </w:t>
            </w:r>
            <w:r>
              <w:rPr>
                <w:rFonts w:ascii="Times New Roman" w:hAnsi="Times New Roman" w:eastAsia="Times New Roman" w:cs="Times New Roman"/>
                <w:color w:val="auto"/>
                <w:sz w:val="21"/>
                <w:szCs w:val="21"/>
              </w:rPr>
              <w:t>CA</w:t>
            </w:r>
            <w:r>
              <w:rPr>
                <w:rFonts w:ascii="Times New Roman" w:hAnsi="Times New Roman" w:eastAsia="Times New Roman" w:cs="Times New Roman"/>
                <w:color w:val="auto"/>
                <w:spacing w:val="-2"/>
                <w:sz w:val="21"/>
                <w:szCs w:val="21"/>
              </w:rPr>
              <w:t xml:space="preserve"> </w:t>
            </w:r>
            <w:r>
              <w:rPr>
                <w:rFonts w:ascii="宋体" w:hAnsi="宋体" w:eastAsia="宋体" w:cs="宋体"/>
                <w:color w:val="auto"/>
                <w:spacing w:val="3"/>
                <w:sz w:val="21"/>
                <w:szCs w:val="21"/>
              </w:rPr>
              <w:t>电子公章和法定代表人或其委托代理人</w:t>
            </w:r>
            <w:r>
              <w:rPr>
                <w:rFonts w:ascii="宋体" w:hAnsi="宋体" w:eastAsia="宋体" w:cs="宋体"/>
                <w:color w:val="auto"/>
                <w:spacing w:val="-51"/>
                <w:sz w:val="21"/>
                <w:szCs w:val="21"/>
              </w:rPr>
              <w:t xml:space="preserve"> </w:t>
            </w:r>
            <w:r>
              <w:rPr>
                <w:rFonts w:ascii="Times New Roman" w:hAnsi="Times New Roman" w:eastAsia="Times New Roman" w:cs="Times New Roman"/>
                <w:color w:val="auto"/>
                <w:sz w:val="21"/>
                <w:szCs w:val="21"/>
              </w:rPr>
              <w:t>CA</w:t>
            </w:r>
          </w:p>
        </w:tc>
      </w:tr>
    </w:tbl>
    <w:p>
      <w:pPr>
        <w:spacing w:after="0" w:line="240" w:lineRule="auto"/>
        <w:jc w:val="left"/>
        <w:rPr>
          <w:rFonts w:ascii="Times New Roman" w:hAnsi="Times New Roman" w:eastAsia="Times New Roman" w:cs="Times New Roman"/>
          <w:color w:val="auto"/>
          <w:sz w:val="21"/>
          <w:szCs w:val="21"/>
        </w:rPr>
        <w:sectPr>
          <w:pgSz w:w="11910" w:h="16840"/>
          <w:pgMar w:top="1340" w:right="1300" w:bottom="1220" w:left="1400" w:header="0" w:footer="1021" w:gutter="0"/>
        </w:sectPr>
      </w:pPr>
    </w:p>
    <w:p>
      <w:pPr>
        <w:spacing w:before="2" w:line="240" w:lineRule="auto"/>
        <w:rPr>
          <w:rFonts w:ascii="Times New Roman" w:hAnsi="Times New Roman" w:eastAsia="Times New Roman" w:cs="Times New Roman"/>
          <w:color w:val="auto"/>
          <w:sz w:val="7"/>
          <w:szCs w:val="7"/>
        </w:rPr>
      </w:pPr>
    </w:p>
    <w:tbl>
      <w:tblPr>
        <w:tblStyle w:val="11"/>
        <w:tblW w:w="8961" w:type="dxa"/>
        <w:tblInd w:w="117" w:type="dxa"/>
        <w:tblLayout w:type="fixed"/>
        <w:tblCellMar>
          <w:top w:w="0" w:type="dxa"/>
          <w:left w:w="0" w:type="dxa"/>
          <w:bottom w:w="0" w:type="dxa"/>
          <w:right w:w="0" w:type="dxa"/>
        </w:tblCellMar>
      </w:tblPr>
      <w:tblGrid>
        <w:gridCol w:w="881"/>
        <w:gridCol w:w="2424"/>
        <w:gridCol w:w="5656"/>
      </w:tblGrid>
      <w:tr>
        <w:tblPrEx>
          <w:tblCellMar>
            <w:top w:w="0" w:type="dxa"/>
            <w:left w:w="0" w:type="dxa"/>
            <w:bottom w:w="0" w:type="dxa"/>
            <w:right w:w="0" w:type="dxa"/>
          </w:tblCellMar>
        </w:tblPrEx>
        <w:trPr>
          <w:trHeight w:val="368" w:hRule="exact"/>
        </w:trPr>
        <w:tc>
          <w:tcPr>
            <w:tcW w:w="881" w:type="dxa"/>
            <w:tcBorders>
              <w:top w:val="single" w:color="000000" w:sz="4" w:space="0"/>
              <w:left w:val="single" w:color="000000" w:sz="4" w:space="0"/>
              <w:bottom w:val="single" w:color="000000" w:sz="4" w:space="0"/>
              <w:right w:val="single" w:color="000000" w:sz="4" w:space="0"/>
            </w:tcBorders>
            <w:shd w:val="clear" w:color="auto" w:fill="BEBEBE"/>
          </w:tcPr>
          <w:p>
            <w:pPr>
              <w:pStyle w:val="28"/>
              <w:spacing w:before="10" w:line="240" w:lineRule="auto"/>
              <w:ind w:left="102" w:right="0"/>
              <w:jc w:val="left"/>
              <w:rPr>
                <w:rFonts w:ascii="黑体" w:hAnsi="黑体" w:eastAsia="黑体" w:cs="黑体"/>
                <w:sz w:val="21"/>
                <w:szCs w:val="21"/>
              </w:rPr>
            </w:pPr>
            <w:r>
              <w:rPr>
                <w:rFonts w:ascii="黑体" w:hAnsi="黑体" w:eastAsia="黑体" w:cs="黑体"/>
                <w:sz w:val="21"/>
                <w:szCs w:val="21"/>
              </w:rPr>
              <w:t>条款号</w:t>
            </w:r>
          </w:p>
        </w:tc>
        <w:tc>
          <w:tcPr>
            <w:tcW w:w="2424" w:type="dxa"/>
            <w:tcBorders>
              <w:top w:val="single" w:color="000000" w:sz="4" w:space="0"/>
              <w:left w:val="single" w:color="000000" w:sz="4" w:space="0"/>
              <w:bottom w:val="single" w:color="000000" w:sz="4" w:space="0"/>
              <w:right w:val="single" w:color="000000" w:sz="4" w:space="0"/>
            </w:tcBorders>
            <w:shd w:val="clear" w:color="auto" w:fill="BEBEBE"/>
          </w:tcPr>
          <w:p>
            <w:pPr>
              <w:pStyle w:val="28"/>
              <w:spacing w:before="10" w:line="240" w:lineRule="auto"/>
              <w:ind w:left="522" w:right="0"/>
              <w:jc w:val="left"/>
              <w:rPr>
                <w:rFonts w:ascii="黑体" w:hAnsi="黑体" w:eastAsia="黑体" w:cs="黑体"/>
                <w:sz w:val="21"/>
                <w:szCs w:val="21"/>
              </w:rPr>
            </w:pPr>
            <w:r>
              <w:rPr>
                <w:rFonts w:ascii="黑体" w:hAnsi="黑体" w:eastAsia="黑体" w:cs="黑体"/>
                <w:sz w:val="21"/>
                <w:szCs w:val="21"/>
              </w:rPr>
              <w:t>条款名称</w:t>
            </w:r>
          </w:p>
        </w:tc>
        <w:tc>
          <w:tcPr>
            <w:tcW w:w="5656" w:type="dxa"/>
            <w:tcBorders>
              <w:top w:val="single" w:color="000000" w:sz="4" w:space="0"/>
              <w:left w:val="single" w:color="000000" w:sz="4" w:space="0"/>
              <w:bottom w:val="single" w:color="000000" w:sz="4" w:space="0"/>
              <w:right w:val="single" w:color="000000" w:sz="4" w:space="0"/>
            </w:tcBorders>
            <w:shd w:val="clear" w:color="auto" w:fill="BEBEBE"/>
          </w:tcPr>
          <w:p>
            <w:pPr>
              <w:pStyle w:val="28"/>
              <w:spacing w:before="10" w:line="240" w:lineRule="auto"/>
              <w:ind w:left="417" w:right="0"/>
              <w:jc w:val="center"/>
              <w:rPr>
                <w:rFonts w:ascii="黑体" w:hAnsi="黑体" w:eastAsia="黑体" w:cs="黑体"/>
                <w:sz w:val="21"/>
                <w:szCs w:val="21"/>
              </w:rPr>
            </w:pPr>
            <w:r>
              <w:rPr>
                <w:rFonts w:ascii="黑体" w:hAnsi="黑体" w:eastAsia="黑体" w:cs="黑体"/>
                <w:sz w:val="21"/>
                <w:szCs w:val="21"/>
              </w:rPr>
              <w:t>编列内容</w:t>
            </w:r>
          </w:p>
        </w:tc>
      </w:tr>
      <w:tr>
        <w:tblPrEx>
          <w:tblCellMar>
            <w:top w:w="0" w:type="dxa"/>
            <w:left w:w="0" w:type="dxa"/>
            <w:bottom w:w="0" w:type="dxa"/>
            <w:right w:w="0" w:type="dxa"/>
          </w:tblCellMar>
        </w:tblPrEx>
        <w:trPr>
          <w:trHeight w:val="322" w:hRule="exact"/>
        </w:trPr>
        <w:tc>
          <w:tcPr>
            <w:tcW w:w="881" w:type="dxa"/>
            <w:vMerge w:val="restart"/>
            <w:tcBorders>
              <w:top w:val="single" w:color="000000" w:sz="4" w:space="0"/>
              <w:left w:val="single" w:color="000000" w:sz="4" w:space="0"/>
              <w:right w:val="single" w:color="000000" w:sz="4" w:space="0"/>
            </w:tcBorders>
          </w:tcPr>
          <w:p/>
        </w:tc>
        <w:tc>
          <w:tcPr>
            <w:tcW w:w="2424" w:type="dxa"/>
            <w:vMerge w:val="restart"/>
            <w:tcBorders>
              <w:top w:val="single" w:color="000000" w:sz="4" w:space="0"/>
              <w:left w:val="single" w:color="000000" w:sz="4" w:space="0"/>
              <w:right w:val="single" w:color="000000" w:sz="4" w:space="0"/>
            </w:tcBorders>
          </w:tcPr>
          <w:p/>
        </w:tc>
        <w:tc>
          <w:tcPr>
            <w:tcW w:w="5656" w:type="dxa"/>
            <w:tcBorders>
              <w:top w:val="single" w:color="000000" w:sz="4" w:space="0"/>
              <w:left w:val="single" w:color="000000" w:sz="4" w:space="0"/>
              <w:bottom w:val="nil"/>
              <w:right w:val="single" w:color="000000" w:sz="4" w:space="0"/>
            </w:tcBorders>
          </w:tcPr>
          <w:p>
            <w:pPr>
              <w:pStyle w:val="28"/>
              <w:spacing w:line="276" w:lineRule="exact"/>
              <w:ind w:left="102" w:right="0"/>
              <w:jc w:val="left"/>
              <w:rPr>
                <w:rFonts w:ascii="宋体" w:hAnsi="宋体" w:eastAsia="宋体" w:cs="宋体"/>
                <w:sz w:val="21"/>
                <w:szCs w:val="21"/>
              </w:rPr>
            </w:pPr>
            <w:r>
              <w:rPr>
                <w:rFonts w:ascii="宋体" w:hAnsi="宋体" w:eastAsia="宋体" w:cs="宋体"/>
                <w:sz w:val="21"/>
                <w:szCs w:val="21"/>
              </w:rPr>
              <w:t>电子签章。上述法定代表人或其委托代理人无</w:t>
            </w:r>
            <w:r>
              <w:rPr>
                <w:rFonts w:ascii="宋体" w:hAnsi="宋体" w:eastAsia="宋体" w:cs="宋体"/>
                <w:spacing w:val="-58"/>
                <w:sz w:val="21"/>
                <w:szCs w:val="21"/>
              </w:rPr>
              <w:t xml:space="preserve"> </w:t>
            </w:r>
            <w:r>
              <w:rPr>
                <w:rFonts w:ascii="Times New Roman" w:hAnsi="Times New Roman" w:eastAsia="Times New Roman" w:cs="Times New Roman"/>
                <w:sz w:val="21"/>
                <w:szCs w:val="21"/>
              </w:rPr>
              <w:t>CA</w:t>
            </w:r>
            <w:r>
              <w:rPr>
                <w:rFonts w:ascii="Times New Roman" w:hAnsi="Times New Roman" w:eastAsia="Times New Roman" w:cs="Times New Roman"/>
                <w:spacing w:val="-2"/>
                <w:sz w:val="21"/>
                <w:szCs w:val="21"/>
              </w:rPr>
              <w:t xml:space="preserve"> </w:t>
            </w:r>
            <w:r>
              <w:rPr>
                <w:rFonts w:ascii="宋体" w:hAnsi="宋体" w:eastAsia="宋体" w:cs="宋体"/>
                <w:sz w:val="21"/>
                <w:szCs w:val="21"/>
              </w:rPr>
              <w:t>电子签章</w:t>
            </w:r>
          </w:p>
        </w:tc>
      </w:tr>
      <w:tr>
        <w:tblPrEx>
          <w:tblCellMar>
            <w:top w:w="0" w:type="dxa"/>
            <w:left w:w="0" w:type="dxa"/>
            <w:bottom w:w="0" w:type="dxa"/>
            <w:right w:w="0" w:type="dxa"/>
          </w:tblCellMar>
        </w:tblPrEx>
        <w:trPr>
          <w:trHeight w:val="306" w:hRule="exact"/>
        </w:trPr>
        <w:tc>
          <w:tcPr>
            <w:tcW w:w="881" w:type="dxa"/>
            <w:vMerge w:val="continue"/>
            <w:tcBorders>
              <w:left w:val="single" w:color="000000" w:sz="4" w:space="0"/>
              <w:right w:val="single" w:color="000000" w:sz="4" w:space="0"/>
            </w:tcBorders>
          </w:tcPr>
          <w:p/>
        </w:tc>
        <w:tc>
          <w:tcPr>
            <w:tcW w:w="2424" w:type="dxa"/>
            <w:vMerge w:val="continue"/>
            <w:tcBorders>
              <w:left w:val="single" w:color="000000" w:sz="4" w:space="0"/>
              <w:right w:val="single" w:color="000000" w:sz="4" w:space="0"/>
            </w:tcBorders>
          </w:tcPr>
          <w:p/>
        </w:tc>
        <w:tc>
          <w:tcPr>
            <w:tcW w:w="5656" w:type="dxa"/>
            <w:tcBorders>
              <w:top w:val="nil"/>
              <w:left w:val="single" w:color="000000" w:sz="4" w:space="0"/>
              <w:bottom w:val="nil"/>
              <w:right w:val="single" w:color="000000" w:sz="4" w:space="0"/>
            </w:tcBorders>
          </w:tcPr>
          <w:p>
            <w:pPr>
              <w:pStyle w:val="28"/>
              <w:spacing w:line="255" w:lineRule="exact"/>
              <w:ind w:left="102" w:right="0"/>
              <w:jc w:val="left"/>
              <w:rPr>
                <w:rFonts w:ascii="宋体" w:hAnsi="宋体" w:eastAsia="宋体" w:cs="宋体"/>
                <w:sz w:val="21"/>
                <w:szCs w:val="21"/>
              </w:rPr>
            </w:pPr>
            <w:r>
              <w:rPr>
                <w:rFonts w:ascii="宋体" w:hAnsi="宋体" w:eastAsia="宋体" w:cs="宋体"/>
                <w:sz w:val="21"/>
                <w:szCs w:val="21"/>
              </w:rPr>
              <w:t>的，法定代表人或其委托代理人签字或盖章部分的用彩色扫</w:t>
            </w:r>
          </w:p>
        </w:tc>
      </w:tr>
      <w:tr>
        <w:tblPrEx>
          <w:tblCellMar>
            <w:top w:w="0" w:type="dxa"/>
            <w:left w:w="0" w:type="dxa"/>
            <w:bottom w:w="0" w:type="dxa"/>
            <w:right w:w="0" w:type="dxa"/>
          </w:tblCellMar>
        </w:tblPrEx>
        <w:trPr>
          <w:trHeight w:val="312" w:hRule="exact"/>
        </w:trPr>
        <w:tc>
          <w:tcPr>
            <w:tcW w:w="881" w:type="dxa"/>
            <w:vMerge w:val="continue"/>
            <w:tcBorders>
              <w:left w:val="single" w:color="000000" w:sz="4" w:space="0"/>
              <w:right w:val="single" w:color="000000" w:sz="4" w:space="0"/>
            </w:tcBorders>
          </w:tcPr>
          <w:p/>
        </w:tc>
        <w:tc>
          <w:tcPr>
            <w:tcW w:w="2424" w:type="dxa"/>
            <w:vMerge w:val="continue"/>
            <w:tcBorders>
              <w:left w:val="single" w:color="000000" w:sz="4" w:space="0"/>
              <w:right w:val="single" w:color="000000" w:sz="4" w:space="0"/>
            </w:tcBorders>
          </w:tcPr>
          <w:p/>
        </w:tc>
        <w:tc>
          <w:tcPr>
            <w:tcW w:w="5656" w:type="dxa"/>
            <w:tcBorders>
              <w:top w:val="nil"/>
              <w:left w:val="single" w:color="000000" w:sz="4" w:space="0"/>
              <w:bottom w:val="nil"/>
              <w:right w:val="single" w:color="000000" w:sz="4" w:space="0"/>
            </w:tcBorders>
          </w:tcPr>
          <w:p>
            <w:pPr>
              <w:pStyle w:val="28"/>
              <w:spacing w:line="261" w:lineRule="exact"/>
              <w:ind w:left="102" w:right="0"/>
              <w:jc w:val="left"/>
              <w:rPr>
                <w:rFonts w:ascii="宋体" w:hAnsi="宋体" w:eastAsia="宋体" w:cs="宋体"/>
                <w:sz w:val="21"/>
                <w:szCs w:val="21"/>
              </w:rPr>
            </w:pPr>
            <w:r>
              <w:rPr>
                <w:rFonts w:ascii="宋体" w:hAnsi="宋体" w:eastAsia="宋体" w:cs="宋体"/>
                <w:sz w:val="21"/>
                <w:szCs w:val="21"/>
              </w:rPr>
              <w:t>描件上传（如法定代表人或其委托代理人有电子签章，可使</w:t>
            </w:r>
          </w:p>
        </w:tc>
      </w:tr>
      <w:tr>
        <w:tblPrEx>
          <w:tblCellMar>
            <w:top w:w="0" w:type="dxa"/>
            <w:left w:w="0" w:type="dxa"/>
            <w:bottom w:w="0" w:type="dxa"/>
            <w:right w:w="0" w:type="dxa"/>
          </w:tblCellMar>
        </w:tblPrEx>
        <w:trPr>
          <w:trHeight w:val="312" w:hRule="exact"/>
        </w:trPr>
        <w:tc>
          <w:tcPr>
            <w:tcW w:w="881" w:type="dxa"/>
            <w:vMerge w:val="continue"/>
            <w:tcBorders>
              <w:left w:val="single" w:color="000000" w:sz="4" w:space="0"/>
              <w:right w:val="single" w:color="000000" w:sz="4" w:space="0"/>
            </w:tcBorders>
          </w:tcPr>
          <w:p/>
        </w:tc>
        <w:tc>
          <w:tcPr>
            <w:tcW w:w="2424" w:type="dxa"/>
            <w:vMerge w:val="continue"/>
            <w:tcBorders>
              <w:left w:val="single" w:color="000000" w:sz="4" w:space="0"/>
              <w:right w:val="single" w:color="000000" w:sz="4" w:space="0"/>
            </w:tcBorders>
          </w:tcPr>
          <w:p/>
        </w:tc>
        <w:tc>
          <w:tcPr>
            <w:tcW w:w="5656" w:type="dxa"/>
            <w:tcBorders>
              <w:top w:val="nil"/>
              <w:left w:val="single" w:color="000000" w:sz="4" w:space="0"/>
              <w:bottom w:val="nil"/>
              <w:right w:val="single" w:color="000000" w:sz="4" w:space="0"/>
            </w:tcBorders>
          </w:tcPr>
          <w:p>
            <w:pPr>
              <w:pStyle w:val="28"/>
              <w:spacing w:line="261" w:lineRule="exact"/>
              <w:ind w:left="102" w:right="0"/>
              <w:jc w:val="left"/>
              <w:rPr>
                <w:rFonts w:ascii="宋体" w:hAnsi="宋体" w:eastAsia="宋体" w:cs="宋体"/>
                <w:sz w:val="21"/>
                <w:szCs w:val="21"/>
              </w:rPr>
            </w:pPr>
            <w:r>
              <w:rPr>
                <w:rFonts w:ascii="宋体" w:hAnsi="宋体" w:eastAsia="宋体" w:cs="宋体"/>
                <w:sz w:val="21"/>
                <w:szCs w:val="21"/>
              </w:rPr>
              <w:t>用电子签章无需替换上传彩色扫描件）。</w:t>
            </w:r>
          </w:p>
        </w:tc>
      </w:tr>
      <w:tr>
        <w:tblPrEx>
          <w:tblCellMar>
            <w:top w:w="0" w:type="dxa"/>
            <w:left w:w="0" w:type="dxa"/>
            <w:bottom w:w="0" w:type="dxa"/>
            <w:right w:w="0" w:type="dxa"/>
          </w:tblCellMar>
        </w:tblPrEx>
        <w:trPr>
          <w:trHeight w:val="318" w:hRule="exact"/>
        </w:trPr>
        <w:tc>
          <w:tcPr>
            <w:tcW w:w="881" w:type="dxa"/>
            <w:vMerge w:val="continue"/>
            <w:tcBorders>
              <w:left w:val="single" w:color="000000" w:sz="4" w:space="0"/>
              <w:right w:val="single" w:color="000000" w:sz="4" w:space="0"/>
            </w:tcBorders>
          </w:tcPr>
          <w:p/>
        </w:tc>
        <w:tc>
          <w:tcPr>
            <w:tcW w:w="2424" w:type="dxa"/>
            <w:vMerge w:val="continue"/>
            <w:tcBorders>
              <w:left w:val="single" w:color="000000" w:sz="4" w:space="0"/>
              <w:right w:val="single" w:color="000000" w:sz="4" w:space="0"/>
            </w:tcBorders>
          </w:tcPr>
          <w:p/>
        </w:tc>
        <w:tc>
          <w:tcPr>
            <w:tcW w:w="5656" w:type="dxa"/>
            <w:tcBorders>
              <w:top w:val="nil"/>
              <w:left w:val="single" w:color="000000" w:sz="4" w:space="0"/>
              <w:bottom w:val="nil"/>
              <w:right w:val="single" w:color="000000" w:sz="4" w:space="0"/>
            </w:tcBorders>
          </w:tcPr>
          <w:p>
            <w:pPr>
              <w:pStyle w:val="28"/>
              <w:spacing w:line="277" w:lineRule="exact"/>
              <w:ind w:left="102" w:right="0"/>
              <w:jc w:val="left"/>
              <w:rPr>
                <w:rFonts w:ascii="宋体" w:hAnsi="宋体" w:eastAsia="宋体" w:cs="宋体"/>
                <w:sz w:val="21"/>
                <w:szCs w:val="21"/>
              </w:rPr>
            </w:pPr>
            <w:r>
              <w:rPr>
                <w:rFonts w:ascii="Times New Roman" w:hAnsi="Times New Roman" w:eastAsia="Times New Roman" w:cs="Times New Roman"/>
                <w:sz w:val="21"/>
                <w:szCs w:val="21"/>
              </w:rPr>
              <w:t>2.</w:t>
            </w:r>
            <w:r>
              <w:rPr>
                <w:rFonts w:ascii="宋体" w:hAnsi="宋体" w:eastAsia="宋体" w:cs="宋体"/>
                <w:sz w:val="21"/>
                <w:szCs w:val="21"/>
              </w:rPr>
              <w:t>供应商为自然人的，应当由本人签字或盖章并附身份证明</w:t>
            </w:r>
          </w:p>
        </w:tc>
      </w:tr>
      <w:tr>
        <w:tblPrEx>
          <w:tblCellMar>
            <w:top w:w="0" w:type="dxa"/>
            <w:left w:w="0" w:type="dxa"/>
            <w:bottom w:w="0" w:type="dxa"/>
            <w:right w:w="0" w:type="dxa"/>
          </w:tblCellMar>
        </w:tblPrEx>
        <w:trPr>
          <w:trHeight w:val="312" w:hRule="exact"/>
        </w:trPr>
        <w:tc>
          <w:tcPr>
            <w:tcW w:w="881" w:type="dxa"/>
            <w:vMerge w:val="continue"/>
            <w:tcBorders>
              <w:left w:val="single" w:color="000000" w:sz="4" w:space="0"/>
              <w:bottom w:val="single" w:color="000000" w:sz="4" w:space="0"/>
              <w:right w:val="single" w:color="000000" w:sz="4" w:space="0"/>
            </w:tcBorders>
          </w:tcPr>
          <w:p/>
        </w:tc>
        <w:tc>
          <w:tcPr>
            <w:tcW w:w="2424" w:type="dxa"/>
            <w:vMerge w:val="continue"/>
            <w:tcBorders>
              <w:left w:val="single" w:color="000000" w:sz="4" w:space="0"/>
              <w:bottom w:val="single" w:color="000000" w:sz="4" w:space="0"/>
              <w:right w:val="single" w:color="000000" w:sz="4" w:space="0"/>
            </w:tcBorders>
          </w:tcPr>
          <w:p/>
        </w:tc>
        <w:tc>
          <w:tcPr>
            <w:tcW w:w="5656" w:type="dxa"/>
            <w:tcBorders>
              <w:top w:val="nil"/>
              <w:left w:val="single" w:color="000000" w:sz="4" w:space="0"/>
              <w:bottom w:val="single" w:color="000000" w:sz="4" w:space="0"/>
              <w:right w:val="single" w:color="000000" w:sz="4" w:space="0"/>
            </w:tcBorders>
          </w:tcPr>
          <w:p>
            <w:pPr>
              <w:pStyle w:val="28"/>
              <w:spacing w:line="255" w:lineRule="exact"/>
              <w:ind w:left="102" w:right="0"/>
              <w:jc w:val="left"/>
              <w:rPr>
                <w:rFonts w:ascii="宋体" w:hAnsi="宋体" w:eastAsia="宋体" w:cs="宋体"/>
                <w:sz w:val="21"/>
                <w:szCs w:val="21"/>
              </w:rPr>
            </w:pPr>
            <w:r>
              <w:rPr>
                <w:rFonts w:ascii="宋体" w:hAnsi="宋体" w:eastAsia="宋体" w:cs="宋体"/>
                <w:sz w:val="21"/>
                <w:szCs w:val="21"/>
              </w:rPr>
              <w:t>扫描件。</w:t>
            </w:r>
          </w:p>
        </w:tc>
      </w:tr>
      <w:tr>
        <w:tblPrEx>
          <w:tblCellMar>
            <w:top w:w="0" w:type="dxa"/>
            <w:left w:w="0" w:type="dxa"/>
            <w:bottom w:w="0" w:type="dxa"/>
            <w:right w:w="0" w:type="dxa"/>
          </w:tblCellMar>
        </w:tblPrEx>
        <w:trPr>
          <w:trHeight w:val="1605"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before="4" w:line="240" w:lineRule="auto"/>
              <w:ind w:right="0"/>
              <w:jc w:val="left"/>
              <w:rPr>
                <w:rFonts w:ascii="Times New Roman" w:hAnsi="Times New Roman" w:eastAsia="Times New Roman" w:cs="Times New Roman"/>
                <w:sz w:val="24"/>
                <w:szCs w:val="24"/>
              </w:rPr>
            </w:pPr>
          </w:p>
          <w:p>
            <w:pPr>
              <w:pStyle w:val="28"/>
              <w:spacing w:line="240" w:lineRule="auto"/>
              <w:ind w:left="225" w:right="0"/>
              <w:jc w:val="left"/>
              <w:rPr>
                <w:rFonts w:ascii="Times New Roman" w:hAnsi="Times New Roman" w:eastAsia="Times New Roman" w:cs="Times New Roman"/>
                <w:sz w:val="21"/>
                <w:szCs w:val="21"/>
              </w:rPr>
            </w:pPr>
            <w:r>
              <w:rPr>
                <w:rFonts w:ascii="Times New Roman"/>
                <w:sz w:val="21"/>
              </w:rPr>
              <w:t>4.1.2</w:t>
            </w:r>
          </w:p>
        </w:tc>
        <w:tc>
          <w:tcPr>
            <w:tcW w:w="2424" w:type="dxa"/>
            <w:tcBorders>
              <w:top w:val="single" w:color="000000" w:sz="4" w:space="0"/>
              <w:left w:val="single" w:color="000000" w:sz="4" w:space="0"/>
              <w:bottom w:val="single" w:color="000000" w:sz="4" w:space="0"/>
              <w:right w:val="single" w:color="000000" w:sz="4" w:space="0"/>
            </w:tcBorders>
          </w:tcPr>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before="1" w:line="240" w:lineRule="auto"/>
              <w:ind w:right="0"/>
              <w:jc w:val="left"/>
              <w:rPr>
                <w:rFonts w:ascii="Times New Roman" w:hAnsi="Times New Roman" w:eastAsia="Times New Roman" w:cs="Times New Roman"/>
                <w:sz w:val="20"/>
                <w:szCs w:val="20"/>
              </w:rPr>
            </w:pPr>
          </w:p>
          <w:p>
            <w:pPr>
              <w:pStyle w:val="28"/>
              <w:spacing w:line="240" w:lineRule="auto"/>
              <w:ind w:left="366" w:right="0"/>
              <w:jc w:val="left"/>
              <w:rPr>
                <w:rFonts w:ascii="宋体" w:hAnsi="宋体" w:eastAsia="宋体" w:cs="宋体"/>
                <w:sz w:val="21"/>
                <w:szCs w:val="21"/>
              </w:rPr>
            </w:pPr>
            <w:r>
              <w:rPr>
                <w:rFonts w:ascii="宋体" w:hAnsi="宋体" w:eastAsia="宋体" w:cs="宋体"/>
                <w:sz w:val="21"/>
                <w:szCs w:val="21"/>
              </w:rPr>
              <w:t>提交响应文件地点</w:t>
            </w:r>
          </w:p>
        </w:tc>
        <w:tc>
          <w:tcPr>
            <w:tcW w:w="5656" w:type="dxa"/>
            <w:tcBorders>
              <w:top w:val="single" w:color="000000" w:sz="4" w:space="0"/>
              <w:left w:val="single" w:color="000000" w:sz="4" w:space="0"/>
              <w:bottom w:val="single" w:color="000000" w:sz="4" w:space="0"/>
              <w:right w:val="single" w:color="000000" w:sz="4" w:space="0"/>
            </w:tcBorders>
          </w:tcPr>
          <w:p>
            <w:pPr>
              <w:pStyle w:val="28"/>
              <w:spacing w:line="260" w:lineRule="exact"/>
              <w:ind w:left="102" w:right="0"/>
              <w:jc w:val="left"/>
              <w:rPr>
                <w:rFonts w:ascii="宋体" w:hAnsi="宋体" w:eastAsia="宋体" w:cs="宋体"/>
                <w:sz w:val="21"/>
                <w:szCs w:val="21"/>
              </w:rPr>
            </w:pPr>
            <w:r>
              <w:rPr>
                <w:rFonts w:ascii="宋体" w:hAnsi="宋体" w:eastAsia="宋体" w:cs="宋体"/>
                <w:spacing w:val="8"/>
                <w:sz w:val="21"/>
                <w:szCs w:val="21"/>
              </w:rPr>
              <w:t>响应文件提交的截止时间前在郑州市公共资源交易中心电</w:t>
            </w:r>
          </w:p>
          <w:p>
            <w:pPr>
              <w:pStyle w:val="28"/>
              <w:spacing w:before="37" w:line="273" w:lineRule="auto"/>
              <w:ind w:left="102" w:right="100"/>
              <w:jc w:val="left"/>
              <w:rPr>
                <w:rFonts w:ascii="宋体" w:hAnsi="宋体" w:eastAsia="宋体" w:cs="宋体"/>
                <w:sz w:val="21"/>
                <w:szCs w:val="21"/>
              </w:rPr>
            </w:pPr>
            <w:r>
              <w:rPr>
                <w:rFonts w:ascii="宋体" w:hAnsi="宋体" w:eastAsia="宋体" w:cs="宋体"/>
                <w:sz w:val="21"/>
                <w:szCs w:val="21"/>
              </w:rPr>
              <w:t>子交易平台（</w:t>
            </w:r>
            <w:r>
              <w:fldChar w:fldCharType="begin"/>
            </w:r>
            <w:r>
              <w:instrText xml:space="preserve"> HYPERLINK "http://www.zzsggzy.com/" \h </w:instrText>
            </w:r>
            <w:r>
              <w:fldChar w:fldCharType="separate"/>
            </w:r>
            <w:r>
              <w:rPr>
                <w:rFonts w:ascii="宋体" w:hAnsi="宋体" w:eastAsia="宋体" w:cs="宋体"/>
                <w:sz w:val="21"/>
                <w:szCs w:val="21"/>
              </w:rPr>
              <w:t>http://www.zzsggzy.com/</w:t>
            </w:r>
            <w:r>
              <w:rPr>
                <w:rFonts w:ascii="宋体" w:hAnsi="宋体" w:eastAsia="宋体" w:cs="宋体"/>
                <w:sz w:val="21"/>
                <w:szCs w:val="21"/>
              </w:rPr>
              <w:fldChar w:fldCharType="end"/>
            </w:r>
            <w:r>
              <w:rPr>
                <w:rFonts w:ascii="宋体" w:hAnsi="宋体" w:eastAsia="宋体" w:cs="宋体"/>
                <w:sz w:val="21"/>
                <w:szCs w:val="21"/>
              </w:rPr>
              <w:t>）上传经</w:t>
            </w:r>
            <w:r>
              <w:rPr>
                <w:rFonts w:ascii="宋体" w:hAnsi="宋体" w:eastAsia="宋体" w:cs="宋体"/>
                <w:spacing w:val="-66"/>
                <w:sz w:val="21"/>
                <w:szCs w:val="21"/>
              </w:rPr>
              <w:t xml:space="preserve"> </w:t>
            </w:r>
            <w:r>
              <w:rPr>
                <w:rFonts w:ascii="宋体" w:hAnsi="宋体" w:eastAsia="宋体" w:cs="宋体"/>
                <w:sz w:val="21"/>
                <w:szCs w:val="21"/>
              </w:rPr>
              <w:t>CA</w:t>
            </w:r>
            <w:r>
              <w:rPr>
                <w:rFonts w:ascii="宋体" w:hAnsi="宋体" w:eastAsia="宋体" w:cs="宋体"/>
                <w:spacing w:val="-67"/>
                <w:sz w:val="21"/>
                <w:szCs w:val="21"/>
              </w:rPr>
              <w:t xml:space="preserve"> </w:t>
            </w:r>
            <w:r>
              <w:rPr>
                <w:rFonts w:ascii="宋体" w:hAnsi="宋体" w:eastAsia="宋体" w:cs="宋体"/>
                <w:sz w:val="21"/>
                <w:szCs w:val="21"/>
              </w:rPr>
              <w:t>锁签章</w:t>
            </w:r>
            <w:r>
              <w:rPr>
                <w:rFonts w:ascii="宋体" w:hAnsi="宋体" w:eastAsia="宋体" w:cs="宋体"/>
                <w:w w:val="99"/>
                <w:sz w:val="21"/>
                <w:szCs w:val="21"/>
              </w:rPr>
              <w:t xml:space="preserve"> </w:t>
            </w:r>
            <w:r>
              <w:rPr>
                <w:rFonts w:ascii="宋体" w:hAnsi="宋体" w:eastAsia="宋体" w:cs="宋体"/>
                <w:sz w:val="21"/>
                <w:szCs w:val="21"/>
              </w:rPr>
              <w:t>和加密的电子响应文件。</w:t>
            </w:r>
            <w:r>
              <w:rPr>
                <w:rFonts w:ascii="宋体" w:hAnsi="宋体" w:eastAsia="宋体" w:cs="宋体"/>
                <w:w w:val="99"/>
                <w:sz w:val="21"/>
                <w:szCs w:val="21"/>
              </w:rPr>
              <w:t xml:space="preserve"> </w:t>
            </w:r>
            <w:r>
              <w:rPr>
                <w:rFonts w:ascii="宋体" w:hAnsi="宋体" w:eastAsia="宋体" w:cs="宋体"/>
                <w:spacing w:val="3"/>
                <w:sz w:val="21"/>
                <w:szCs w:val="21"/>
              </w:rPr>
              <w:t>响应文件提交截止时间，各供应商需携带本单位</w:t>
            </w:r>
            <w:r>
              <w:rPr>
                <w:rFonts w:ascii="宋体" w:hAnsi="宋体" w:eastAsia="宋体" w:cs="宋体"/>
                <w:spacing w:val="-51"/>
                <w:sz w:val="21"/>
                <w:szCs w:val="21"/>
              </w:rPr>
              <w:t xml:space="preserve"> </w:t>
            </w:r>
            <w:r>
              <w:rPr>
                <w:rFonts w:ascii="宋体" w:hAnsi="宋体" w:eastAsia="宋体" w:cs="宋体"/>
                <w:sz w:val="21"/>
                <w:szCs w:val="21"/>
              </w:rPr>
              <w:t>CA</w:t>
            </w:r>
            <w:r>
              <w:rPr>
                <w:rFonts w:ascii="宋体" w:hAnsi="宋体" w:eastAsia="宋体" w:cs="宋体"/>
                <w:spacing w:val="-54"/>
                <w:sz w:val="21"/>
                <w:szCs w:val="21"/>
              </w:rPr>
              <w:t xml:space="preserve"> </w:t>
            </w:r>
            <w:r>
              <w:rPr>
                <w:rFonts w:ascii="宋体" w:hAnsi="宋体" w:eastAsia="宋体" w:cs="宋体"/>
                <w:spacing w:val="2"/>
                <w:sz w:val="21"/>
                <w:szCs w:val="21"/>
              </w:rPr>
              <w:t>锁（制</w:t>
            </w:r>
            <w:r>
              <w:rPr>
                <w:rFonts w:ascii="宋体" w:hAnsi="宋体" w:eastAsia="宋体" w:cs="宋体"/>
                <w:spacing w:val="3"/>
                <w:sz w:val="21"/>
                <w:szCs w:val="21"/>
              </w:rPr>
              <w:t>作响应文件时使用的</w:t>
            </w:r>
            <w:r>
              <w:rPr>
                <w:rFonts w:ascii="宋体" w:hAnsi="宋体" w:eastAsia="宋体" w:cs="宋体"/>
                <w:spacing w:val="-52"/>
                <w:sz w:val="21"/>
                <w:szCs w:val="21"/>
              </w:rPr>
              <w:t xml:space="preserve"> </w:t>
            </w:r>
            <w:r>
              <w:rPr>
                <w:rFonts w:ascii="宋体" w:hAnsi="宋体" w:eastAsia="宋体" w:cs="宋体"/>
                <w:sz w:val="21"/>
                <w:szCs w:val="21"/>
              </w:rPr>
              <w:t>CA</w:t>
            </w:r>
            <w:r>
              <w:rPr>
                <w:rFonts w:ascii="宋体" w:hAnsi="宋体" w:eastAsia="宋体" w:cs="宋体"/>
                <w:spacing w:val="-53"/>
                <w:sz w:val="21"/>
                <w:szCs w:val="21"/>
              </w:rPr>
              <w:t xml:space="preserve"> </w:t>
            </w:r>
            <w:r>
              <w:rPr>
                <w:rFonts w:ascii="宋体" w:hAnsi="宋体" w:eastAsia="宋体" w:cs="宋体"/>
                <w:spacing w:val="3"/>
                <w:sz w:val="21"/>
                <w:szCs w:val="21"/>
              </w:rPr>
              <w:t>锁）在</w:t>
            </w:r>
            <w:r>
              <w:rPr>
                <w:rFonts w:hint="eastAsia" w:ascii="宋体" w:hAnsi="宋体" w:eastAsia="宋体" w:cs="宋体"/>
                <w:spacing w:val="3"/>
                <w:sz w:val="21"/>
                <w:szCs w:val="21"/>
              </w:rPr>
              <w:t>郑州市公共资源交易中心电子交易平台</w:t>
            </w:r>
            <w:r>
              <w:rPr>
                <w:rFonts w:ascii="宋体" w:hAnsi="宋体" w:eastAsia="宋体" w:cs="宋体"/>
                <w:sz w:val="21"/>
                <w:szCs w:val="21"/>
              </w:rPr>
              <w:t>进行文件解密工</w:t>
            </w:r>
            <w:r>
              <w:rPr>
                <w:rFonts w:hint="eastAsia" w:ascii="宋体" w:hAnsi="宋体" w:eastAsia="宋体" w:cs="宋体"/>
                <w:sz w:val="21"/>
                <w:szCs w:val="21"/>
                <w:lang w:val="en-US" w:eastAsia="zh-CN"/>
              </w:rPr>
              <w:t>作</w:t>
            </w:r>
          </w:p>
        </w:tc>
      </w:tr>
      <w:tr>
        <w:tblPrEx>
          <w:tblCellMar>
            <w:top w:w="0" w:type="dxa"/>
            <w:left w:w="0" w:type="dxa"/>
            <w:bottom w:w="0" w:type="dxa"/>
            <w:right w:w="0" w:type="dxa"/>
          </w:tblCellMar>
        </w:tblPrEx>
        <w:trPr>
          <w:trHeight w:val="415"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before="81" w:line="240" w:lineRule="auto"/>
              <w:ind w:left="225" w:right="0"/>
              <w:jc w:val="left"/>
              <w:rPr>
                <w:rFonts w:ascii="Times New Roman" w:hAnsi="Times New Roman" w:eastAsia="Times New Roman" w:cs="Times New Roman"/>
                <w:sz w:val="21"/>
                <w:szCs w:val="21"/>
              </w:rPr>
            </w:pPr>
            <w:r>
              <w:rPr>
                <w:rFonts w:ascii="Times New Roman"/>
                <w:sz w:val="21"/>
              </w:rPr>
              <w:t>4.1.3</w:t>
            </w:r>
          </w:p>
        </w:tc>
        <w:tc>
          <w:tcPr>
            <w:tcW w:w="2424" w:type="dxa"/>
            <w:tcBorders>
              <w:top w:val="single" w:color="000000" w:sz="4" w:space="0"/>
              <w:left w:val="single" w:color="000000" w:sz="4" w:space="0"/>
              <w:bottom w:val="single" w:color="000000" w:sz="4" w:space="0"/>
              <w:right w:val="single" w:color="000000" w:sz="4" w:space="0"/>
            </w:tcBorders>
          </w:tcPr>
          <w:p>
            <w:pPr>
              <w:pStyle w:val="28"/>
              <w:spacing w:before="32" w:line="240" w:lineRule="auto"/>
              <w:ind w:left="366" w:right="0"/>
              <w:jc w:val="left"/>
              <w:rPr>
                <w:rFonts w:ascii="宋体" w:hAnsi="宋体" w:eastAsia="宋体" w:cs="宋体"/>
                <w:sz w:val="21"/>
                <w:szCs w:val="21"/>
              </w:rPr>
            </w:pPr>
            <w:r>
              <w:rPr>
                <w:rFonts w:ascii="宋体" w:hAnsi="宋体" w:eastAsia="宋体" w:cs="宋体"/>
                <w:sz w:val="21"/>
                <w:szCs w:val="21"/>
              </w:rPr>
              <w:t>是否退还响应文件</w:t>
            </w:r>
          </w:p>
        </w:tc>
        <w:tc>
          <w:tcPr>
            <w:tcW w:w="5656" w:type="dxa"/>
            <w:tcBorders>
              <w:top w:val="single" w:color="000000" w:sz="4" w:space="0"/>
              <w:left w:val="single" w:color="000000" w:sz="4" w:space="0"/>
              <w:bottom w:val="single" w:color="000000" w:sz="4" w:space="0"/>
              <w:right w:val="single" w:color="000000" w:sz="4" w:space="0"/>
            </w:tcBorders>
          </w:tcPr>
          <w:p>
            <w:pPr>
              <w:pStyle w:val="28"/>
              <w:spacing w:before="32" w:line="240" w:lineRule="auto"/>
              <w:ind w:left="102" w:right="0"/>
              <w:jc w:val="left"/>
              <w:rPr>
                <w:rFonts w:ascii="宋体" w:hAnsi="宋体" w:eastAsia="宋体" w:cs="宋体"/>
                <w:sz w:val="21"/>
                <w:szCs w:val="21"/>
              </w:rPr>
            </w:pPr>
            <w:r>
              <w:rPr>
                <w:rFonts w:ascii="宋体" w:hAnsi="宋体" w:eastAsia="宋体" w:cs="宋体"/>
                <w:w w:val="99"/>
                <w:sz w:val="21"/>
                <w:szCs w:val="21"/>
              </w:rPr>
              <w:t>否</w:t>
            </w:r>
          </w:p>
        </w:tc>
      </w:tr>
      <w:tr>
        <w:tblPrEx>
          <w:tblCellMar>
            <w:top w:w="0" w:type="dxa"/>
            <w:left w:w="0" w:type="dxa"/>
            <w:bottom w:w="0" w:type="dxa"/>
            <w:right w:w="0" w:type="dxa"/>
          </w:tblCellMar>
        </w:tblPrEx>
        <w:trPr>
          <w:trHeight w:val="352" w:hRule="exact"/>
        </w:trPr>
        <w:tc>
          <w:tcPr>
            <w:tcW w:w="881" w:type="dxa"/>
            <w:vMerge w:val="restart"/>
            <w:tcBorders>
              <w:top w:val="single" w:color="000000" w:sz="4" w:space="0"/>
              <w:left w:val="single" w:color="000000" w:sz="4" w:space="0"/>
              <w:right w:val="single" w:color="000000" w:sz="4" w:space="0"/>
            </w:tcBorders>
          </w:tcPr>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before="3" w:line="240" w:lineRule="auto"/>
              <w:ind w:right="0"/>
              <w:jc w:val="left"/>
              <w:rPr>
                <w:rFonts w:ascii="Times New Roman" w:hAnsi="Times New Roman" w:eastAsia="Times New Roman" w:cs="Times New Roman"/>
                <w:sz w:val="22"/>
                <w:szCs w:val="22"/>
              </w:rPr>
            </w:pPr>
          </w:p>
          <w:p>
            <w:pPr>
              <w:pStyle w:val="28"/>
              <w:spacing w:line="240" w:lineRule="auto"/>
              <w:ind w:right="0"/>
              <w:jc w:val="center"/>
              <w:rPr>
                <w:rFonts w:ascii="Times New Roman" w:hAnsi="Times New Roman" w:eastAsia="Times New Roman" w:cs="Times New Roman"/>
                <w:sz w:val="21"/>
                <w:szCs w:val="21"/>
              </w:rPr>
            </w:pPr>
            <w:r>
              <w:rPr>
                <w:rFonts w:ascii="Times New Roman"/>
                <w:sz w:val="21"/>
              </w:rPr>
              <w:t>5.1</w:t>
            </w:r>
          </w:p>
        </w:tc>
        <w:tc>
          <w:tcPr>
            <w:tcW w:w="2424" w:type="dxa"/>
            <w:vMerge w:val="restart"/>
            <w:tcBorders>
              <w:top w:val="single" w:color="000000" w:sz="4" w:space="0"/>
              <w:left w:val="single" w:color="000000" w:sz="4" w:space="0"/>
              <w:right w:val="single" w:color="000000" w:sz="4" w:space="0"/>
            </w:tcBorders>
          </w:tcPr>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before="4" w:line="240" w:lineRule="auto"/>
              <w:ind w:right="0"/>
              <w:jc w:val="left"/>
              <w:rPr>
                <w:rFonts w:ascii="Times New Roman" w:hAnsi="Times New Roman" w:eastAsia="Times New Roman" w:cs="Times New Roman"/>
                <w:sz w:val="22"/>
                <w:szCs w:val="22"/>
              </w:rPr>
            </w:pPr>
          </w:p>
          <w:p>
            <w:pPr>
              <w:pStyle w:val="28"/>
              <w:spacing w:line="240" w:lineRule="auto"/>
              <w:ind w:left="157" w:right="0"/>
              <w:jc w:val="left"/>
              <w:rPr>
                <w:rFonts w:ascii="宋体" w:hAnsi="宋体" w:eastAsia="宋体" w:cs="宋体"/>
                <w:sz w:val="21"/>
                <w:szCs w:val="21"/>
              </w:rPr>
            </w:pPr>
            <w:r>
              <w:rPr>
                <w:rFonts w:ascii="宋体" w:hAnsi="宋体" w:eastAsia="宋体" w:cs="宋体"/>
                <w:sz w:val="21"/>
                <w:szCs w:val="21"/>
              </w:rPr>
              <w:t>响应文件的递交截止时</w:t>
            </w:r>
          </w:p>
        </w:tc>
        <w:tc>
          <w:tcPr>
            <w:tcW w:w="5656" w:type="dxa"/>
            <w:tcBorders>
              <w:top w:val="single" w:color="000000" w:sz="4" w:space="0"/>
              <w:left w:val="single" w:color="000000" w:sz="4" w:space="0"/>
              <w:bottom w:val="nil"/>
              <w:right w:val="single" w:color="000000" w:sz="4" w:space="0"/>
            </w:tcBorders>
          </w:tcPr>
          <w:p>
            <w:pPr>
              <w:pStyle w:val="28"/>
              <w:spacing w:before="8" w:line="240" w:lineRule="auto"/>
              <w:ind w:left="102" w:right="-1"/>
              <w:jc w:val="left"/>
              <w:rPr>
                <w:rFonts w:ascii="宋体" w:hAnsi="宋体" w:eastAsia="宋体" w:cs="宋体"/>
                <w:sz w:val="21"/>
                <w:szCs w:val="21"/>
              </w:rPr>
            </w:pPr>
            <w:r>
              <w:rPr>
                <w:rFonts w:ascii="宋体" w:hAnsi="宋体" w:eastAsia="宋体" w:cs="宋体"/>
                <w:spacing w:val="-7"/>
                <w:sz w:val="21"/>
                <w:szCs w:val="21"/>
              </w:rPr>
              <w:t>1.递交截止时间：</w:t>
            </w:r>
            <w:r>
              <w:rPr>
                <w:rFonts w:ascii="宋体" w:hAnsi="宋体" w:eastAsia="宋体" w:cs="宋体"/>
                <w:color w:val="auto"/>
                <w:spacing w:val="-7"/>
                <w:sz w:val="21"/>
                <w:szCs w:val="21"/>
              </w:rPr>
              <w:t>2020</w:t>
            </w:r>
            <w:r>
              <w:rPr>
                <w:rFonts w:ascii="宋体" w:hAnsi="宋体" w:eastAsia="宋体" w:cs="宋体"/>
                <w:color w:val="auto"/>
                <w:spacing w:val="-56"/>
                <w:sz w:val="21"/>
                <w:szCs w:val="21"/>
              </w:rPr>
              <w:t xml:space="preserve"> </w:t>
            </w:r>
            <w:r>
              <w:rPr>
                <w:rFonts w:ascii="宋体" w:hAnsi="宋体" w:eastAsia="宋体" w:cs="宋体"/>
                <w:color w:val="auto"/>
                <w:sz w:val="21"/>
                <w:szCs w:val="21"/>
              </w:rPr>
              <w:t>年</w:t>
            </w:r>
            <w:r>
              <w:rPr>
                <w:rFonts w:ascii="宋体" w:hAnsi="宋体" w:eastAsia="宋体" w:cs="宋体"/>
                <w:color w:val="auto"/>
                <w:spacing w:val="-55"/>
                <w:sz w:val="21"/>
                <w:szCs w:val="21"/>
              </w:rPr>
              <w:t xml:space="preserve"> </w:t>
            </w:r>
            <w:r>
              <w:rPr>
                <w:rFonts w:hint="eastAsia" w:ascii="宋体" w:hAnsi="宋体" w:eastAsia="宋体" w:cs="宋体"/>
                <w:color w:val="auto"/>
                <w:sz w:val="21"/>
                <w:szCs w:val="21"/>
                <w:lang w:val="en-US" w:eastAsia="zh-CN"/>
              </w:rPr>
              <w:t>11</w:t>
            </w:r>
            <w:r>
              <w:rPr>
                <w:rFonts w:ascii="宋体" w:hAnsi="宋体" w:eastAsia="宋体" w:cs="宋体"/>
                <w:color w:val="auto"/>
                <w:sz w:val="21"/>
                <w:szCs w:val="21"/>
              </w:rPr>
              <w:t>月</w:t>
            </w:r>
            <w:r>
              <w:rPr>
                <w:rFonts w:ascii="宋体" w:hAnsi="宋体" w:eastAsia="宋体" w:cs="宋体"/>
                <w:color w:val="auto"/>
                <w:spacing w:val="-55"/>
                <w:sz w:val="21"/>
                <w:szCs w:val="21"/>
              </w:rPr>
              <w:t xml:space="preserve"> </w:t>
            </w:r>
            <w:r>
              <w:rPr>
                <w:rFonts w:hint="eastAsia" w:ascii="宋体" w:hAnsi="宋体" w:eastAsia="宋体" w:cs="宋体"/>
                <w:color w:val="auto"/>
                <w:sz w:val="21"/>
                <w:szCs w:val="21"/>
                <w:lang w:val="en-US" w:eastAsia="zh-CN"/>
              </w:rPr>
              <w:t>6</w:t>
            </w:r>
            <w:r>
              <w:rPr>
                <w:rFonts w:ascii="宋体" w:hAnsi="宋体" w:eastAsia="宋体" w:cs="宋体"/>
                <w:color w:val="auto"/>
                <w:sz w:val="21"/>
                <w:szCs w:val="21"/>
              </w:rPr>
              <w:t>日</w:t>
            </w:r>
            <w:r>
              <w:rPr>
                <w:rFonts w:ascii="宋体" w:hAnsi="宋体" w:eastAsia="宋体" w:cs="宋体"/>
                <w:color w:val="auto"/>
                <w:spacing w:val="-55"/>
                <w:sz w:val="21"/>
                <w:szCs w:val="21"/>
              </w:rPr>
              <w:t xml:space="preserve"> </w:t>
            </w:r>
            <w:r>
              <w:rPr>
                <w:rFonts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ascii="宋体" w:hAnsi="宋体" w:eastAsia="宋体" w:cs="宋体"/>
                <w:color w:val="auto"/>
                <w:spacing w:val="-56"/>
                <w:sz w:val="21"/>
                <w:szCs w:val="21"/>
              </w:rPr>
              <w:t xml:space="preserve"> </w:t>
            </w:r>
            <w:r>
              <w:rPr>
                <w:rFonts w:ascii="宋体" w:hAnsi="宋体" w:eastAsia="宋体" w:cs="宋体"/>
                <w:color w:val="auto"/>
                <w:sz w:val="21"/>
                <w:szCs w:val="21"/>
              </w:rPr>
              <w:t>时</w:t>
            </w:r>
            <w:r>
              <w:rPr>
                <w:rFonts w:hint="eastAsia" w:ascii="宋体" w:hAnsi="宋体" w:eastAsia="宋体" w:cs="宋体"/>
                <w:color w:val="auto"/>
                <w:spacing w:val="-52"/>
                <w:sz w:val="21"/>
                <w:szCs w:val="21"/>
                <w:lang w:val="en-US" w:eastAsia="zh-CN"/>
              </w:rPr>
              <w:t>30</w:t>
            </w:r>
            <w:r>
              <w:rPr>
                <w:rFonts w:ascii="宋体" w:hAnsi="宋体" w:eastAsia="宋体" w:cs="宋体"/>
                <w:color w:val="auto"/>
                <w:spacing w:val="-56"/>
                <w:sz w:val="21"/>
                <w:szCs w:val="21"/>
              </w:rPr>
              <w:t xml:space="preserve"> </w:t>
            </w:r>
            <w:r>
              <w:rPr>
                <w:rFonts w:ascii="宋体" w:hAnsi="宋体" w:eastAsia="宋体" w:cs="宋体"/>
                <w:spacing w:val="-24"/>
                <w:sz w:val="21"/>
                <w:szCs w:val="21"/>
              </w:rPr>
              <w:t>分（北京时间）。</w:t>
            </w:r>
          </w:p>
        </w:tc>
      </w:tr>
      <w:tr>
        <w:tblPrEx>
          <w:tblCellMar>
            <w:top w:w="0" w:type="dxa"/>
            <w:left w:w="0" w:type="dxa"/>
            <w:bottom w:w="0" w:type="dxa"/>
            <w:right w:w="0" w:type="dxa"/>
          </w:tblCellMar>
        </w:tblPrEx>
        <w:trPr>
          <w:trHeight w:val="324" w:hRule="exact"/>
        </w:trPr>
        <w:tc>
          <w:tcPr>
            <w:tcW w:w="881" w:type="dxa"/>
            <w:vMerge w:val="continue"/>
            <w:tcBorders>
              <w:left w:val="single" w:color="000000" w:sz="4" w:space="0"/>
              <w:right w:val="single" w:color="000000" w:sz="4" w:space="0"/>
            </w:tcBorders>
          </w:tcPr>
          <w:p/>
        </w:tc>
        <w:tc>
          <w:tcPr>
            <w:tcW w:w="2424" w:type="dxa"/>
            <w:vMerge w:val="continue"/>
            <w:tcBorders>
              <w:left w:val="single" w:color="000000" w:sz="4" w:space="0"/>
              <w:right w:val="single" w:color="000000" w:sz="4" w:space="0"/>
            </w:tcBorders>
          </w:tcPr>
          <w:p/>
        </w:tc>
        <w:tc>
          <w:tcPr>
            <w:tcW w:w="5656" w:type="dxa"/>
            <w:tcBorders>
              <w:top w:val="nil"/>
              <w:left w:val="single" w:color="000000" w:sz="4" w:space="0"/>
              <w:bottom w:val="nil"/>
              <w:right w:val="single" w:color="000000" w:sz="4" w:space="0"/>
            </w:tcBorders>
          </w:tcPr>
          <w:p>
            <w:pPr>
              <w:pStyle w:val="28"/>
              <w:spacing w:line="273" w:lineRule="exact"/>
              <w:ind w:left="102" w:right="0"/>
              <w:jc w:val="left"/>
              <w:rPr>
                <w:rFonts w:ascii="宋体" w:hAnsi="宋体" w:eastAsia="宋体" w:cs="宋体"/>
                <w:sz w:val="21"/>
                <w:szCs w:val="21"/>
              </w:rPr>
            </w:pPr>
            <w:r>
              <w:rPr>
                <w:rFonts w:ascii="宋体" w:hAnsi="宋体" w:eastAsia="宋体" w:cs="宋体"/>
                <w:sz w:val="21"/>
                <w:szCs w:val="21"/>
              </w:rPr>
              <w:t>2.递交地点：响应文件提交的截止时间前在郑州市公共资源</w:t>
            </w:r>
          </w:p>
        </w:tc>
      </w:tr>
      <w:tr>
        <w:tblPrEx>
          <w:tblCellMar>
            <w:top w:w="0" w:type="dxa"/>
            <w:left w:w="0" w:type="dxa"/>
            <w:bottom w:w="0" w:type="dxa"/>
            <w:right w:w="0" w:type="dxa"/>
          </w:tblCellMar>
        </w:tblPrEx>
        <w:trPr>
          <w:trHeight w:val="342" w:hRule="exact"/>
        </w:trPr>
        <w:tc>
          <w:tcPr>
            <w:tcW w:w="881" w:type="dxa"/>
            <w:vMerge w:val="continue"/>
            <w:tcBorders>
              <w:left w:val="single" w:color="000000" w:sz="4" w:space="0"/>
              <w:right w:val="single" w:color="000000" w:sz="4" w:space="0"/>
            </w:tcBorders>
          </w:tcPr>
          <w:p/>
        </w:tc>
        <w:tc>
          <w:tcPr>
            <w:tcW w:w="2424" w:type="dxa"/>
            <w:vMerge w:val="continue"/>
            <w:tcBorders>
              <w:left w:val="single" w:color="000000" w:sz="4" w:space="0"/>
              <w:bottom w:val="nil"/>
              <w:right w:val="single" w:color="000000" w:sz="4" w:space="0"/>
            </w:tcBorders>
          </w:tcPr>
          <w:p/>
        </w:tc>
        <w:tc>
          <w:tcPr>
            <w:tcW w:w="5656" w:type="dxa"/>
            <w:tcBorders>
              <w:top w:val="nil"/>
              <w:left w:val="single" w:color="000000" w:sz="4" w:space="0"/>
              <w:bottom w:val="nil"/>
              <w:right w:val="single" w:color="000000" w:sz="4" w:space="0"/>
            </w:tcBorders>
          </w:tcPr>
          <w:p>
            <w:pPr>
              <w:pStyle w:val="28"/>
              <w:spacing w:line="261" w:lineRule="exact"/>
              <w:ind w:left="102" w:right="0"/>
              <w:jc w:val="left"/>
              <w:rPr>
                <w:rFonts w:ascii="宋体" w:hAnsi="宋体" w:eastAsia="宋体" w:cs="宋体"/>
                <w:sz w:val="21"/>
                <w:szCs w:val="21"/>
              </w:rPr>
            </w:pPr>
            <w:r>
              <w:rPr>
                <w:rFonts w:ascii="宋体" w:hAnsi="宋体" w:eastAsia="宋体" w:cs="宋体"/>
                <w:spacing w:val="2"/>
                <w:sz w:val="21"/>
                <w:szCs w:val="21"/>
              </w:rPr>
              <w:t>交易中心电子交易平台（</w:t>
            </w:r>
            <w:r>
              <w:fldChar w:fldCharType="begin"/>
            </w:r>
            <w:r>
              <w:instrText xml:space="preserve"> HYPERLINK "http://www.zzsggzy.com/" \h </w:instrText>
            </w:r>
            <w:r>
              <w:fldChar w:fldCharType="separate"/>
            </w:r>
            <w:r>
              <w:rPr>
                <w:rFonts w:ascii="宋体" w:hAnsi="宋体" w:eastAsia="宋体" w:cs="宋体"/>
                <w:spacing w:val="2"/>
                <w:sz w:val="21"/>
                <w:szCs w:val="21"/>
              </w:rPr>
              <w:t>http://www.zzsggzy.com/</w:t>
            </w:r>
            <w:r>
              <w:rPr>
                <w:rFonts w:ascii="宋体" w:hAnsi="宋体" w:eastAsia="宋体" w:cs="宋体"/>
                <w:spacing w:val="2"/>
                <w:sz w:val="21"/>
                <w:szCs w:val="21"/>
              </w:rPr>
              <w:fldChar w:fldCharType="end"/>
            </w:r>
            <w:r>
              <w:rPr>
                <w:rFonts w:ascii="宋体" w:hAnsi="宋体" w:eastAsia="宋体" w:cs="宋体"/>
                <w:spacing w:val="2"/>
                <w:sz w:val="21"/>
                <w:szCs w:val="21"/>
              </w:rPr>
              <w:t>）上传</w:t>
            </w:r>
          </w:p>
        </w:tc>
      </w:tr>
      <w:tr>
        <w:tblPrEx>
          <w:tblCellMar>
            <w:top w:w="0" w:type="dxa"/>
            <w:left w:w="0" w:type="dxa"/>
            <w:bottom w:w="0" w:type="dxa"/>
            <w:right w:w="0" w:type="dxa"/>
          </w:tblCellMar>
        </w:tblPrEx>
        <w:trPr>
          <w:trHeight w:val="386" w:hRule="exact"/>
        </w:trPr>
        <w:tc>
          <w:tcPr>
            <w:tcW w:w="881" w:type="dxa"/>
            <w:vMerge w:val="continue"/>
            <w:tcBorders>
              <w:left w:val="single" w:color="000000" w:sz="4" w:space="0"/>
              <w:right w:val="single" w:color="000000" w:sz="4" w:space="0"/>
            </w:tcBorders>
          </w:tcPr>
          <w:p/>
        </w:tc>
        <w:tc>
          <w:tcPr>
            <w:tcW w:w="2424" w:type="dxa"/>
            <w:vMerge w:val="restart"/>
            <w:tcBorders>
              <w:top w:val="nil"/>
              <w:left w:val="single" w:color="000000" w:sz="4" w:space="0"/>
              <w:right w:val="single" w:color="000000" w:sz="4" w:space="0"/>
            </w:tcBorders>
          </w:tcPr>
          <w:p>
            <w:pPr>
              <w:pStyle w:val="28"/>
              <w:spacing w:before="61" w:line="240" w:lineRule="auto"/>
              <w:ind w:left="577" w:right="0"/>
              <w:jc w:val="left"/>
              <w:rPr>
                <w:rFonts w:ascii="宋体" w:hAnsi="宋体" w:eastAsia="宋体" w:cs="宋体"/>
                <w:sz w:val="21"/>
                <w:szCs w:val="21"/>
              </w:rPr>
            </w:pPr>
            <w:r>
              <w:rPr>
                <w:rFonts w:ascii="宋体" w:hAnsi="宋体" w:eastAsia="宋体" w:cs="宋体"/>
                <w:sz w:val="21"/>
                <w:szCs w:val="21"/>
              </w:rPr>
              <w:t>间、递交地点</w:t>
            </w:r>
          </w:p>
        </w:tc>
        <w:tc>
          <w:tcPr>
            <w:tcW w:w="5656" w:type="dxa"/>
            <w:tcBorders>
              <w:top w:val="nil"/>
              <w:left w:val="single" w:color="000000" w:sz="4" w:space="0"/>
              <w:bottom w:val="nil"/>
              <w:right w:val="single" w:color="000000" w:sz="4" w:space="0"/>
            </w:tcBorders>
          </w:tcPr>
          <w:p>
            <w:pPr>
              <w:pStyle w:val="28"/>
              <w:spacing w:line="231" w:lineRule="exact"/>
              <w:ind w:left="102" w:right="0"/>
              <w:jc w:val="left"/>
              <w:rPr>
                <w:rFonts w:ascii="宋体" w:hAnsi="宋体" w:eastAsia="宋体" w:cs="宋体"/>
                <w:sz w:val="21"/>
                <w:szCs w:val="21"/>
              </w:rPr>
            </w:pPr>
            <w:r>
              <w:rPr>
                <w:rFonts w:ascii="宋体" w:hAnsi="宋体" w:eastAsia="宋体" w:cs="宋体"/>
                <w:sz w:val="21"/>
                <w:szCs w:val="21"/>
              </w:rPr>
              <w:t>经</w:t>
            </w:r>
            <w:r>
              <w:rPr>
                <w:rFonts w:ascii="宋体" w:hAnsi="宋体" w:eastAsia="宋体" w:cs="宋体"/>
                <w:spacing w:val="-58"/>
                <w:sz w:val="21"/>
                <w:szCs w:val="21"/>
              </w:rPr>
              <w:t xml:space="preserve"> </w:t>
            </w:r>
            <w:r>
              <w:rPr>
                <w:rFonts w:ascii="宋体" w:hAnsi="宋体" w:eastAsia="宋体" w:cs="宋体"/>
                <w:sz w:val="21"/>
                <w:szCs w:val="21"/>
              </w:rPr>
              <w:t>CA</w:t>
            </w:r>
            <w:r>
              <w:rPr>
                <w:rFonts w:ascii="宋体" w:hAnsi="宋体" w:eastAsia="宋体" w:cs="宋体"/>
                <w:spacing w:val="-58"/>
                <w:sz w:val="21"/>
                <w:szCs w:val="21"/>
              </w:rPr>
              <w:t xml:space="preserve"> </w:t>
            </w:r>
            <w:r>
              <w:rPr>
                <w:rFonts w:ascii="宋体" w:hAnsi="宋体" w:eastAsia="宋体" w:cs="宋体"/>
                <w:sz w:val="21"/>
                <w:szCs w:val="21"/>
              </w:rPr>
              <w:t>锁签章和加密的电子响应文件。</w:t>
            </w:r>
          </w:p>
        </w:tc>
      </w:tr>
      <w:tr>
        <w:tblPrEx>
          <w:tblCellMar>
            <w:top w:w="0" w:type="dxa"/>
            <w:left w:w="0" w:type="dxa"/>
            <w:bottom w:w="0" w:type="dxa"/>
            <w:right w:w="0" w:type="dxa"/>
          </w:tblCellMar>
        </w:tblPrEx>
        <w:trPr>
          <w:trHeight w:val="365" w:hRule="exact"/>
        </w:trPr>
        <w:tc>
          <w:tcPr>
            <w:tcW w:w="881" w:type="dxa"/>
            <w:vMerge w:val="continue"/>
            <w:tcBorders>
              <w:left w:val="single" w:color="000000" w:sz="4" w:space="0"/>
              <w:right w:val="single" w:color="000000" w:sz="4" w:space="0"/>
            </w:tcBorders>
          </w:tcPr>
          <w:p/>
        </w:tc>
        <w:tc>
          <w:tcPr>
            <w:tcW w:w="2424" w:type="dxa"/>
            <w:vMerge w:val="continue"/>
            <w:tcBorders>
              <w:left w:val="single" w:color="000000" w:sz="4" w:space="0"/>
              <w:right w:val="single" w:color="000000" w:sz="4" w:space="0"/>
            </w:tcBorders>
          </w:tcPr>
          <w:p/>
        </w:tc>
        <w:tc>
          <w:tcPr>
            <w:tcW w:w="5656" w:type="dxa"/>
            <w:tcBorders>
              <w:top w:val="nil"/>
              <w:left w:val="single" w:color="000000" w:sz="4" w:space="0"/>
              <w:bottom w:val="nil"/>
              <w:right w:val="single" w:color="000000" w:sz="4" w:space="0"/>
            </w:tcBorders>
          </w:tcPr>
          <w:p>
            <w:pPr>
              <w:pStyle w:val="28"/>
              <w:spacing w:line="259" w:lineRule="exact"/>
              <w:ind w:left="102" w:right="0"/>
              <w:jc w:val="left"/>
              <w:rPr>
                <w:rFonts w:ascii="宋体" w:hAnsi="宋体" w:eastAsia="宋体" w:cs="宋体"/>
                <w:sz w:val="21"/>
                <w:szCs w:val="21"/>
              </w:rPr>
            </w:pPr>
            <w:r>
              <w:rPr>
                <w:rFonts w:ascii="宋体" w:hAnsi="宋体" w:eastAsia="宋体" w:cs="宋体"/>
                <w:sz w:val="21"/>
                <w:szCs w:val="21"/>
              </w:rPr>
              <w:t>3.解密地点：郑州市公共资源交易中心电子交易平台进行响</w:t>
            </w:r>
          </w:p>
        </w:tc>
      </w:tr>
      <w:tr>
        <w:tblPrEx>
          <w:tblCellMar>
            <w:top w:w="0" w:type="dxa"/>
            <w:left w:w="0" w:type="dxa"/>
            <w:bottom w:w="0" w:type="dxa"/>
            <w:right w:w="0" w:type="dxa"/>
          </w:tblCellMar>
        </w:tblPrEx>
        <w:trPr>
          <w:trHeight w:val="376" w:hRule="exact"/>
        </w:trPr>
        <w:tc>
          <w:tcPr>
            <w:tcW w:w="881" w:type="dxa"/>
            <w:vMerge w:val="continue"/>
            <w:tcBorders>
              <w:left w:val="single" w:color="000000" w:sz="4" w:space="0"/>
              <w:bottom w:val="single" w:color="000000" w:sz="4" w:space="0"/>
              <w:right w:val="single" w:color="000000" w:sz="4" w:space="0"/>
            </w:tcBorders>
          </w:tcPr>
          <w:p/>
        </w:tc>
        <w:tc>
          <w:tcPr>
            <w:tcW w:w="2424" w:type="dxa"/>
            <w:vMerge w:val="continue"/>
            <w:tcBorders>
              <w:left w:val="single" w:color="000000" w:sz="4" w:space="0"/>
              <w:bottom w:val="single" w:color="000000" w:sz="4" w:space="0"/>
              <w:right w:val="single" w:color="000000" w:sz="4" w:space="0"/>
            </w:tcBorders>
          </w:tcPr>
          <w:p/>
        </w:tc>
        <w:tc>
          <w:tcPr>
            <w:tcW w:w="5656" w:type="dxa"/>
            <w:tcBorders>
              <w:top w:val="nil"/>
              <w:left w:val="single" w:color="000000" w:sz="4" w:space="0"/>
              <w:bottom w:val="single" w:color="000000" w:sz="4" w:space="0"/>
              <w:right w:val="single" w:color="000000" w:sz="4" w:space="0"/>
            </w:tcBorders>
          </w:tcPr>
          <w:p>
            <w:pPr>
              <w:pStyle w:val="28"/>
              <w:spacing w:before="40" w:line="240" w:lineRule="auto"/>
              <w:ind w:left="102" w:right="0"/>
              <w:jc w:val="left"/>
              <w:rPr>
                <w:rFonts w:ascii="宋体" w:hAnsi="宋体" w:eastAsia="宋体" w:cs="宋体"/>
                <w:sz w:val="21"/>
                <w:szCs w:val="21"/>
              </w:rPr>
            </w:pPr>
            <w:r>
              <w:rPr>
                <w:rFonts w:ascii="宋体" w:hAnsi="宋体" w:eastAsia="宋体" w:cs="宋体"/>
                <w:sz w:val="21"/>
                <w:szCs w:val="21"/>
              </w:rPr>
              <w:t>应文件解密工作。</w:t>
            </w:r>
          </w:p>
        </w:tc>
      </w:tr>
      <w:tr>
        <w:tblPrEx>
          <w:tblCellMar>
            <w:top w:w="0" w:type="dxa"/>
            <w:left w:w="0" w:type="dxa"/>
            <w:bottom w:w="0" w:type="dxa"/>
            <w:right w:w="0" w:type="dxa"/>
          </w:tblCellMar>
        </w:tblPrEx>
        <w:trPr>
          <w:trHeight w:val="1086"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line="240" w:lineRule="auto"/>
              <w:ind w:right="0"/>
              <w:jc w:val="left"/>
              <w:rPr>
                <w:rFonts w:ascii="Times New Roman" w:hAnsi="Times New Roman" w:eastAsia="Times New Roman" w:cs="Times New Roman"/>
                <w:sz w:val="20"/>
                <w:szCs w:val="20"/>
              </w:rPr>
            </w:pPr>
          </w:p>
          <w:p>
            <w:pPr>
              <w:pStyle w:val="28"/>
              <w:spacing w:before="2" w:line="240" w:lineRule="auto"/>
              <w:ind w:right="0"/>
              <w:jc w:val="left"/>
              <w:rPr>
                <w:rFonts w:ascii="Times New Roman" w:hAnsi="Times New Roman" w:eastAsia="Times New Roman" w:cs="Times New Roman"/>
                <w:sz w:val="16"/>
                <w:szCs w:val="16"/>
              </w:rPr>
            </w:pPr>
          </w:p>
          <w:p>
            <w:pPr>
              <w:pStyle w:val="28"/>
              <w:spacing w:line="240" w:lineRule="auto"/>
              <w:ind w:left="225" w:right="0"/>
              <w:jc w:val="left"/>
              <w:rPr>
                <w:rFonts w:ascii="Times New Roman" w:hAnsi="Times New Roman" w:eastAsia="Times New Roman" w:cs="Times New Roman"/>
                <w:sz w:val="21"/>
                <w:szCs w:val="21"/>
              </w:rPr>
            </w:pPr>
            <w:r>
              <w:rPr>
                <w:rFonts w:ascii="Times New Roman"/>
                <w:sz w:val="21"/>
              </w:rPr>
              <w:t>5.2.7</w:t>
            </w:r>
          </w:p>
        </w:tc>
        <w:tc>
          <w:tcPr>
            <w:tcW w:w="2424" w:type="dxa"/>
            <w:tcBorders>
              <w:top w:val="single" w:color="000000" w:sz="4" w:space="0"/>
              <w:left w:val="single" w:color="000000" w:sz="4" w:space="0"/>
              <w:bottom w:val="single" w:color="000000" w:sz="4" w:space="0"/>
              <w:right w:val="single" w:color="000000" w:sz="4" w:space="0"/>
            </w:tcBorders>
          </w:tcPr>
          <w:p>
            <w:pPr>
              <w:pStyle w:val="28"/>
              <w:spacing w:line="240" w:lineRule="auto"/>
              <w:ind w:right="0"/>
              <w:jc w:val="left"/>
              <w:rPr>
                <w:rFonts w:ascii="Times New Roman" w:hAnsi="Times New Roman" w:eastAsia="Times New Roman" w:cs="Times New Roman"/>
                <w:sz w:val="20"/>
                <w:szCs w:val="20"/>
              </w:rPr>
            </w:pPr>
          </w:p>
          <w:p>
            <w:pPr>
              <w:pStyle w:val="28"/>
              <w:spacing w:before="137" w:line="240" w:lineRule="auto"/>
              <w:ind w:left="366" w:right="0"/>
              <w:jc w:val="left"/>
              <w:rPr>
                <w:rFonts w:ascii="宋体" w:hAnsi="宋体" w:eastAsia="宋体" w:cs="宋体"/>
                <w:sz w:val="21"/>
                <w:szCs w:val="21"/>
              </w:rPr>
            </w:pPr>
            <w:r>
              <w:rPr>
                <w:rFonts w:ascii="宋体" w:hAnsi="宋体" w:eastAsia="宋体" w:cs="宋体"/>
                <w:sz w:val="21"/>
                <w:szCs w:val="21"/>
              </w:rPr>
              <w:t>磋商两轮报价要求</w:t>
            </w:r>
          </w:p>
        </w:tc>
        <w:tc>
          <w:tcPr>
            <w:tcW w:w="5656" w:type="dxa"/>
            <w:tcBorders>
              <w:top w:val="single" w:color="000000" w:sz="4" w:space="0"/>
              <w:left w:val="single" w:color="000000" w:sz="4" w:space="0"/>
              <w:bottom w:val="single" w:color="000000" w:sz="4" w:space="0"/>
              <w:right w:val="single" w:color="000000" w:sz="4" w:space="0"/>
            </w:tcBorders>
          </w:tcPr>
          <w:p>
            <w:pPr>
              <w:pStyle w:val="28"/>
              <w:spacing w:before="7" w:line="240" w:lineRule="auto"/>
              <w:ind w:left="102" w:right="0"/>
              <w:jc w:val="left"/>
              <w:rPr>
                <w:rFonts w:ascii="宋体" w:hAnsi="宋体" w:eastAsia="宋体" w:cs="宋体"/>
                <w:sz w:val="21"/>
                <w:szCs w:val="21"/>
              </w:rPr>
            </w:pPr>
            <w:r>
              <w:rPr>
                <w:rFonts w:ascii="宋体" w:hAnsi="宋体" w:eastAsia="宋体" w:cs="宋体"/>
                <w:spacing w:val="8"/>
                <w:sz w:val="21"/>
                <w:szCs w:val="21"/>
              </w:rPr>
              <w:t>各供应商应携带可连接网络的手提电脑以便进行二轮报价</w:t>
            </w:r>
          </w:p>
          <w:p>
            <w:pPr>
              <w:pStyle w:val="28"/>
              <w:spacing w:before="85" w:line="312" w:lineRule="auto"/>
              <w:ind w:left="102" w:right="-1"/>
              <w:jc w:val="left"/>
              <w:rPr>
                <w:rFonts w:ascii="宋体" w:hAnsi="宋体" w:eastAsia="宋体" w:cs="宋体"/>
                <w:sz w:val="21"/>
                <w:szCs w:val="21"/>
              </w:rPr>
            </w:pPr>
            <w:r>
              <w:rPr>
                <w:rFonts w:ascii="宋体" w:hAnsi="宋体" w:eastAsia="宋体" w:cs="宋体"/>
                <w:w w:val="95"/>
                <w:sz w:val="21"/>
                <w:szCs w:val="21"/>
              </w:rPr>
              <w:t>（</w:t>
            </w:r>
            <w:r>
              <w:rPr>
                <w:rFonts w:ascii="宋体" w:hAnsi="宋体" w:eastAsia="宋体" w:cs="宋体"/>
                <w:spacing w:val="8"/>
                <w:sz w:val="21"/>
                <w:szCs w:val="21"/>
              </w:rPr>
              <w:t>《郑州市公共资源交易中心》首页-办事指南【政府采购】</w:t>
            </w:r>
            <w:r>
              <w:rPr>
                <w:rFonts w:ascii="宋体" w:hAnsi="宋体" w:eastAsia="宋体" w:cs="宋体"/>
                <w:spacing w:val="46"/>
                <w:w w:val="95"/>
                <w:sz w:val="21"/>
                <w:szCs w:val="21"/>
              </w:rPr>
              <w:t xml:space="preserve"> </w:t>
            </w:r>
            <w:r>
              <w:rPr>
                <w:rFonts w:ascii="宋体" w:hAnsi="宋体" w:eastAsia="宋体" w:cs="宋体"/>
                <w:sz w:val="21"/>
                <w:szCs w:val="21"/>
              </w:rPr>
              <w:t>供应商多轮报价操作手册）。</w:t>
            </w:r>
          </w:p>
        </w:tc>
      </w:tr>
      <w:tr>
        <w:tblPrEx>
          <w:tblCellMar>
            <w:top w:w="0" w:type="dxa"/>
            <w:left w:w="0" w:type="dxa"/>
            <w:bottom w:w="0" w:type="dxa"/>
            <w:right w:w="0" w:type="dxa"/>
          </w:tblCellMar>
        </w:tblPrEx>
        <w:trPr>
          <w:trHeight w:val="946"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line="240" w:lineRule="auto"/>
              <w:ind w:right="0"/>
              <w:jc w:val="left"/>
              <w:rPr>
                <w:rFonts w:ascii="Times New Roman" w:hAnsi="Times New Roman" w:eastAsia="Times New Roman" w:cs="Times New Roman"/>
                <w:sz w:val="20"/>
                <w:szCs w:val="20"/>
              </w:rPr>
            </w:pPr>
          </w:p>
          <w:p>
            <w:pPr>
              <w:pStyle w:val="28"/>
              <w:spacing w:before="117" w:line="240" w:lineRule="auto"/>
              <w:ind w:right="0"/>
              <w:jc w:val="center"/>
              <w:rPr>
                <w:rFonts w:ascii="Times New Roman" w:hAnsi="Times New Roman" w:eastAsia="Times New Roman" w:cs="Times New Roman"/>
                <w:sz w:val="21"/>
                <w:szCs w:val="21"/>
              </w:rPr>
            </w:pPr>
            <w:r>
              <w:rPr>
                <w:rFonts w:ascii="Times New Roman"/>
                <w:sz w:val="21"/>
              </w:rPr>
              <w:t>6.1</w:t>
            </w:r>
          </w:p>
        </w:tc>
        <w:tc>
          <w:tcPr>
            <w:tcW w:w="2424" w:type="dxa"/>
            <w:tcBorders>
              <w:top w:val="single" w:color="000000" w:sz="4" w:space="0"/>
              <w:left w:val="single" w:color="000000" w:sz="4" w:space="0"/>
              <w:bottom w:val="single" w:color="000000" w:sz="4" w:space="0"/>
              <w:right w:val="single" w:color="000000" w:sz="4" w:space="0"/>
            </w:tcBorders>
          </w:tcPr>
          <w:p>
            <w:pPr>
              <w:pStyle w:val="28"/>
              <w:spacing w:before="11" w:line="240" w:lineRule="auto"/>
              <w:ind w:right="0"/>
              <w:jc w:val="left"/>
              <w:rPr>
                <w:rFonts w:ascii="Times New Roman" w:hAnsi="Times New Roman" w:eastAsia="Times New Roman" w:cs="Times New Roman"/>
                <w:sz w:val="25"/>
                <w:szCs w:val="25"/>
              </w:rPr>
            </w:pPr>
          </w:p>
          <w:p>
            <w:pPr>
              <w:pStyle w:val="28"/>
              <w:spacing w:line="240" w:lineRule="auto"/>
              <w:ind w:left="786" w:right="0"/>
              <w:jc w:val="left"/>
              <w:rPr>
                <w:rFonts w:ascii="宋体" w:hAnsi="宋体" w:eastAsia="宋体" w:cs="宋体"/>
                <w:sz w:val="21"/>
                <w:szCs w:val="21"/>
              </w:rPr>
            </w:pPr>
            <w:r>
              <w:rPr>
                <w:rFonts w:ascii="宋体" w:hAnsi="宋体" w:eastAsia="宋体" w:cs="宋体"/>
                <w:sz w:val="21"/>
                <w:szCs w:val="21"/>
              </w:rPr>
              <w:t>磋商小组</w:t>
            </w:r>
          </w:p>
        </w:tc>
        <w:tc>
          <w:tcPr>
            <w:tcW w:w="5656" w:type="dxa"/>
            <w:tcBorders>
              <w:top w:val="single" w:color="000000" w:sz="4" w:space="0"/>
              <w:left w:val="single" w:color="000000" w:sz="4" w:space="0"/>
              <w:bottom w:val="single" w:color="000000" w:sz="4" w:space="0"/>
              <w:right w:val="single" w:color="000000" w:sz="4" w:space="0"/>
            </w:tcBorders>
          </w:tcPr>
          <w:p>
            <w:pPr>
              <w:pStyle w:val="28"/>
              <w:spacing w:line="277" w:lineRule="exact"/>
              <w:ind w:left="102" w:right="0"/>
              <w:jc w:val="left"/>
              <w:rPr>
                <w:rFonts w:ascii="宋体" w:hAnsi="宋体" w:eastAsia="宋体" w:cs="宋体"/>
                <w:sz w:val="21"/>
                <w:szCs w:val="21"/>
              </w:rPr>
            </w:pPr>
            <w:r>
              <w:rPr>
                <w:rFonts w:ascii="宋体" w:hAnsi="宋体" w:eastAsia="宋体" w:cs="宋体"/>
                <w:sz w:val="21"/>
                <w:szCs w:val="21"/>
              </w:rPr>
              <w:t>磋商小组构成：</w:t>
            </w:r>
            <w:r>
              <w:rPr>
                <w:rFonts w:ascii="Times New Roman" w:hAnsi="Times New Roman" w:eastAsia="Times New Roman" w:cs="Times New Roman"/>
                <w:sz w:val="21"/>
                <w:szCs w:val="21"/>
              </w:rPr>
              <w:t>3</w:t>
            </w:r>
            <w:r>
              <w:rPr>
                <w:rFonts w:ascii="Times New Roman" w:hAnsi="Times New Roman" w:eastAsia="Times New Roman" w:cs="Times New Roman"/>
                <w:spacing w:val="-4"/>
                <w:sz w:val="21"/>
                <w:szCs w:val="21"/>
              </w:rPr>
              <w:t xml:space="preserve"> </w:t>
            </w:r>
            <w:r>
              <w:rPr>
                <w:rFonts w:ascii="宋体" w:hAnsi="宋体" w:eastAsia="宋体" w:cs="宋体"/>
                <w:sz w:val="21"/>
                <w:szCs w:val="21"/>
              </w:rPr>
              <w:t>人，采购人代表</w:t>
            </w:r>
            <w:r>
              <w:rPr>
                <w:rFonts w:ascii="宋体" w:hAnsi="宋体" w:eastAsia="宋体" w:cs="宋体"/>
                <w:spacing w:val="-53"/>
                <w:sz w:val="21"/>
                <w:szCs w:val="21"/>
              </w:rPr>
              <w:t xml:space="preserve"> </w:t>
            </w:r>
            <w:r>
              <w:rPr>
                <w:rFonts w:ascii="Times New Roman" w:hAnsi="Times New Roman" w:eastAsia="Times New Roman" w:cs="Times New Roman"/>
                <w:sz w:val="21"/>
                <w:szCs w:val="21"/>
              </w:rPr>
              <w:t>1</w:t>
            </w:r>
            <w:r>
              <w:rPr>
                <w:rFonts w:ascii="Times New Roman" w:hAnsi="Times New Roman" w:eastAsia="Times New Roman" w:cs="Times New Roman"/>
                <w:spacing w:val="-4"/>
                <w:sz w:val="21"/>
                <w:szCs w:val="21"/>
              </w:rPr>
              <w:t xml:space="preserve"> </w:t>
            </w:r>
            <w:r>
              <w:rPr>
                <w:rFonts w:ascii="宋体" w:hAnsi="宋体" w:eastAsia="宋体" w:cs="宋体"/>
                <w:sz w:val="21"/>
                <w:szCs w:val="21"/>
              </w:rPr>
              <w:t>人、磋商专家</w:t>
            </w:r>
            <w:r>
              <w:rPr>
                <w:rFonts w:ascii="宋体" w:hAnsi="宋体" w:eastAsia="宋体" w:cs="宋体"/>
                <w:spacing w:val="-53"/>
                <w:sz w:val="21"/>
                <w:szCs w:val="21"/>
              </w:rPr>
              <w:t xml:space="preserve"> </w:t>
            </w:r>
            <w:r>
              <w:rPr>
                <w:rFonts w:ascii="Times New Roman" w:hAnsi="Times New Roman" w:eastAsia="Times New Roman" w:cs="Times New Roman"/>
                <w:sz w:val="21"/>
                <w:szCs w:val="21"/>
              </w:rPr>
              <w:t>2</w:t>
            </w:r>
            <w:r>
              <w:rPr>
                <w:rFonts w:ascii="Times New Roman" w:hAnsi="Times New Roman" w:eastAsia="Times New Roman" w:cs="Times New Roman"/>
                <w:spacing w:val="-2"/>
                <w:sz w:val="21"/>
                <w:szCs w:val="21"/>
              </w:rPr>
              <w:t xml:space="preserve"> </w:t>
            </w:r>
            <w:r>
              <w:rPr>
                <w:rFonts w:ascii="宋体" w:hAnsi="宋体" w:eastAsia="宋体" w:cs="宋体"/>
                <w:sz w:val="21"/>
                <w:szCs w:val="21"/>
              </w:rPr>
              <w:t>人</w:t>
            </w:r>
          </w:p>
          <w:p>
            <w:pPr>
              <w:pStyle w:val="28"/>
              <w:spacing w:before="21" w:line="273" w:lineRule="auto"/>
              <w:ind w:left="102" w:right="103"/>
              <w:jc w:val="left"/>
              <w:rPr>
                <w:rFonts w:ascii="宋体" w:hAnsi="宋体" w:eastAsia="宋体" w:cs="宋体"/>
                <w:sz w:val="21"/>
                <w:szCs w:val="21"/>
              </w:rPr>
            </w:pPr>
            <w:r>
              <w:rPr>
                <w:rFonts w:ascii="宋体" w:hAnsi="宋体" w:eastAsia="宋体" w:cs="宋体"/>
                <w:sz w:val="21"/>
                <w:szCs w:val="21"/>
              </w:rPr>
              <w:t>磋商专家确定方式：从政府采购专家库中以随机抽取方式确定。</w:t>
            </w:r>
          </w:p>
        </w:tc>
      </w:tr>
      <w:tr>
        <w:tblPrEx>
          <w:tblCellMar>
            <w:top w:w="0" w:type="dxa"/>
            <w:left w:w="0" w:type="dxa"/>
            <w:bottom w:w="0" w:type="dxa"/>
            <w:right w:w="0" w:type="dxa"/>
          </w:tblCellMar>
        </w:tblPrEx>
        <w:trPr>
          <w:trHeight w:val="634"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before="7" w:line="240" w:lineRule="auto"/>
              <w:ind w:right="0"/>
              <w:jc w:val="left"/>
              <w:rPr>
                <w:rFonts w:ascii="Times New Roman" w:hAnsi="Times New Roman" w:eastAsia="Times New Roman" w:cs="Times New Roman"/>
                <w:sz w:val="16"/>
                <w:szCs w:val="16"/>
              </w:rPr>
            </w:pPr>
          </w:p>
          <w:p>
            <w:pPr>
              <w:pStyle w:val="28"/>
              <w:spacing w:line="240" w:lineRule="auto"/>
              <w:ind w:right="0"/>
              <w:jc w:val="center"/>
              <w:rPr>
                <w:rFonts w:ascii="Times New Roman" w:hAnsi="Times New Roman" w:eastAsia="Times New Roman" w:cs="Times New Roman"/>
                <w:sz w:val="21"/>
                <w:szCs w:val="21"/>
              </w:rPr>
            </w:pPr>
            <w:r>
              <w:rPr>
                <w:rFonts w:ascii="Times New Roman"/>
                <w:sz w:val="21"/>
              </w:rPr>
              <w:t>7.1</w:t>
            </w:r>
          </w:p>
        </w:tc>
        <w:tc>
          <w:tcPr>
            <w:tcW w:w="2424" w:type="dxa"/>
            <w:tcBorders>
              <w:top w:val="single" w:color="000000" w:sz="4" w:space="0"/>
              <w:left w:val="single" w:color="000000" w:sz="4" w:space="0"/>
              <w:bottom w:val="single" w:color="000000" w:sz="4" w:space="0"/>
              <w:right w:val="single" w:color="000000" w:sz="4" w:space="0"/>
            </w:tcBorders>
          </w:tcPr>
          <w:p>
            <w:pPr>
              <w:pStyle w:val="28"/>
              <w:spacing w:line="261" w:lineRule="exact"/>
              <w:ind w:right="1"/>
              <w:jc w:val="center"/>
              <w:rPr>
                <w:rFonts w:ascii="宋体" w:hAnsi="宋体" w:eastAsia="宋体" w:cs="宋体"/>
                <w:sz w:val="21"/>
                <w:szCs w:val="21"/>
              </w:rPr>
            </w:pPr>
            <w:r>
              <w:rPr>
                <w:rFonts w:ascii="宋体" w:hAnsi="宋体" w:eastAsia="宋体" w:cs="宋体"/>
                <w:sz w:val="21"/>
                <w:szCs w:val="21"/>
              </w:rPr>
              <w:t>是否授权磋商小组确定</w:t>
            </w:r>
          </w:p>
          <w:p>
            <w:pPr>
              <w:pStyle w:val="28"/>
              <w:spacing w:before="37" w:line="240" w:lineRule="auto"/>
              <w:ind w:right="1"/>
              <w:jc w:val="center"/>
              <w:rPr>
                <w:rFonts w:ascii="宋体" w:hAnsi="宋体" w:eastAsia="宋体" w:cs="宋体"/>
                <w:sz w:val="21"/>
                <w:szCs w:val="21"/>
              </w:rPr>
            </w:pPr>
            <w:r>
              <w:rPr>
                <w:rFonts w:ascii="宋体" w:hAnsi="宋体" w:eastAsia="宋体" w:cs="宋体"/>
                <w:sz w:val="21"/>
                <w:szCs w:val="21"/>
              </w:rPr>
              <w:t>成交人</w:t>
            </w:r>
          </w:p>
        </w:tc>
        <w:tc>
          <w:tcPr>
            <w:tcW w:w="5656" w:type="dxa"/>
            <w:tcBorders>
              <w:top w:val="single" w:color="000000" w:sz="4" w:space="0"/>
              <w:left w:val="single" w:color="000000" w:sz="4" w:space="0"/>
              <w:bottom w:val="single" w:color="000000" w:sz="4" w:space="0"/>
              <w:right w:val="single" w:color="000000" w:sz="4" w:space="0"/>
            </w:tcBorders>
          </w:tcPr>
          <w:p>
            <w:pPr>
              <w:pStyle w:val="28"/>
              <w:spacing w:before="142" w:line="240" w:lineRule="auto"/>
              <w:ind w:left="102" w:right="0"/>
              <w:jc w:val="left"/>
              <w:rPr>
                <w:rFonts w:ascii="宋体" w:hAnsi="宋体" w:eastAsia="宋体" w:cs="宋体"/>
                <w:sz w:val="21"/>
                <w:szCs w:val="21"/>
              </w:rPr>
            </w:pPr>
            <w:r>
              <w:rPr>
                <w:rFonts w:ascii="宋体" w:hAnsi="宋体" w:eastAsia="宋体" w:cs="宋体"/>
                <w:sz w:val="21"/>
                <w:szCs w:val="21"/>
              </w:rPr>
              <w:t>否，推荐的成交候选人数：</w:t>
            </w:r>
            <w:r>
              <w:rPr>
                <w:rFonts w:ascii="Times New Roman" w:hAnsi="Times New Roman" w:eastAsia="Times New Roman" w:cs="Times New Roman"/>
                <w:sz w:val="21"/>
                <w:szCs w:val="21"/>
              </w:rPr>
              <w:t>3</w:t>
            </w:r>
            <w:r>
              <w:rPr>
                <w:rFonts w:ascii="Times New Roman" w:hAnsi="Times New Roman" w:eastAsia="Times New Roman" w:cs="Times New Roman"/>
                <w:spacing w:val="-7"/>
                <w:sz w:val="21"/>
                <w:szCs w:val="21"/>
              </w:rPr>
              <w:t xml:space="preserve"> </w:t>
            </w:r>
            <w:r>
              <w:rPr>
                <w:rFonts w:ascii="宋体" w:hAnsi="宋体" w:eastAsia="宋体" w:cs="宋体"/>
                <w:sz w:val="21"/>
                <w:szCs w:val="21"/>
              </w:rPr>
              <w:t>名</w:t>
            </w:r>
          </w:p>
        </w:tc>
      </w:tr>
      <w:tr>
        <w:tblPrEx>
          <w:tblCellMar>
            <w:top w:w="0" w:type="dxa"/>
            <w:left w:w="0" w:type="dxa"/>
            <w:bottom w:w="0" w:type="dxa"/>
            <w:right w:w="0" w:type="dxa"/>
          </w:tblCellMar>
        </w:tblPrEx>
        <w:trPr>
          <w:trHeight w:val="728"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before="7" w:line="240" w:lineRule="auto"/>
              <w:ind w:right="0"/>
              <w:jc w:val="left"/>
              <w:rPr>
                <w:rFonts w:ascii="Times New Roman" w:hAnsi="Times New Roman" w:eastAsia="Times New Roman" w:cs="Times New Roman"/>
                <w:sz w:val="20"/>
                <w:szCs w:val="20"/>
              </w:rPr>
            </w:pPr>
          </w:p>
          <w:p>
            <w:pPr>
              <w:pStyle w:val="28"/>
              <w:spacing w:line="240" w:lineRule="auto"/>
              <w:ind w:left="225" w:right="0"/>
              <w:jc w:val="left"/>
              <w:rPr>
                <w:rFonts w:ascii="Times New Roman" w:hAnsi="Times New Roman" w:eastAsia="Times New Roman" w:cs="Times New Roman"/>
                <w:sz w:val="21"/>
                <w:szCs w:val="21"/>
              </w:rPr>
            </w:pPr>
            <w:r>
              <w:rPr>
                <w:rFonts w:ascii="Times New Roman"/>
                <w:sz w:val="21"/>
              </w:rPr>
              <w:t>7.3.1</w:t>
            </w:r>
          </w:p>
        </w:tc>
        <w:tc>
          <w:tcPr>
            <w:tcW w:w="2424" w:type="dxa"/>
            <w:tcBorders>
              <w:top w:val="single" w:color="000000" w:sz="4" w:space="0"/>
              <w:left w:val="single" w:color="000000" w:sz="4" w:space="0"/>
              <w:bottom w:val="single" w:color="000000" w:sz="4" w:space="0"/>
              <w:right w:val="single" w:color="000000" w:sz="4" w:space="0"/>
            </w:tcBorders>
          </w:tcPr>
          <w:p>
            <w:pPr>
              <w:pStyle w:val="28"/>
              <w:spacing w:before="3" w:line="240" w:lineRule="auto"/>
              <w:ind w:right="0"/>
              <w:jc w:val="left"/>
              <w:rPr>
                <w:rFonts w:ascii="Times New Roman" w:hAnsi="Times New Roman" w:eastAsia="Times New Roman" w:cs="Times New Roman"/>
                <w:sz w:val="16"/>
                <w:szCs w:val="16"/>
              </w:rPr>
            </w:pPr>
          </w:p>
          <w:p>
            <w:pPr>
              <w:pStyle w:val="28"/>
              <w:spacing w:line="240" w:lineRule="auto"/>
              <w:ind w:left="786" w:right="0"/>
              <w:jc w:val="left"/>
              <w:rPr>
                <w:rFonts w:ascii="宋体" w:hAnsi="宋体" w:eastAsia="宋体" w:cs="宋体"/>
                <w:sz w:val="21"/>
                <w:szCs w:val="21"/>
              </w:rPr>
            </w:pPr>
            <w:r>
              <w:rPr>
                <w:rFonts w:ascii="宋体" w:hAnsi="宋体" w:eastAsia="宋体" w:cs="宋体"/>
                <w:sz w:val="21"/>
                <w:szCs w:val="21"/>
              </w:rPr>
              <w:t>履约担保</w:t>
            </w:r>
          </w:p>
        </w:tc>
        <w:tc>
          <w:tcPr>
            <w:tcW w:w="5656" w:type="dxa"/>
            <w:tcBorders>
              <w:top w:val="single" w:color="000000" w:sz="4" w:space="0"/>
              <w:left w:val="single" w:color="000000" w:sz="4" w:space="0"/>
              <w:bottom w:val="single" w:color="000000" w:sz="4" w:space="0"/>
              <w:right w:val="single" w:color="000000" w:sz="4" w:space="0"/>
            </w:tcBorders>
          </w:tcPr>
          <w:p>
            <w:pPr>
              <w:pStyle w:val="28"/>
              <w:spacing w:before="9" w:line="240" w:lineRule="auto"/>
              <w:ind w:left="102" w:right="0"/>
              <w:jc w:val="left"/>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w:t>
            </w:r>
            <w:r>
              <w:rPr>
                <w:rFonts w:ascii="宋体" w:hAnsi="宋体" w:eastAsia="宋体" w:cs="宋体"/>
                <w:sz w:val="21"/>
                <w:szCs w:val="21"/>
              </w:rPr>
              <w:t>）履约担保的形式：</w:t>
            </w:r>
            <w:r>
              <w:rPr>
                <w:rFonts w:ascii="Times New Roman" w:hAnsi="Times New Roman" w:eastAsia="Times New Roman" w:cs="Times New Roman"/>
                <w:sz w:val="21"/>
                <w:szCs w:val="21"/>
              </w:rPr>
              <w:t>/</w:t>
            </w:r>
            <w:r>
              <w:rPr>
                <w:rFonts w:ascii="宋体" w:hAnsi="宋体" w:eastAsia="宋体" w:cs="宋体"/>
                <w:sz w:val="21"/>
                <w:szCs w:val="21"/>
              </w:rPr>
              <w:t>。</w:t>
            </w:r>
          </w:p>
          <w:p>
            <w:pPr>
              <w:pStyle w:val="28"/>
              <w:spacing w:before="67" w:line="240" w:lineRule="auto"/>
              <w:ind w:left="102" w:right="0"/>
              <w:jc w:val="left"/>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2</w:t>
            </w:r>
            <w:r>
              <w:rPr>
                <w:rFonts w:ascii="宋体" w:hAnsi="宋体" w:eastAsia="宋体" w:cs="宋体"/>
                <w:sz w:val="21"/>
                <w:szCs w:val="21"/>
              </w:rPr>
              <w:t>）履约担保的金额：</w:t>
            </w:r>
            <w:r>
              <w:rPr>
                <w:rFonts w:ascii="Times New Roman" w:hAnsi="Times New Roman" w:eastAsia="Times New Roman" w:cs="Times New Roman"/>
                <w:sz w:val="21"/>
                <w:szCs w:val="21"/>
              </w:rPr>
              <w:t>/</w:t>
            </w:r>
            <w:r>
              <w:rPr>
                <w:rFonts w:ascii="宋体" w:hAnsi="宋体" w:eastAsia="宋体" w:cs="宋体"/>
                <w:sz w:val="21"/>
                <w:szCs w:val="21"/>
              </w:rPr>
              <w:t>。</w:t>
            </w:r>
          </w:p>
        </w:tc>
      </w:tr>
      <w:tr>
        <w:tblPrEx>
          <w:tblCellMar>
            <w:top w:w="0" w:type="dxa"/>
            <w:left w:w="0" w:type="dxa"/>
            <w:bottom w:w="0" w:type="dxa"/>
            <w:right w:w="0" w:type="dxa"/>
          </w:tblCellMar>
        </w:tblPrEx>
        <w:trPr>
          <w:trHeight w:val="322" w:hRule="exact"/>
        </w:trPr>
        <w:tc>
          <w:tcPr>
            <w:tcW w:w="881" w:type="dxa"/>
            <w:tcBorders>
              <w:top w:val="single" w:color="000000" w:sz="4" w:space="0"/>
              <w:left w:val="single" w:color="000000" w:sz="4" w:space="0"/>
              <w:bottom w:val="single" w:color="000000" w:sz="4" w:space="0"/>
              <w:right w:val="single" w:color="000000" w:sz="4" w:space="0"/>
            </w:tcBorders>
          </w:tcPr>
          <w:p>
            <w:pPr>
              <w:pStyle w:val="28"/>
              <w:spacing w:before="34" w:line="240" w:lineRule="auto"/>
              <w:ind w:right="0"/>
              <w:jc w:val="center"/>
              <w:rPr>
                <w:rFonts w:ascii="Times New Roman" w:hAnsi="Times New Roman" w:eastAsia="Times New Roman" w:cs="Times New Roman"/>
                <w:sz w:val="21"/>
                <w:szCs w:val="21"/>
              </w:rPr>
            </w:pPr>
            <w:r>
              <w:rPr>
                <w:rFonts w:ascii="Times New Roman"/>
                <w:sz w:val="21"/>
              </w:rPr>
              <w:t>10</w:t>
            </w:r>
          </w:p>
        </w:tc>
        <w:tc>
          <w:tcPr>
            <w:tcW w:w="8080" w:type="dxa"/>
            <w:gridSpan w:val="2"/>
            <w:tcBorders>
              <w:top w:val="single" w:color="000000" w:sz="4" w:space="0"/>
              <w:left w:val="single" w:color="000000" w:sz="4" w:space="0"/>
              <w:bottom w:val="single" w:color="000000" w:sz="4" w:space="0"/>
              <w:right w:val="single" w:color="000000" w:sz="4" w:space="0"/>
            </w:tcBorders>
          </w:tcPr>
          <w:p>
            <w:pPr>
              <w:pStyle w:val="28"/>
              <w:spacing w:line="260" w:lineRule="exact"/>
              <w:ind w:left="417" w:right="0"/>
              <w:jc w:val="center"/>
              <w:rPr>
                <w:rFonts w:ascii="黑体" w:hAnsi="黑体" w:eastAsia="黑体" w:cs="黑体"/>
                <w:sz w:val="21"/>
                <w:szCs w:val="21"/>
              </w:rPr>
            </w:pPr>
            <w:r>
              <w:rPr>
                <w:rFonts w:ascii="黑体" w:hAnsi="黑体" w:eastAsia="黑体" w:cs="黑体"/>
                <w:sz w:val="21"/>
                <w:szCs w:val="21"/>
              </w:rPr>
              <w:t>需要补充的其他内容</w:t>
            </w:r>
          </w:p>
        </w:tc>
      </w:tr>
      <w:tr>
        <w:tblPrEx>
          <w:tblCellMar>
            <w:top w:w="0" w:type="dxa"/>
            <w:left w:w="0" w:type="dxa"/>
            <w:bottom w:w="0" w:type="dxa"/>
            <w:right w:w="0" w:type="dxa"/>
          </w:tblCellMar>
        </w:tblPrEx>
        <w:trPr>
          <w:trHeight w:val="322" w:hRule="exact"/>
        </w:trPr>
        <w:tc>
          <w:tcPr>
            <w:tcW w:w="8961" w:type="dxa"/>
            <w:gridSpan w:val="3"/>
            <w:tcBorders>
              <w:top w:val="single" w:color="000000" w:sz="4" w:space="0"/>
              <w:left w:val="single" w:color="000000" w:sz="4" w:space="0"/>
              <w:bottom w:val="single" w:color="000000" w:sz="4" w:space="0"/>
              <w:right w:val="single" w:color="000000" w:sz="4" w:space="0"/>
            </w:tcBorders>
          </w:tcPr>
          <w:p>
            <w:pPr>
              <w:pStyle w:val="28"/>
              <w:spacing w:line="275" w:lineRule="exact"/>
              <w:ind w:left="102" w:right="0"/>
              <w:jc w:val="left"/>
              <w:rPr>
                <w:rFonts w:ascii="宋体" w:hAnsi="宋体" w:eastAsia="宋体" w:cs="宋体"/>
                <w:sz w:val="21"/>
                <w:szCs w:val="21"/>
              </w:rPr>
            </w:pPr>
            <w:r>
              <w:rPr>
                <w:rFonts w:ascii="Times New Roman" w:hAnsi="Times New Roman" w:eastAsia="Times New Roman" w:cs="Times New Roman"/>
                <w:sz w:val="21"/>
                <w:szCs w:val="21"/>
              </w:rPr>
              <w:t>10.1</w:t>
            </w:r>
            <w:r>
              <w:rPr>
                <w:rFonts w:ascii="Times New Roman" w:hAnsi="Times New Roman" w:eastAsia="Times New Roman" w:cs="Times New Roman"/>
                <w:spacing w:val="-6"/>
                <w:sz w:val="21"/>
                <w:szCs w:val="21"/>
              </w:rPr>
              <w:t xml:space="preserve"> </w:t>
            </w:r>
            <w:r>
              <w:rPr>
                <w:rFonts w:ascii="宋体" w:hAnsi="宋体" w:eastAsia="宋体" w:cs="宋体"/>
                <w:sz w:val="21"/>
                <w:szCs w:val="21"/>
              </w:rPr>
              <w:t>预算金额与最高限价</w:t>
            </w:r>
          </w:p>
        </w:tc>
      </w:tr>
      <w:tr>
        <w:tblPrEx>
          <w:tblCellMar>
            <w:top w:w="0" w:type="dxa"/>
            <w:left w:w="0" w:type="dxa"/>
            <w:bottom w:w="0" w:type="dxa"/>
            <w:right w:w="0" w:type="dxa"/>
          </w:tblCellMar>
        </w:tblPrEx>
        <w:trPr>
          <w:trHeight w:val="503" w:hRule="exact"/>
        </w:trPr>
        <w:tc>
          <w:tcPr>
            <w:tcW w:w="881" w:type="dxa"/>
            <w:tcBorders>
              <w:top w:val="single" w:color="000000" w:sz="4" w:space="0"/>
              <w:left w:val="single" w:color="000000" w:sz="4" w:space="0"/>
              <w:bottom w:val="single" w:color="000000" w:sz="4" w:space="0"/>
              <w:right w:val="single" w:color="000000" w:sz="4" w:space="0"/>
            </w:tcBorders>
          </w:tcPr>
          <w:p/>
        </w:tc>
        <w:tc>
          <w:tcPr>
            <w:tcW w:w="2424" w:type="dxa"/>
            <w:tcBorders>
              <w:top w:val="single" w:color="000000" w:sz="4" w:space="0"/>
              <w:left w:val="single" w:color="000000" w:sz="4" w:space="0"/>
              <w:bottom w:val="single" w:color="000000" w:sz="4" w:space="0"/>
              <w:right w:val="single" w:color="000000" w:sz="4" w:space="0"/>
            </w:tcBorders>
          </w:tcPr>
          <w:p>
            <w:pPr>
              <w:pStyle w:val="28"/>
              <w:spacing w:before="75" w:line="240" w:lineRule="auto"/>
              <w:ind w:left="102" w:right="0"/>
              <w:jc w:val="left"/>
              <w:rPr>
                <w:rFonts w:ascii="宋体" w:hAnsi="宋体" w:eastAsia="宋体" w:cs="宋体"/>
                <w:sz w:val="21"/>
                <w:szCs w:val="21"/>
              </w:rPr>
            </w:pPr>
            <w:r>
              <w:rPr>
                <w:rFonts w:ascii="宋体" w:hAnsi="宋体" w:eastAsia="宋体" w:cs="宋体"/>
                <w:sz w:val="21"/>
                <w:szCs w:val="21"/>
              </w:rPr>
              <w:t>预算金额与最高限价</w:t>
            </w:r>
          </w:p>
        </w:tc>
        <w:tc>
          <w:tcPr>
            <w:tcW w:w="5656" w:type="dxa"/>
            <w:tcBorders>
              <w:top w:val="single" w:color="000000" w:sz="4" w:space="0"/>
              <w:left w:val="single" w:color="000000" w:sz="4" w:space="0"/>
              <w:bottom w:val="single" w:color="000000" w:sz="4" w:space="0"/>
              <w:right w:val="single" w:color="000000" w:sz="4" w:space="0"/>
            </w:tcBorders>
          </w:tcPr>
          <w:p>
            <w:pPr>
              <w:pStyle w:val="28"/>
              <w:spacing w:before="75" w:line="240" w:lineRule="auto"/>
              <w:ind w:left="102" w:right="0"/>
              <w:jc w:val="left"/>
              <w:rPr>
                <w:rFonts w:ascii="宋体" w:hAnsi="宋体" w:eastAsia="宋体" w:cs="宋体"/>
                <w:sz w:val="21"/>
                <w:szCs w:val="21"/>
              </w:rPr>
            </w:pPr>
            <w:r>
              <w:rPr>
                <w:rFonts w:ascii="宋体" w:hAnsi="宋体" w:eastAsia="宋体" w:cs="宋体"/>
                <w:sz w:val="21"/>
                <w:szCs w:val="21"/>
              </w:rPr>
              <w:t>预算金额：1500000</w:t>
            </w:r>
            <w:r>
              <w:rPr>
                <w:rFonts w:ascii="宋体" w:hAnsi="宋体" w:eastAsia="宋体" w:cs="宋体"/>
                <w:spacing w:val="-58"/>
                <w:sz w:val="21"/>
                <w:szCs w:val="21"/>
              </w:rPr>
              <w:t xml:space="preserve"> </w:t>
            </w:r>
            <w:r>
              <w:rPr>
                <w:rFonts w:ascii="宋体" w:hAnsi="宋体" w:eastAsia="宋体" w:cs="宋体"/>
                <w:sz w:val="21"/>
                <w:szCs w:val="21"/>
              </w:rPr>
              <w:t>元；最高限价：1500000</w:t>
            </w:r>
            <w:r>
              <w:rPr>
                <w:rFonts w:ascii="宋体" w:hAnsi="宋体" w:eastAsia="宋体" w:cs="宋体"/>
                <w:spacing w:val="-60"/>
                <w:sz w:val="21"/>
                <w:szCs w:val="21"/>
              </w:rPr>
              <w:t xml:space="preserve"> </w:t>
            </w:r>
            <w:r>
              <w:rPr>
                <w:rFonts w:ascii="宋体" w:hAnsi="宋体" w:eastAsia="宋体" w:cs="宋体"/>
                <w:sz w:val="21"/>
                <w:szCs w:val="21"/>
              </w:rPr>
              <w:t>元</w:t>
            </w:r>
          </w:p>
        </w:tc>
      </w:tr>
      <w:tr>
        <w:tblPrEx>
          <w:tblCellMar>
            <w:top w:w="0" w:type="dxa"/>
            <w:left w:w="0" w:type="dxa"/>
            <w:bottom w:w="0" w:type="dxa"/>
            <w:right w:w="0" w:type="dxa"/>
          </w:tblCellMar>
        </w:tblPrEx>
        <w:trPr>
          <w:trHeight w:val="464" w:hRule="exact"/>
        </w:trPr>
        <w:tc>
          <w:tcPr>
            <w:tcW w:w="8961" w:type="dxa"/>
            <w:gridSpan w:val="3"/>
            <w:tcBorders>
              <w:top w:val="single" w:color="000000" w:sz="4" w:space="0"/>
              <w:left w:val="single" w:color="000000" w:sz="4" w:space="0"/>
              <w:bottom w:val="single" w:color="000000" w:sz="4" w:space="0"/>
              <w:right w:val="single" w:color="000000" w:sz="4" w:space="0"/>
            </w:tcBorders>
          </w:tcPr>
          <w:p>
            <w:pPr>
              <w:pStyle w:val="28"/>
              <w:spacing w:before="57" w:line="240" w:lineRule="auto"/>
              <w:ind w:left="102" w:right="0"/>
              <w:jc w:val="left"/>
              <w:rPr>
                <w:rFonts w:ascii="宋体" w:hAnsi="宋体" w:eastAsia="宋体" w:cs="宋体"/>
                <w:sz w:val="21"/>
                <w:szCs w:val="21"/>
              </w:rPr>
            </w:pPr>
            <w:r>
              <w:rPr>
                <w:rFonts w:ascii="Times New Roman" w:hAnsi="Times New Roman" w:eastAsia="Times New Roman" w:cs="Times New Roman"/>
                <w:sz w:val="21"/>
                <w:szCs w:val="21"/>
              </w:rPr>
              <w:t>10.2</w:t>
            </w:r>
            <w:r>
              <w:rPr>
                <w:rFonts w:ascii="宋体" w:hAnsi="宋体" w:eastAsia="宋体" w:cs="宋体"/>
                <w:sz w:val="21"/>
                <w:szCs w:val="21"/>
              </w:rPr>
              <w:t>“暗标”评审</w:t>
            </w:r>
          </w:p>
        </w:tc>
      </w:tr>
      <w:tr>
        <w:tblPrEx>
          <w:tblCellMar>
            <w:top w:w="0" w:type="dxa"/>
            <w:left w:w="0" w:type="dxa"/>
            <w:bottom w:w="0" w:type="dxa"/>
            <w:right w:w="0" w:type="dxa"/>
          </w:tblCellMar>
        </w:tblPrEx>
        <w:trPr>
          <w:trHeight w:val="634" w:hRule="exact"/>
        </w:trPr>
        <w:tc>
          <w:tcPr>
            <w:tcW w:w="881" w:type="dxa"/>
            <w:tcBorders>
              <w:top w:val="single" w:color="000000" w:sz="4" w:space="0"/>
              <w:left w:val="single" w:color="000000" w:sz="4" w:space="0"/>
              <w:bottom w:val="single" w:color="000000" w:sz="4" w:space="0"/>
              <w:right w:val="single" w:color="000000" w:sz="4" w:space="0"/>
            </w:tcBorders>
          </w:tcPr>
          <w:p/>
        </w:tc>
        <w:tc>
          <w:tcPr>
            <w:tcW w:w="2424" w:type="dxa"/>
            <w:tcBorders>
              <w:top w:val="single" w:color="000000" w:sz="4" w:space="0"/>
              <w:left w:val="single" w:color="000000" w:sz="4" w:space="0"/>
              <w:bottom w:val="single" w:color="000000" w:sz="4" w:space="0"/>
              <w:right w:val="single" w:color="000000" w:sz="4" w:space="0"/>
            </w:tcBorders>
          </w:tcPr>
          <w:p>
            <w:pPr>
              <w:pStyle w:val="28"/>
              <w:spacing w:line="259" w:lineRule="exact"/>
              <w:ind w:right="1"/>
              <w:jc w:val="center"/>
              <w:rPr>
                <w:rFonts w:ascii="宋体" w:hAnsi="宋体" w:eastAsia="宋体" w:cs="宋体"/>
                <w:sz w:val="21"/>
                <w:szCs w:val="21"/>
              </w:rPr>
            </w:pPr>
            <w:r>
              <w:rPr>
                <w:rFonts w:ascii="宋体" w:hAnsi="宋体" w:eastAsia="宋体" w:cs="宋体"/>
                <w:sz w:val="21"/>
                <w:szCs w:val="21"/>
              </w:rPr>
              <w:t>是否采用“暗标”评审</w:t>
            </w:r>
          </w:p>
          <w:p>
            <w:pPr>
              <w:pStyle w:val="28"/>
              <w:spacing w:before="37" w:line="240" w:lineRule="auto"/>
              <w:ind w:right="1"/>
              <w:jc w:val="center"/>
              <w:rPr>
                <w:rFonts w:ascii="宋体" w:hAnsi="宋体" w:eastAsia="宋体" w:cs="宋体"/>
                <w:sz w:val="21"/>
                <w:szCs w:val="21"/>
              </w:rPr>
            </w:pPr>
            <w:r>
              <w:rPr>
                <w:rFonts w:ascii="宋体" w:hAnsi="宋体" w:eastAsia="宋体" w:cs="宋体"/>
                <w:sz w:val="21"/>
                <w:szCs w:val="21"/>
              </w:rPr>
              <w:t>方式</w:t>
            </w:r>
          </w:p>
        </w:tc>
        <w:tc>
          <w:tcPr>
            <w:tcW w:w="5656" w:type="dxa"/>
            <w:tcBorders>
              <w:top w:val="single" w:color="000000" w:sz="4" w:space="0"/>
              <w:left w:val="single" w:color="000000" w:sz="4" w:space="0"/>
              <w:bottom w:val="single" w:color="000000" w:sz="4" w:space="0"/>
              <w:right w:val="single" w:color="000000" w:sz="4" w:space="0"/>
            </w:tcBorders>
          </w:tcPr>
          <w:p>
            <w:pPr>
              <w:pStyle w:val="28"/>
              <w:spacing w:before="140" w:line="240" w:lineRule="auto"/>
              <w:ind w:left="102" w:right="0"/>
              <w:jc w:val="left"/>
              <w:rPr>
                <w:rFonts w:ascii="宋体" w:hAnsi="宋体" w:eastAsia="宋体" w:cs="宋体"/>
                <w:sz w:val="21"/>
                <w:szCs w:val="21"/>
              </w:rPr>
            </w:pPr>
            <w:r>
              <w:rPr>
                <w:rFonts w:ascii="宋体" w:hAnsi="宋体" w:eastAsia="宋体" w:cs="宋体"/>
                <w:sz w:val="21"/>
                <w:szCs w:val="21"/>
              </w:rPr>
              <w:t>不采用</w:t>
            </w:r>
          </w:p>
        </w:tc>
      </w:tr>
      <w:tr>
        <w:tblPrEx>
          <w:tblCellMar>
            <w:top w:w="0" w:type="dxa"/>
            <w:left w:w="0" w:type="dxa"/>
            <w:bottom w:w="0" w:type="dxa"/>
            <w:right w:w="0" w:type="dxa"/>
          </w:tblCellMar>
        </w:tblPrEx>
        <w:trPr>
          <w:trHeight w:val="464" w:hRule="exact"/>
        </w:trPr>
        <w:tc>
          <w:tcPr>
            <w:tcW w:w="8961" w:type="dxa"/>
            <w:gridSpan w:val="3"/>
            <w:tcBorders>
              <w:top w:val="single" w:color="000000" w:sz="4" w:space="0"/>
              <w:left w:val="single" w:color="000000" w:sz="4" w:space="0"/>
              <w:bottom w:val="single" w:color="000000" w:sz="4" w:space="0"/>
              <w:right w:val="single" w:color="000000" w:sz="4" w:space="0"/>
            </w:tcBorders>
          </w:tcPr>
          <w:p>
            <w:pPr>
              <w:pStyle w:val="28"/>
              <w:spacing w:before="56" w:line="240" w:lineRule="auto"/>
              <w:ind w:left="102" w:right="0"/>
              <w:jc w:val="left"/>
              <w:rPr>
                <w:rFonts w:ascii="宋体" w:hAnsi="宋体" w:eastAsia="宋体" w:cs="宋体"/>
                <w:sz w:val="21"/>
                <w:szCs w:val="21"/>
              </w:rPr>
            </w:pPr>
            <w:r>
              <w:rPr>
                <w:rFonts w:ascii="Times New Roman" w:hAnsi="Times New Roman" w:eastAsia="Times New Roman" w:cs="Times New Roman"/>
                <w:sz w:val="21"/>
                <w:szCs w:val="21"/>
              </w:rPr>
              <w:t>10.3</w:t>
            </w:r>
            <w:r>
              <w:rPr>
                <w:rFonts w:ascii="Times New Roman" w:hAnsi="Times New Roman" w:eastAsia="Times New Roman" w:cs="Times New Roman"/>
                <w:spacing w:val="-3"/>
                <w:sz w:val="21"/>
                <w:szCs w:val="21"/>
              </w:rPr>
              <w:t xml:space="preserve"> </w:t>
            </w:r>
            <w:r>
              <w:rPr>
                <w:rFonts w:ascii="宋体" w:hAnsi="宋体" w:eastAsia="宋体" w:cs="宋体"/>
                <w:sz w:val="21"/>
                <w:szCs w:val="21"/>
              </w:rPr>
              <w:t>解释权</w:t>
            </w:r>
          </w:p>
        </w:tc>
      </w:tr>
      <w:tr>
        <w:tblPrEx>
          <w:tblCellMar>
            <w:top w:w="0" w:type="dxa"/>
            <w:left w:w="0" w:type="dxa"/>
            <w:bottom w:w="0" w:type="dxa"/>
            <w:right w:w="0" w:type="dxa"/>
          </w:tblCellMar>
        </w:tblPrEx>
        <w:trPr>
          <w:trHeight w:val="632" w:hRule="exact"/>
        </w:trPr>
        <w:tc>
          <w:tcPr>
            <w:tcW w:w="881" w:type="dxa"/>
            <w:tcBorders>
              <w:top w:val="single" w:color="000000" w:sz="4" w:space="0"/>
              <w:left w:val="single" w:color="000000" w:sz="4" w:space="0"/>
              <w:bottom w:val="single" w:color="000000" w:sz="4" w:space="0"/>
              <w:right w:val="single" w:color="000000" w:sz="4" w:space="0"/>
            </w:tcBorders>
          </w:tcPr>
          <w:p/>
        </w:tc>
        <w:tc>
          <w:tcPr>
            <w:tcW w:w="8080" w:type="dxa"/>
            <w:gridSpan w:val="2"/>
            <w:tcBorders>
              <w:top w:val="single" w:color="000000" w:sz="4" w:space="0"/>
              <w:left w:val="single" w:color="000000" w:sz="4" w:space="0"/>
              <w:bottom w:val="single" w:color="000000" w:sz="4" w:space="0"/>
              <w:right w:val="single" w:color="000000" w:sz="4" w:space="0"/>
            </w:tcBorders>
          </w:tcPr>
          <w:p>
            <w:pPr>
              <w:pStyle w:val="28"/>
              <w:spacing w:line="260" w:lineRule="exact"/>
              <w:ind w:left="102" w:right="0"/>
              <w:jc w:val="left"/>
              <w:rPr>
                <w:rFonts w:ascii="宋体" w:hAnsi="宋体" w:eastAsia="宋体" w:cs="宋体"/>
                <w:sz w:val="21"/>
                <w:szCs w:val="21"/>
              </w:rPr>
            </w:pPr>
            <w:r>
              <w:rPr>
                <w:rFonts w:ascii="宋体" w:hAnsi="宋体" w:eastAsia="宋体" w:cs="宋体"/>
                <w:spacing w:val="3"/>
                <w:sz w:val="21"/>
                <w:szCs w:val="21"/>
              </w:rPr>
              <w:t>构成本竞争性磋商文件的各个组成文件应互为解释，互为说明；除竞争性磋商文件中</w:t>
            </w:r>
          </w:p>
          <w:p>
            <w:pPr>
              <w:pStyle w:val="28"/>
              <w:spacing w:before="37" w:line="240" w:lineRule="auto"/>
              <w:ind w:left="102" w:right="0"/>
              <w:jc w:val="left"/>
              <w:rPr>
                <w:rFonts w:ascii="宋体" w:hAnsi="宋体" w:eastAsia="宋体" w:cs="宋体"/>
                <w:sz w:val="21"/>
                <w:szCs w:val="21"/>
              </w:rPr>
            </w:pPr>
            <w:r>
              <w:rPr>
                <w:rFonts w:ascii="宋体" w:hAnsi="宋体" w:eastAsia="宋体" w:cs="宋体"/>
                <w:spacing w:val="3"/>
                <w:sz w:val="21"/>
                <w:szCs w:val="21"/>
              </w:rPr>
              <w:t>有特别规定外，仅适用于磋商阶段的规定，按竞争性磋商公告、供应商须知、竞争性</w:t>
            </w:r>
          </w:p>
        </w:tc>
      </w:tr>
    </w:tbl>
    <w:p>
      <w:pPr>
        <w:spacing w:after="0" w:line="240" w:lineRule="auto"/>
        <w:jc w:val="left"/>
        <w:rPr>
          <w:rFonts w:ascii="宋体" w:hAnsi="宋体" w:eastAsia="宋体" w:cs="宋体"/>
          <w:sz w:val="21"/>
          <w:szCs w:val="21"/>
        </w:rPr>
        <w:sectPr>
          <w:pgSz w:w="11910" w:h="16840"/>
          <w:pgMar w:top="1340" w:right="1300" w:bottom="1220" w:left="1400" w:header="0" w:footer="1021" w:gutter="0"/>
        </w:sectPr>
      </w:pPr>
    </w:p>
    <w:p>
      <w:pPr>
        <w:spacing w:before="2" w:line="240" w:lineRule="auto"/>
        <w:rPr>
          <w:rFonts w:ascii="Times New Roman" w:hAnsi="Times New Roman" w:eastAsia="Times New Roman" w:cs="Times New Roman"/>
          <w:sz w:val="7"/>
          <w:szCs w:val="7"/>
        </w:rPr>
      </w:pPr>
    </w:p>
    <w:tbl>
      <w:tblPr>
        <w:tblStyle w:val="11"/>
        <w:tblW w:w="8961" w:type="dxa"/>
        <w:tblInd w:w="117" w:type="dxa"/>
        <w:tblLayout w:type="fixed"/>
        <w:tblCellMar>
          <w:top w:w="0" w:type="dxa"/>
          <w:left w:w="0" w:type="dxa"/>
          <w:bottom w:w="0" w:type="dxa"/>
          <w:right w:w="0" w:type="dxa"/>
        </w:tblCellMar>
      </w:tblPr>
      <w:tblGrid>
        <w:gridCol w:w="881"/>
        <w:gridCol w:w="2424"/>
        <w:gridCol w:w="5656"/>
      </w:tblGrid>
      <w:tr>
        <w:tblPrEx>
          <w:tblCellMar>
            <w:top w:w="0" w:type="dxa"/>
            <w:left w:w="0" w:type="dxa"/>
            <w:bottom w:w="0" w:type="dxa"/>
            <w:right w:w="0" w:type="dxa"/>
          </w:tblCellMar>
        </w:tblPrEx>
        <w:trPr>
          <w:trHeight w:val="368" w:hRule="exact"/>
        </w:trPr>
        <w:tc>
          <w:tcPr>
            <w:tcW w:w="881" w:type="dxa"/>
            <w:tcBorders>
              <w:top w:val="single" w:color="000000" w:sz="4" w:space="0"/>
              <w:left w:val="single" w:color="000000" w:sz="4" w:space="0"/>
              <w:bottom w:val="single" w:color="000000" w:sz="4" w:space="0"/>
              <w:right w:val="single" w:color="000000" w:sz="4" w:space="0"/>
            </w:tcBorders>
            <w:shd w:val="clear" w:color="auto" w:fill="BEBEBE"/>
          </w:tcPr>
          <w:p>
            <w:pPr>
              <w:pStyle w:val="28"/>
              <w:spacing w:before="10" w:line="240" w:lineRule="auto"/>
              <w:ind w:left="102" w:right="0"/>
              <w:jc w:val="left"/>
              <w:rPr>
                <w:rFonts w:ascii="黑体" w:hAnsi="黑体" w:eastAsia="黑体" w:cs="黑体"/>
                <w:sz w:val="21"/>
                <w:szCs w:val="21"/>
              </w:rPr>
            </w:pPr>
            <w:r>
              <w:rPr>
                <w:rFonts w:ascii="黑体" w:hAnsi="黑体" w:eastAsia="黑体" w:cs="黑体"/>
                <w:sz w:val="21"/>
                <w:szCs w:val="21"/>
              </w:rPr>
              <w:t>条款号</w:t>
            </w:r>
          </w:p>
        </w:tc>
        <w:tc>
          <w:tcPr>
            <w:tcW w:w="2424" w:type="dxa"/>
            <w:tcBorders>
              <w:top w:val="single" w:color="000000" w:sz="4" w:space="0"/>
              <w:left w:val="single" w:color="000000" w:sz="4" w:space="0"/>
              <w:bottom w:val="single" w:color="000000" w:sz="4" w:space="0"/>
              <w:right w:val="single" w:color="000000" w:sz="4" w:space="0"/>
            </w:tcBorders>
            <w:shd w:val="clear" w:color="auto" w:fill="BEBEBE"/>
          </w:tcPr>
          <w:p>
            <w:pPr>
              <w:pStyle w:val="28"/>
              <w:spacing w:before="10" w:line="240" w:lineRule="auto"/>
              <w:ind w:left="522" w:right="0"/>
              <w:jc w:val="left"/>
              <w:rPr>
                <w:rFonts w:ascii="黑体" w:hAnsi="黑体" w:eastAsia="黑体" w:cs="黑体"/>
                <w:sz w:val="21"/>
                <w:szCs w:val="21"/>
              </w:rPr>
            </w:pPr>
            <w:r>
              <w:rPr>
                <w:rFonts w:ascii="黑体" w:hAnsi="黑体" w:eastAsia="黑体" w:cs="黑体"/>
                <w:sz w:val="21"/>
                <w:szCs w:val="21"/>
              </w:rPr>
              <w:t>条款名称</w:t>
            </w:r>
          </w:p>
        </w:tc>
        <w:tc>
          <w:tcPr>
            <w:tcW w:w="5656" w:type="dxa"/>
            <w:tcBorders>
              <w:top w:val="single" w:color="000000" w:sz="4" w:space="0"/>
              <w:left w:val="single" w:color="000000" w:sz="4" w:space="0"/>
              <w:bottom w:val="single" w:color="000000" w:sz="4" w:space="0"/>
              <w:right w:val="single" w:color="000000" w:sz="4" w:space="0"/>
            </w:tcBorders>
            <w:shd w:val="clear" w:color="auto" w:fill="BEBEBE"/>
          </w:tcPr>
          <w:p>
            <w:pPr>
              <w:pStyle w:val="28"/>
              <w:spacing w:before="10" w:line="240" w:lineRule="auto"/>
              <w:ind w:left="417" w:right="0"/>
              <w:jc w:val="center"/>
              <w:rPr>
                <w:rFonts w:ascii="黑体" w:hAnsi="黑体" w:eastAsia="黑体" w:cs="黑体"/>
                <w:sz w:val="21"/>
                <w:szCs w:val="21"/>
              </w:rPr>
            </w:pPr>
            <w:r>
              <w:rPr>
                <w:rFonts w:ascii="黑体" w:hAnsi="黑体" w:eastAsia="黑体" w:cs="黑体"/>
                <w:sz w:val="21"/>
                <w:szCs w:val="21"/>
              </w:rPr>
              <w:t>编列内容</w:t>
            </w:r>
          </w:p>
        </w:tc>
      </w:tr>
      <w:tr>
        <w:tblPrEx>
          <w:tblCellMar>
            <w:top w:w="0" w:type="dxa"/>
            <w:left w:w="0" w:type="dxa"/>
            <w:bottom w:w="0" w:type="dxa"/>
            <w:right w:w="0" w:type="dxa"/>
          </w:tblCellMar>
        </w:tblPrEx>
        <w:trPr>
          <w:trHeight w:val="946" w:hRule="exact"/>
        </w:trPr>
        <w:tc>
          <w:tcPr>
            <w:tcW w:w="881" w:type="dxa"/>
            <w:tcBorders>
              <w:top w:val="single" w:color="000000" w:sz="4" w:space="0"/>
              <w:left w:val="single" w:color="000000" w:sz="4" w:space="0"/>
              <w:bottom w:val="single" w:color="000000" w:sz="4" w:space="0"/>
              <w:right w:val="single" w:color="000000" w:sz="4" w:space="0"/>
            </w:tcBorders>
          </w:tcPr>
          <w:p/>
        </w:tc>
        <w:tc>
          <w:tcPr>
            <w:tcW w:w="8080" w:type="dxa"/>
            <w:gridSpan w:val="2"/>
            <w:tcBorders>
              <w:top w:val="single" w:color="000000" w:sz="4" w:space="0"/>
              <w:left w:val="single" w:color="000000" w:sz="4" w:space="0"/>
              <w:bottom w:val="single" w:color="000000" w:sz="4" w:space="0"/>
              <w:right w:val="single" w:color="000000" w:sz="4" w:space="0"/>
            </w:tcBorders>
          </w:tcPr>
          <w:p>
            <w:pPr>
              <w:pStyle w:val="28"/>
              <w:spacing w:line="260" w:lineRule="exact"/>
              <w:ind w:left="102" w:right="0"/>
              <w:jc w:val="left"/>
              <w:rPr>
                <w:rFonts w:ascii="宋体" w:hAnsi="宋体" w:eastAsia="宋体" w:cs="宋体"/>
                <w:sz w:val="21"/>
                <w:szCs w:val="21"/>
              </w:rPr>
            </w:pPr>
            <w:r>
              <w:rPr>
                <w:rFonts w:ascii="宋体" w:hAnsi="宋体" w:eastAsia="宋体" w:cs="宋体"/>
                <w:spacing w:val="3"/>
                <w:sz w:val="21"/>
                <w:szCs w:val="21"/>
              </w:rPr>
              <w:t>磋商文件格式的先后顺序解释；同一组成文件中就同一事项的规定或约定不一致的，</w:t>
            </w:r>
          </w:p>
          <w:p>
            <w:pPr>
              <w:pStyle w:val="28"/>
              <w:spacing w:before="37" w:line="273" w:lineRule="auto"/>
              <w:ind w:left="102" w:right="103"/>
              <w:jc w:val="left"/>
              <w:rPr>
                <w:rFonts w:ascii="宋体" w:hAnsi="宋体" w:eastAsia="宋体" w:cs="宋体"/>
                <w:sz w:val="21"/>
                <w:szCs w:val="21"/>
              </w:rPr>
            </w:pPr>
            <w:r>
              <w:rPr>
                <w:rFonts w:ascii="宋体" w:hAnsi="宋体" w:eastAsia="宋体" w:cs="宋体"/>
                <w:spacing w:val="3"/>
                <w:sz w:val="21"/>
                <w:szCs w:val="21"/>
              </w:rPr>
              <w:t>以编排顺序在后者为准；同一组成文件不同版本之间有不一致的，以形成时间在后者为</w:t>
            </w:r>
            <w:r>
              <w:rPr>
                <w:rFonts w:ascii="宋体" w:hAnsi="宋体" w:eastAsia="宋体" w:cs="宋体"/>
                <w:sz w:val="21"/>
                <w:szCs w:val="21"/>
              </w:rPr>
              <w:t>准。按本款前述规定仍不能形成结论的，由采购人负责解释。</w:t>
            </w:r>
          </w:p>
        </w:tc>
      </w:tr>
      <w:tr>
        <w:tblPrEx>
          <w:tblCellMar>
            <w:top w:w="0" w:type="dxa"/>
            <w:left w:w="0" w:type="dxa"/>
            <w:bottom w:w="0" w:type="dxa"/>
            <w:right w:w="0" w:type="dxa"/>
          </w:tblCellMar>
        </w:tblPrEx>
        <w:trPr>
          <w:trHeight w:val="464" w:hRule="exact"/>
        </w:trPr>
        <w:tc>
          <w:tcPr>
            <w:tcW w:w="8961" w:type="dxa"/>
            <w:gridSpan w:val="3"/>
            <w:tcBorders>
              <w:top w:val="single" w:color="000000" w:sz="4" w:space="0"/>
              <w:left w:val="single" w:color="000000" w:sz="4" w:space="0"/>
              <w:bottom w:val="single" w:color="000000" w:sz="4" w:space="0"/>
              <w:right w:val="single" w:color="000000" w:sz="4" w:space="0"/>
            </w:tcBorders>
          </w:tcPr>
          <w:p>
            <w:pPr>
              <w:pStyle w:val="28"/>
              <w:spacing w:before="57" w:line="240" w:lineRule="auto"/>
              <w:ind w:left="102" w:right="0"/>
              <w:jc w:val="left"/>
              <w:rPr>
                <w:rFonts w:ascii="宋体" w:hAnsi="宋体" w:eastAsia="宋体" w:cs="宋体"/>
                <w:sz w:val="21"/>
                <w:szCs w:val="21"/>
              </w:rPr>
            </w:pPr>
            <w:r>
              <w:rPr>
                <w:rFonts w:ascii="Times New Roman" w:hAnsi="Times New Roman" w:eastAsia="Times New Roman" w:cs="Times New Roman"/>
                <w:sz w:val="21"/>
                <w:szCs w:val="21"/>
              </w:rPr>
              <w:t>10.4</w:t>
            </w:r>
            <w:r>
              <w:rPr>
                <w:rFonts w:ascii="Times New Roman" w:hAnsi="Times New Roman" w:eastAsia="Times New Roman" w:cs="Times New Roman"/>
                <w:spacing w:val="-5"/>
                <w:sz w:val="21"/>
                <w:szCs w:val="21"/>
              </w:rPr>
              <w:t xml:space="preserve"> </w:t>
            </w:r>
            <w:r>
              <w:rPr>
                <w:rFonts w:ascii="宋体" w:hAnsi="宋体" w:eastAsia="宋体" w:cs="宋体"/>
                <w:sz w:val="21"/>
                <w:szCs w:val="21"/>
              </w:rPr>
              <w:t>同义词语</w:t>
            </w:r>
          </w:p>
        </w:tc>
      </w:tr>
      <w:tr>
        <w:tblPrEx>
          <w:tblCellMar>
            <w:top w:w="0" w:type="dxa"/>
            <w:left w:w="0" w:type="dxa"/>
            <w:bottom w:w="0" w:type="dxa"/>
            <w:right w:w="0" w:type="dxa"/>
          </w:tblCellMar>
        </w:tblPrEx>
        <w:trPr>
          <w:trHeight w:val="634" w:hRule="exact"/>
        </w:trPr>
        <w:tc>
          <w:tcPr>
            <w:tcW w:w="881" w:type="dxa"/>
            <w:tcBorders>
              <w:top w:val="single" w:color="000000" w:sz="4" w:space="0"/>
              <w:left w:val="single" w:color="000000" w:sz="4" w:space="0"/>
              <w:bottom w:val="single" w:color="000000" w:sz="4" w:space="0"/>
              <w:right w:val="single" w:color="000000" w:sz="4" w:space="0"/>
            </w:tcBorders>
          </w:tcPr>
          <w:p/>
        </w:tc>
        <w:tc>
          <w:tcPr>
            <w:tcW w:w="8080" w:type="dxa"/>
            <w:gridSpan w:val="2"/>
            <w:tcBorders>
              <w:top w:val="single" w:color="000000" w:sz="4" w:space="0"/>
              <w:left w:val="single" w:color="000000" w:sz="4" w:space="0"/>
              <w:bottom w:val="single" w:color="000000" w:sz="4" w:space="0"/>
              <w:right w:val="single" w:color="000000" w:sz="4" w:space="0"/>
            </w:tcBorders>
          </w:tcPr>
          <w:p>
            <w:pPr>
              <w:pStyle w:val="28"/>
              <w:spacing w:line="261" w:lineRule="exact"/>
              <w:ind w:left="102" w:right="0"/>
              <w:jc w:val="left"/>
              <w:rPr>
                <w:rFonts w:ascii="宋体" w:hAnsi="宋体" w:eastAsia="宋体" w:cs="宋体"/>
                <w:sz w:val="21"/>
                <w:szCs w:val="21"/>
              </w:rPr>
            </w:pPr>
            <w:r>
              <w:rPr>
                <w:rFonts w:ascii="宋体" w:hAnsi="宋体" w:eastAsia="宋体" w:cs="宋体"/>
                <w:spacing w:val="8"/>
                <w:sz w:val="21"/>
                <w:szCs w:val="21"/>
              </w:rPr>
              <w:t>构成竞争性磋商文件组成部分的“合同格式”等章节中出现的措辞“甲方”和“乙</w:t>
            </w:r>
          </w:p>
          <w:p>
            <w:pPr>
              <w:pStyle w:val="28"/>
              <w:spacing w:before="37" w:line="240" w:lineRule="auto"/>
              <w:ind w:left="102" w:right="0"/>
              <w:jc w:val="left"/>
              <w:rPr>
                <w:rFonts w:ascii="宋体" w:hAnsi="宋体" w:eastAsia="宋体" w:cs="宋体"/>
                <w:sz w:val="21"/>
                <w:szCs w:val="21"/>
              </w:rPr>
            </w:pPr>
            <w:r>
              <w:rPr>
                <w:rFonts w:ascii="宋体" w:hAnsi="宋体" w:eastAsia="宋体" w:cs="宋体"/>
                <w:sz w:val="21"/>
                <w:szCs w:val="21"/>
              </w:rPr>
              <w:t>方”，在磋商阶段应当分别按“采购人”和“供应商”进行理解。</w:t>
            </w:r>
          </w:p>
        </w:tc>
      </w:tr>
      <w:tr>
        <w:tblPrEx>
          <w:tblCellMar>
            <w:top w:w="0" w:type="dxa"/>
            <w:left w:w="0" w:type="dxa"/>
            <w:bottom w:w="0" w:type="dxa"/>
            <w:right w:w="0" w:type="dxa"/>
          </w:tblCellMar>
        </w:tblPrEx>
        <w:trPr>
          <w:trHeight w:val="464" w:hRule="exact"/>
        </w:trPr>
        <w:tc>
          <w:tcPr>
            <w:tcW w:w="8961" w:type="dxa"/>
            <w:gridSpan w:val="3"/>
            <w:tcBorders>
              <w:top w:val="single" w:color="000000" w:sz="4" w:space="0"/>
              <w:left w:val="single" w:color="000000" w:sz="4" w:space="0"/>
              <w:bottom w:val="single" w:color="000000" w:sz="4" w:space="0"/>
              <w:right w:val="single" w:color="000000" w:sz="4" w:space="0"/>
            </w:tcBorders>
          </w:tcPr>
          <w:p>
            <w:pPr>
              <w:pStyle w:val="28"/>
              <w:spacing w:before="58" w:line="240" w:lineRule="auto"/>
              <w:ind w:left="102" w:right="0"/>
              <w:jc w:val="left"/>
              <w:rPr>
                <w:rFonts w:ascii="宋体" w:hAnsi="宋体" w:eastAsia="宋体" w:cs="宋体"/>
                <w:sz w:val="21"/>
                <w:szCs w:val="21"/>
              </w:rPr>
            </w:pPr>
            <w:r>
              <w:rPr>
                <w:rFonts w:ascii="Times New Roman" w:hAnsi="Times New Roman" w:eastAsia="Times New Roman" w:cs="Times New Roman"/>
                <w:sz w:val="21"/>
                <w:szCs w:val="21"/>
              </w:rPr>
              <w:t>10.5</w:t>
            </w:r>
            <w:r>
              <w:rPr>
                <w:rFonts w:ascii="Times New Roman" w:hAnsi="Times New Roman" w:eastAsia="Times New Roman" w:cs="Times New Roman"/>
                <w:spacing w:val="-4"/>
                <w:sz w:val="21"/>
                <w:szCs w:val="21"/>
              </w:rPr>
              <w:t xml:space="preserve"> </w:t>
            </w:r>
            <w:r>
              <w:rPr>
                <w:rFonts w:ascii="宋体" w:hAnsi="宋体" w:eastAsia="宋体" w:cs="宋体"/>
                <w:sz w:val="21"/>
                <w:szCs w:val="21"/>
              </w:rPr>
              <w:t>采购人声明</w:t>
            </w:r>
          </w:p>
        </w:tc>
      </w:tr>
      <w:tr>
        <w:tblPrEx>
          <w:tblCellMar>
            <w:top w:w="0" w:type="dxa"/>
            <w:left w:w="0" w:type="dxa"/>
            <w:bottom w:w="0" w:type="dxa"/>
            <w:right w:w="0" w:type="dxa"/>
          </w:tblCellMar>
        </w:tblPrEx>
        <w:trPr>
          <w:trHeight w:val="3754" w:hRule="exact"/>
        </w:trPr>
        <w:tc>
          <w:tcPr>
            <w:tcW w:w="881" w:type="dxa"/>
            <w:tcBorders>
              <w:top w:val="single" w:color="000000" w:sz="4" w:space="0"/>
              <w:left w:val="single" w:color="000000" w:sz="4" w:space="0"/>
              <w:bottom w:val="single" w:color="000000" w:sz="4" w:space="0"/>
              <w:right w:val="single" w:color="000000" w:sz="4" w:space="0"/>
            </w:tcBorders>
          </w:tcPr>
          <w:p/>
        </w:tc>
        <w:tc>
          <w:tcPr>
            <w:tcW w:w="8080" w:type="dxa"/>
            <w:gridSpan w:val="2"/>
            <w:tcBorders>
              <w:top w:val="single" w:color="000000" w:sz="4" w:space="0"/>
              <w:left w:val="single" w:color="000000" w:sz="4" w:space="0"/>
              <w:bottom w:val="single" w:color="000000" w:sz="4" w:space="0"/>
              <w:right w:val="single" w:color="000000" w:sz="4" w:space="0"/>
            </w:tcBorders>
          </w:tcPr>
          <w:p>
            <w:pPr>
              <w:pStyle w:val="28"/>
              <w:spacing w:line="276" w:lineRule="exact"/>
              <w:ind w:left="102" w:right="-3"/>
              <w:jc w:val="left"/>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1</w:t>
            </w:r>
            <w:r>
              <w:rPr>
                <w:rFonts w:ascii="宋体" w:hAnsi="宋体" w:eastAsia="宋体" w:cs="宋体"/>
                <w:sz w:val="21"/>
                <w:szCs w:val="21"/>
              </w:rPr>
              <w:t>）供应商因参与投标（磋商）活动而涉及的人身伤害、财产损害、侵犯他人权益、</w:t>
            </w:r>
          </w:p>
          <w:p>
            <w:pPr>
              <w:pStyle w:val="28"/>
              <w:spacing w:before="21" w:line="273" w:lineRule="auto"/>
              <w:ind w:left="102" w:right="-3"/>
              <w:jc w:val="left"/>
              <w:rPr>
                <w:rFonts w:ascii="宋体" w:hAnsi="宋体" w:eastAsia="宋体" w:cs="宋体"/>
                <w:sz w:val="21"/>
                <w:szCs w:val="21"/>
              </w:rPr>
            </w:pPr>
            <w:r>
              <w:rPr>
                <w:rFonts w:ascii="宋体" w:hAnsi="宋体" w:eastAsia="宋体" w:cs="宋体"/>
                <w:sz w:val="21"/>
                <w:szCs w:val="21"/>
              </w:rPr>
              <w:t>仲裁或诉讼等，应当责任自负、费用自担，采购人和采购代理机构免于承担上述责任或者其他不良影响。</w:t>
            </w:r>
          </w:p>
          <w:p>
            <w:pPr>
              <w:pStyle w:val="28"/>
              <w:spacing w:before="7" w:line="264" w:lineRule="auto"/>
              <w:ind w:left="102" w:right="-3"/>
              <w:jc w:val="left"/>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2</w:t>
            </w:r>
            <w:r>
              <w:rPr>
                <w:rFonts w:ascii="宋体" w:hAnsi="宋体" w:eastAsia="宋体" w:cs="宋体"/>
                <w:sz w:val="21"/>
                <w:szCs w:val="21"/>
              </w:rPr>
              <w:t>）采购人声明磋商文件中附带的参考资料是以诚信的态度提供的，是采购人现有的</w:t>
            </w:r>
            <w:r>
              <w:rPr>
                <w:rFonts w:ascii="宋体" w:hAnsi="宋体" w:eastAsia="宋体" w:cs="宋体"/>
                <w:w w:val="99"/>
                <w:sz w:val="21"/>
                <w:szCs w:val="21"/>
              </w:rPr>
              <w:t xml:space="preserve"> </w:t>
            </w:r>
            <w:r>
              <w:rPr>
                <w:rFonts w:ascii="宋体" w:hAnsi="宋体" w:eastAsia="宋体" w:cs="宋体"/>
                <w:sz w:val="21"/>
                <w:szCs w:val="21"/>
              </w:rPr>
              <w:t>和客观的信息。采购人不对供应商由此做出的任何理解、推论、判断、结论和决策进行负责。</w:t>
            </w:r>
          </w:p>
          <w:p>
            <w:pPr>
              <w:pStyle w:val="28"/>
              <w:spacing w:before="16" w:line="256" w:lineRule="auto"/>
              <w:ind w:left="102" w:right="91"/>
              <w:jc w:val="left"/>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3</w:t>
            </w:r>
            <w:r>
              <w:rPr>
                <w:rFonts w:ascii="宋体" w:hAnsi="宋体" w:eastAsia="宋体" w:cs="宋体"/>
                <w:sz w:val="21"/>
                <w:szCs w:val="21"/>
              </w:rPr>
              <w:t>）合同授予被确定为实质上响应磋商文件要求并有履行合同能力的综合得分最高的</w:t>
            </w:r>
            <w:r>
              <w:rPr>
                <w:rFonts w:ascii="宋体" w:hAnsi="宋体" w:eastAsia="宋体" w:cs="宋体"/>
                <w:w w:val="99"/>
                <w:sz w:val="21"/>
                <w:szCs w:val="21"/>
              </w:rPr>
              <w:t xml:space="preserve"> </w:t>
            </w:r>
            <w:r>
              <w:rPr>
                <w:rFonts w:ascii="宋体" w:hAnsi="宋体" w:eastAsia="宋体" w:cs="宋体"/>
                <w:sz w:val="21"/>
                <w:szCs w:val="21"/>
              </w:rPr>
              <w:t>供应商。</w:t>
            </w:r>
          </w:p>
          <w:p>
            <w:pPr>
              <w:pStyle w:val="28"/>
              <w:spacing w:before="22" w:line="266" w:lineRule="auto"/>
              <w:ind w:left="102" w:right="-3"/>
              <w:jc w:val="left"/>
              <w:rPr>
                <w:rFonts w:ascii="宋体" w:hAnsi="宋体" w:eastAsia="宋体" w:cs="宋体"/>
                <w:sz w:val="21"/>
                <w:szCs w:val="21"/>
              </w:rPr>
            </w:pPr>
            <w:r>
              <w:rPr>
                <w:rFonts w:ascii="宋体" w:hAnsi="宋体" w:eastAsia="宋体" w:cs="宋体"/>
                <w:sz w:val="21"/>
                <w:szCs w:val="21"/>
              </w:rPr>
              <w:t>（</w:t>
            </w:r>
            <w:r>
              <w:rPr>
                <w:rFonts w:ascii="Times New Roman" w:hAnsi="Times New Roman" w:eastAsia="Times New Roman" w:cs="Times New Roman"/>
                <w:sz w:val="21"/>
                <w:szCs w:val="21"/>
              </w:rPr>
              <w:t>4</w:t>
            </w:r>
            <w:r>
              <w:rPr>
                <w:rFonts w:ascii="宋体" w:hAnsi="宋体" w:eastAsia="宋体" w:cs="宋体"/>
                <w:sz w:val="21"/>
                <w:szCs w:val="21"/>
              </w:rPr>
              <w:t>）接受和拒绝任何或所有投标（磋商）的权利</w:t>
            </w:r>
            <w:r>
              <w:rPr>
                <w:rFonts w:ascii="宋体" w:hAnsi="宋体" w:eastAsia="宋体" w:cs="宋体"/>
                <w:w w:val="99"/>
                <w:sz w:val="21"/>
                <w:szCs w:val="21"/>
              </w:rPr>
              <w:t xml:space="preserve"> </w:t>
            </w:r>
            <w:r>
              <w:rPr>
                <w:rFonts w:ascii="宋体" w:hAnsi="宋体" w:eastAsia="宋体" w:cs="宋体"/>
                <w:spacing w:val="3"/>
                <w:sz w:val="21"/>
                <w:szCs w:val="21"/>
              </w:rPr>
              <w:t>如出现重大变故，采购任务取消情况，采购代理机构和采购人保留因此原因在授标之</w:t>
            </w:r>
            <w:r>
              <w:rPr>
                <w:rFonts w:ascii="宋体" w:hAnsi="宋体" w:eastAsia="宋体" w:cs="宋体"/>
                <w:sz w:val="21"/>
                <w:szCs w:val="21"/>
              </w:rPr>
              <w:t xml:space="preserve"> 前任何时候接受或拒绝任何投标（磋商）、以及宣布采购无效或拒绝所有磋商的权力，对受影响的供应商不承担任何责任。</w:t>
            </w:r>
          </w:p>
        </w:tc>
      </w:tr>
      <w:tr>
        <w:tblPrEx>
          <w:tblCellMar>
            <w:top w:w="0" w:type="dxa"/>
            <w:left w:w="0" w:type="dxa"/>
            <w:bottom w:w="0" w:type="dxa"/>
            <w:right w:w="0" w:type="dxa"/>
          </w:tblCellMar>
        </w:tblPrEx>
        <w:trPr>
          <w:trHeight w:val="464" w:hRule="exact"/>
        </w:trPr>
        <w:tc>
          <w:tcPr>
            <w:tcW w:w="8961" w:type="dxa"/>
            <w:gridSpan w:val="3"/>
            <w:tcBorders>
              <w:top w:val="single" w:color="000000" w:sz="4" w:space="0"/>
              <w:left w:val="single" w:color="000000" w:sz="4" w:space="0"/>
              <w:bottom w:val="single" w:color="000000" w:sz="4" w:space="0"/>
              <w:right w:val="single" w:color="000000" w:sz="4" w:space="0"/>
            </w:tcBorders>
          </w:tcPr>
          <w:p>
            <w:pPr>
              <w:pStyle w:val="28"/>
              <w:spacing w:before="57" w:line="240" w:lineRule="auto"/>
              <w:ind w:left="102" w:right="0"/>
              <w:jc w:val="left"/>
              <w:rPr>
                <w:rFonts w:ascii="宋体" w:hAnsi="宋体" w:eastAsia="宋体" w:cs="宋体"/>
                <w:sz w:val="21"/>
                <w:szCs w:val="21"/>
              </w:rPr>
            </w:pPr>
            <w:r>
              <w:rPr>
                <w:rFonts w:ascii="Times New Roman" w:hAnsi="Times New Roman" w:eastAsia="Times New Roman" w:cs="Times New Roman"/>
                <w:sz w:val="21"/>
                <w:szCs w:val="21"/>
              </w:rPr>
              <w:t>10.6</w:t>
            </w:r>
            <w:r>
              <w:rPr>
                <w:rFonts w:ascii="Times New Roman" w:hAnsi="Times New Roman" w:eastAsia="Times New Roman" w:cs="Times New Roman"/>
                <w:spacing w:val="-5"/>
                <w:sz w:val="21"/>
                <w:szCs w:val="21"/>
              </w:rPr>
              <w:t xml:space="preserve"> </w:t>
            </w:r>
            <w:r>
              <w:rPr>
                <w:rFonts w:ascii="宋体" w:hAnsi="宋体" w:eastAsia="宋体" w:cs="宋体"/>
                <w:sz w:val="21"/>
                <w:szCs w:val="21"/>
              </w:rPr>
              <w:t>采购代理服务费</w:t>
            </w:r>
          </w:p>
        </w:tc>
      </w:tr>
      <w:tr>
        <w:tblPrEx>
          <w:tblCellMar>
            <w:top w:w="0" w:type="dxa"/>
            <w:left w:w="0" w:type="dxa"/>
            <w:bottom w:w="0" w:type="dxa"/>
            <w:right w:w="0" w:type="dxa"/>
          </w:tblCellMar>
        </w:tblPrEx>
        <w:trPr>
          <w:trHeight w:val="1729" w:hRule="exact"/>
        </w:trPr>
        <w:tc>
          <w:tcPr>
            <w:tcW w:w="881" w:type="dxa"/>
            <w:tcBorders>
              <w:top w:val="single" w:color="000000" w:sz="4" w:space="0"/>
              <w:left w:val="single" w:color="000000" w:sz="4" w:space="0"/>
              <w:bottom w:val="single" w:color="000000" w:sz="4" w:space="0"/>
              <w:right w:val="single" w:color="000000" w:sz="4" w:space="0"/>
            </w:tcBorders>
          </w:tcPr>
          <w:p/>
        </w:tc>
        <w:tc>
          <w:tcPr>
            <w:tcW w:w="8080" w:type="dxa"/>
            <w:gridSpan w:val="2"/>
            <w:tcBorders>
              <w:top w:val="single" w:color="000000" w:sz="4" w:space="0"/>
              <w:left w:val="single" w:color="000000" w:sz="4" w:space="0"/>
              <w:bottom w:val="single" w:color="000000" w:sz="4" w:space="0"/>
              <w:right w:val="single" w:color="000000" w:sz="4" w:space="0"/>
            </w:tcBorders>
          </w:tcPr>
          <w:p>
            <w:pPr>
              <w:pStyle w:val="28"/>
              <w:spacing w:line="261" w:lineRule="exact"/>
              <w:ind w:left="102" w:right="0"/>
              <w:jc w:val="both"/>
              <w:rPr>
                <w:rFonts w:ascii="宋体" w:hAnsi="宋体" w:eastAsia="宋体" w:cs="宋体"/>
                <w:sz w:val="21"/>
                <w:szCs w:val="21"/>
              </w:rPr>
            </w:pPr>
            <w:r>
              <w:rPr>
                <w:rFonts w:ascii="宋体" w:hAnsi="宋体" w:eastAsia="宋体" w:cs="宋体"/>
                <w:spacing w:val="3"/>
                <w:sz w:val="21"/>
                <w:szCs w:val="21"/>
              </w:rPr>
              <w:t>本项目采购代理服务费根据《国家发展改革委办公厅关于招标代理服务收费有关问题</w:t>
            </w:r>
          </w:p>
          <w:p>
            <w:pPr>
              <w:pStyle w:val="28"/>
              <w:spacing w:before="37" w:line="256" w:lineRule="auto"/>
              <w:ind w:left="102" w:right="100"/>
              <w:jc w:val="both"/>
              <w:rPr>
                <w:rFonts w:ascii="宋体" w:hAnsi="宋体" w:eastAsia="宋体" w:cs="宋体"/>
                <w:sz w:val="21"/>
                <w:szCs w:val="21"/>
              </w:rPr>
            </w:pPr>
            <w:r>
              <w:rPr>
                <w:rFonts w:ascii="宋体" w:hAnsi="宋体" w:eastAsia="宋体" w:cs="宋体"/>
                <w:w w:val="95"/>
                <w:sz w:val="21"/>
                <w:szCs w:val="21"/>
              </w:rPr>
              <w:t>的</w:t>
            </w:r>
            <w:r>
              <w:rPr>
                <w:rFonts w:ascii="宋体" w:hAnsi="宋体" w:eastAsia="宋体" w:cs="宋体"/>
                <w:spacing w:val="3"/>
                <w:sz w:val="21"/>
                <w:szCs w:val="21"/>
              </w:rPr>
              <w:t>通知》（发改办价格[2003]857 号）和国家计委关于《招标代理服务收费管理暂行办 法》（计价格[2002]1980 号）、《国家发展改革委关于降低部分建设项目收费标准规 范收费行为等有关问题的通知》（发改价格[2011]534 号）中规定的收费标准按预算金 额由成交人支付采购代理服务费；此费用含在投标（磋商）报价中，不予单列。</w:t>
            </w:r>
          </w:p>
        </w:tc>
      </w:tr>
    </w:tbl>
    <w:p>
      <w:pPr>
        <w:spacing w:after="0" w:line="256" w:lineRule="auto"/>
        <w:jc w:val="both"/>
        <w:rPr>
          <w:rFonts w:ascii="宋体" w:hAnsi="宋体" w:eastAsia="宋体" w:cs="宋体"/>
          <w:sz w:val="21"/>
          <w:szCs w:val="21"/>
        </w:rPr>
        <w:sectPr>
          <w:pgSz w:w="11910" w:h="16840"/>
          <w:pgMar w:top="1340" w:right="1300" w:bottom="1220" w:left="1400" w:header="0" w:footer="1021" w:gutter="0"/>
        </w:sectPr>
      </w:pPr>
    </w:p>
    <w:p>
      <w:pPr>
        <w:pStyle w:val="4"/>
        <w:spacing w:before="2" w:line="240" w:lineRule="auto"/>
        <w:ind w:right="0"/>
        <w:jc w:val="left"/>
        <w:rPr>
          <w:rFonts w:ascii="黑体" w:hAnsi="黑体" w:eastAsia="黑体" w:cs="黑体"/>
        </w:rPr>
      </w:pPr>
      <w:bookmarkStart w:id="6" w:name="1. 总则"/>
      <w:bookmarkEnd w:id="6"/>
      <w:bookmarkStart w:id="7" w:name="_bookmark3"/>
      <w:bookmarkEnd w:id="7"/>
      <w:r>
        <w:rPr>
          <w:rFonts w:ascii="Arial" w:hAnsi="Arial" w:eastAsia="Arial" w:cs="Arial"/>
        </w:rPr>
        <w:t>1.</w:t>
      </w:r>
      <w:r>
        <w:rPr>
          <w:rFonts w:ascii="Arial" w:hAnsi="Arial" w:eastAsia="Arial" w:cs="Arial"/>
          <w:spacing w:val="50"/>
        </w:rPr>
        <w:t xml:space="preserve"> </w:t>
      </w:r>
      <w:r>
        <w:rPr>
          <w:rFonts w:ascii="黑体" w:hAnsi="黑体" w:eastAsia="黑体" w:cs="黑体"/>
        </w:rPr>
        <w:t>总则</w:t>
      </w:r>
    </w:p>
    <w:p>
      <w:pPr>
        <w:pStyle w:val="4"/>
        <w:spacing w:before="137" w:line="240" w:lineRule="auto"/>
        <w:ind w:right="0"/>
        <w:jc w:val="left"/>
      </w:pPr>
      <w:bookmarkStart w:id="8" w:name="_bookmark4"/>
      <w:bookmarkEnd w:id="8"/>
      <w:bookmarkStart w:id="9" w:name="1.1 适用范围"/>
      <w:bookmarkEnd w:id="9"/>
      <w:r>
        <w:rPr>
          <w:rFonts w:ascii="Times New Roman" w:hAnsi="Times New Roman" w:eastAsia="Times New Roman" w:cs="Times New Roman"/>
        </w:rPr>
        <w:t xml:space="preserve">1.1  </w:t>
      </w:r>
      <w:r>
        <w:t>适用范围</w:t>
      </w:r>
    </w:p>
    <w:p>
      <w:pPr>
        <w:pStyle w:val="6"/>
        <w:spacing w:before="159" w:line="360" w:lineRule="auto"/>
        <w:ind w:left="540" w:right="0"/>
        <w:jc w:val="left"/>
      </w:pPr>
      <w:r>
        <w:t>根据法律、法规和《政府采购竞争性磋商采购方式管理暂行办法》的规定，编制本项目 竞争性磋商文件。</w:t>
      </w:r>
    </w:p>
    <w:p>
      <w:pPr>
        <w:pStyle w:val="4"/>
        <w:spacing w:line="240" w:lineRule="auto"/>
        <w:ind w:right="0"/>
        <w:jc w:val="left"/>
      </w:pPr>
      <w:bookmarkStart w:id="10" w:name="1.2 采购项目说明"/>
      <w:bookmarkEnd w:id="10"/>
      <w:bookmarkStart w:id="11" w:name="_bookmark5"/>
      <w:bookmarkEnd w:id="11"/>
      <w:r>
        <w:rPr>
          <w:rFonts w:ascii="Times New Roman" w:hAnsi="Times New Roman" w:eastAsia="Times New Roman" w:cs="Times New Roman"/>
        </w:rPr>
        <w:t xml:space="preserve">1.2  </w:t>
      </w:r>
      <w:r>
        <w:t>采购项目说明</w:t>
      </w:r>
    </w:p>
    <w:p>
      <w:pPr>
        <w:pStyle w:val="6"/>
        <w:spacing w:before="159" w:line="240" w:lineRule="auto"/>
        <w:ind w:left="540" w:right="0"/>
        <w:jc w:val="left"/>
      </w:pPr>
      <w:r>
        <w:t>1.2.1</w:t>
      </w:r>
      <w:r>
        <w:rPr>
          <w:spacing w:val="-12"/>
        </w:rPr>
        <w:t xml:space="preserve"> </w:t>
      </w:r>
      <w:r>
        <w:t>本项目采购人：见供应商须知前附表。</w:t>
      </w:r>
    </w:p>
    <w:p>
      <w:pPr>
        <w:spacing w:before="10" w:line="240" w:lineRule="auto"/>
        <w:rPr>
          <w:rFonts w:ascii="宋体" w:hAnsi="宋体" w:eastAsia="宋体" w:cs="宋体"/>
          <w:sz w:val="14"/>
          <w:szCs w:val="14"/>
        </w:rPr>
      </w:pPr>
    </w:p>
    <w:p>
      <w:pPr>
        <w:pStyle w:val="6"/>
        <w:spacing w:line="240" w:lineRule="auto"/>
        <w:ind w:left="540" w:right="0"/>
        <w:jc w:val="left"/>
      </w:pPr>
      <w:r>
        <w:t>1.2.2</w:t>
      </w:r>
      <w:r>
        <w:rPr>
          <w:spacing w:val="-15"/>
        </w:rPr>
        <w:t xml:space="preserve"> </w:t>
      </w:r>
      <w:r>
        <w:t>本项目采购代理机构：见供应商须知前附表。</w:t>
      </w:r>
    </w:p>
    <w:p>
      <w:pPr>
        <w:spacing w:before="10" w:line="240" w:lineRule="auto"/>
        <w:rPr>
          <w:rFonts w:ascii="宋体" w:hAnsi="宋体" w:eastAsia="宋体" w:cs="宋体"/>
          <w:sz w:val="14"/>
          <w:szCs w:val="14"/>
        </w:rPr>
      </w:pPr>
    </w:p>
    <w:p>
      <w:pPr>
        <w:pStyle w:val="6"/>
        <w:spacing w:line="240" w:lineRule="auto"/>
        <w:ind w:left="540" w:right="0"/>
        <w:jc w:val="left"/>
      </w:pPr>
      <w:r>
        <w:t>1.2.3</w:t>
      </w:r>
      <w:r>
        <w:rPr>
          <w:spacing w:val="-13"/>
        </w:rPr>
        <w:t xml:space="preserve"> </w:t>
      </w:r>
      <w:r>
        <w:t>本项目名称：见供应商须知前附表。</w:t>
      </w:r>
    </w:p>
    <w:p>
      <w:pPr>
        <w:pStyle w:val="4"/>
        <w:spacing w:before="170" w:line="240" w:lineRule="auto"/>
        <w:ind w:right="0"/>
        <w:jc w:val="left"/>
      </w:pPr>
      <w:bookmarkStart w:id="12" w:name="_bookmark6"/>
      <w:bookmarkEnd w:id="12"/>
      <w:bookmarkStart w:id="13" w:name="1.3 定义及解释"/>
      <w:bookmarkEnd w:id="13"/>
      <w:r>
        <w:rPr>
          <w:rFonts w:ascii="Times New Roman" w:hAnsi="Times New Roman" w:eastAsia="Times New Roman" w:cs="Times New Roman"/>
        </w:rPr>
        <w:t xml:space="preserve">1.3  </w:t>
      </w:r>
      <w:r>
        <w:t>定义及解释</w:t>
      </w:r>
    </w:p>
    <w:p>
      <w:pPr>
        <w:pStyle w:val="6"/>
        <w:spacing w:before="159" w:line="240" w:lineRule="auto"/>
        <w:ind w:left="540" w:right="0"/>
        <w:jc w:val="left"/>
      </w:pPr>
      <w:r>
        <w:t>1.3.1</w:t>
      </w:r>
      <w:r>
        <w:rPr>
          <w:spacing w:val="-19"/>
        </w:rPr>
        <w:t xml:space="preserve"> </w:t>
      </w:r>
      <w:r>
        <w:t>采购人：依法进行政府采购的国家机关、事业单位、团体组织。</w:t>
      </w:r>
    </w:p>
    <w:p>
      <w:pPr>
        <w:spacing w:before="10" w:line="240" w:lineRule="auto"/>
        <w:rPr>
          <w:rFonts w:ascii="宋体" w:hAnsi="宋体" w:eastAsia="宋体" w:cs="宋体"/>
          <w:sz w:val="14"/>
          <w:szCs w:val="14"/>
        </w:rPr>
      </w:pPr>
    </w:p>
    <w:p>
      <w:pPr>
        <w:pStyle w:val="6"/>
        <w:spacing w:line="408" w:lineRule="auto"/>
        <w:ind w:right="0" w:firstLine="420"/>
        <w:jc w:val="left"/>
      </w:pPr>
      <w:r>
        <w:t>1.3.2</w:t>
      </w:r>
      <w:r>
        <w:rPr>
          <w:spacing w:val="-17"/>
        </w:rPr>
        <w:t xml:space="preserve"> </w:t>
      </w:r>
      <w:r>
        <w:t>采购代理机构：取得政府采购采购代理资格，受采购人委托组织招标活动的社会</w:t>
      </w:r>
      <w:r>
        <w:rPr>
          <w:w w:val="99"/>
        </w:rPr>
        <w:t xml:space="preserve"> </w:t>
      </w:r>
      <w:r>
        <w:t>中介组织。</w:t>
      </w:r>
    </w:p>
    <w:p>
      <w:pPr>
        <w:pStyle w:val="6"/>
        <w:spacing w:before="46" w:line="240" w:lineRule="auto"/>
        <w:ind w:left="540" w:right="0"/>
        <w:jc w:val="left"/>
      </w:pPr>
      <w:r>
        <w:t>1.3.3</w:t>
      </w:r>
      <w:r>
        <w:rPr>
          <w:spacing w:val="-22"/>
        </w:rPr>
        <w:t xml:space="preserve"> </w:t>
      </w:r>
      <w:r>
        <w:t>服务：系指根据本磋商文件规定供应商须承担的服务以及其他类似的义务等。</w:t>
      </w:r>
    </w:p>
    <w:p>
      <w:pPr>
        <w:spacing w:before="10" w:line="240" w:lineRule="auto"/>
        <w:rPr>
          <w:rFonts w:ascii="宋体" w:hAnsi="宋体" w:eastAsia="宋体" w:cs="宋体"/>
          <w:sz w:val="14"/>
          <w:szCs w:val="14"/>
        </w:rPr>
      </w:pPr>
    </w:p>
    <w:p>
      <w:pPr>
        <w:pStyle w:val="6"/>
        <w:spacing w:line="408" w:lineRule="auto"/>
        <w:ind w:right="0" w:firstLine="420"/>
        <w:jc w:val="left"/>
      </w:pPr>
      <w:r>
        <w:t>1.3.4</w:t>
      </w:r>
      <w:r>
        <w:rPr>
          <w:spacing w:val="-17"/>
        </w:rPr>
        <w:t xml:space="preserve"> </w:t>
      </w:r>
      <w:r>
        <w:t>供应商：供应商是响应磋商文件、参加磋商竞争的中华人民共和国境内的法人、</w:t>
      </w:r>
      <w:r>
        <w:rPr>
          <w:w w:val="99"/>
        </w:rPr>
        <w:t xml:space="preserve"> </w:t>
      </w:r>
      <w:r>
        <w:t>其它组织或自然人。</w:t>
      </w:r>
    </w:p>
    <w:p>
      <w:pPr>
        <w:pStyle w:val="6"/>
        <w:spacing w:before="46" w:line="240" w:lineRule="auto"/>
        <w:ind w:left="540" w:right="0"/>
        <w:jc w:val="left"/>
      </w:pPr>
      <w:r>
        <w:t>1.3.5</w:t>
      </w:r>
      <w:r>
        <w:rPr>
          <w:spacing w:val="-15"/>
        </w:rPr>
        <w:t xml:space="preserve"> </w:t>
      </w:r>
      <w:r>
        <w:t>响应文件：指供应商根据磋商文件提交的所有文件。</w:t>
      </w:r>
    </w:p>
    <w:p>
      <w:pPr>
        <w:spacing w:before="10" w:line="240" w:lineRule="auto"/>
        <w:rPr>
          <w:rFonts w:ascii="宋体" w:hAnsi="宋体" w:eastAsia="宋体" w:cs="宋体"/>
          <w:sz w:val="14"/>
          <w:szCs w:val="14"/>
        </w:rPr>
      </w:pPr>
    </w:p>
    <w:p>
      <w:pPr>
        <w:pStyle w:val="6"/>
        <w:spacing w:line="408" w:lineRule="auto"/>
        <w:ind w:right="0" w:firstLine="420"/>
        <w:jc w:val="left"/>
      </w:pPr>
      <w:r>
        <w:t>1.3.6</w:t>
      </w:r>
      <w:r>
        <w:rPr>
          <w:spacing w:val="-17"/>
        </w:rPr>
        <w:t xml:space="preserve"> </w:t>
      </w:r>
      <w:r>
        <w:t>磋商小组：依据《政府采购竞争性磋商采购方式管理暂行办法》及有关法律、法</w:t>
      </w:r>
      <w:r>
        <w:rPr>
          <w:w w:val="99"/>
        </w:rPr>
        <w:t xml:space="preserve"> </w:t>
      </w:r>
      <w:r>
        <w:t>规的规定依法组建的专门负责本次评审工作的临时机构。</w:t>
      </w:r>
    </w:p>
    <w:p>
      <w:pPr>
        <w:pStyle w:val="6"/>
        <w:spacing w:before="46" w:line="408" w:lineRule="auto"/>
        <w:ind w:right="0" w:firstLine="420"/>
        <w:jc w:val="left"/>
      </w:pPr>
      <w:r>
        <w:t>1.3.7</w:t>
      </w:r>
      <w:r>
        <w:rPr>
          <w:spacing w:val="-17"/>
        </w:rPr>
        <w:t xml:space="preserve"> </w:t>
      </w:r>
      <w:r>
        <w:t>偏离：响应文件的响应相对于磋商文件要求的偏差，该偏差优于磋商文件要求的</w:t>
      </w:r>
      <w:r>
        <w:rPr>
          <w:w w:val="99"/>
        </w:rPr>
        <w:t xml:space="preserve"> </w:t>
      </w:r>
      <w:r>
        <w:t>为正偏离；劣于的，为负偏离。</w:t>
      </w:r>
    </w:p>
    <w:p>
      <w:pPr>
        <w:pStyle w:val="6"/>
        <w:spacing w:before="46" w:line="240" w:lineRule="auto"/>
        <w:ind w:left="540" w:right="0"/>
        <w:jc w:val="left"/>
      </w:pPr>
      <w:r>
        <w:t>1.3.8“日期”或“天”：指日历天。</w:t>
      </w:r>
    </w:p>
    <w:p>
      <w:pPr>
        <w:spacing w:before="10" w:line="240" w:lineRule="auto"/>
        <w:rPr>
          <w:rFonts w:ascii="宋体" w:hAnsi="宋体" w:eastAsia="宋体" w:cs="宋体"/>
          <w:sz w:val="14"/>
          <w:szCs w:val="14"/>
        </w:rPr>
      </w:pPr>
    </w:p>
    <w:p>
      <w:pPr>
        <w:pStyle w:val="6"/>
        <w:spacing w:line="240" w:lineRule="auto"/>
        <w:ind w:left="540" w:right="0"/>
        <w:jc w:val="left"/>
      </w:pPr>
      <w:r>
        <w:t>1.3.9</w:t>
      </w:r>
      <w:r>
        <w:rPr>
          <w:spacing w:val="-17"/>
        </w:rPr>
        <w:t xml:space="preserve"> </w:t>
      </w:r>
      <w:r>
        <w:t>合同：指依据本次服务采购招标结果签订的协议或合约文件。</w:t>
      </w:r>
    </w:p>
    <w:p>
      <w:pPr>
        <w:spacing w:before="10" w:line="240" w:lineRule="auto"/>
        <w:rPr>
          <w:rFonts w:ascii="宋体" w:hAnsi="宋体" w:eastAsia="宋体" w:cs="宋体"/>
          <w:sz w:val="14"/>
          <w:szCs w:val="14"/>
        </w:rPr>
      </w:pPr>
    </w:p>
    <w:p>
      <w:pPr>
        <w:pStyle w:val="6"/>
        <w:spacing w:line="240" w:lineRule="auto"/>
        <w:ind w:left="540" w:right="0"/>
        <w:jc w:val="left"/>
      </w:pPr>
      <w:r>
        <w:t>1.3.10</w:t>
      </w:r>
      <w:r>
        <w:rPr>
          <w:spacing w:val="-19"/>
        </w:rPr>
        <w:t xml:space="preserve"> </w:t>
      </w:r>
      <w:r>
        <w:rPr>
          <w:spacing w:val="-3"/>
        </w:rPr>
        <w:t>磋商文件中的标题或题名仅起引导作用，而不应视为对磋商文件内容的理解和解</w:t>
      </w:r>
    </w:p>
    <w:p>
      <w:pPr>
        <w:spacing w:before="10" w:line="240" w:lineRule="auto"/>
        <w:rPr>
          <w:rFonts w:ascii="宋体" w:hAnsi="宋体" w:eastAsia="宋体" w:cs="宋体"/>
          <w:sz w:val="14"/>
          <w:szCs w:val="14"/>
        </w:rPr>
      </w:pPr>
    </w:p>
    <w:p>
      <w:pPr>
        <w:pStyle w:val="6"/>
        <w:spacing w:line="240" w:lineRule="auto"/>
        <w:ind w:right="0"/>
        <w:jc w:val="left"/>
      </w:pPr>
      <w:r>
        <w:t>释。</w:t>
      </w:r>
    </w:p>
    <w:p>
      <w:pPr>
        <w:pStyle w:val="4"/>
        <w:spacing w:before="170" w:line="240" w:lineRule="auto"/>
        <w:ind w:right="0"/>
        <w:jc w:val="left"/>
      </w:pPr>
      <w:bookmarkStart w:id="14" w:name="_bookmark7"/>
      <w:bookmarkEnd w:id="14"/>
      <w:bookmarkStart w:id="15" w:name="1.4 磋商范围、标包划分、服务期限、质量要求和验收标准"/>
      <w:bookmarkEnd w:id="15"/>
      <w:r>
        <w:rPr>
          <w:rFonts w:ascii="Times New Roman" w:hAnsi="Times New Roman" w:eastAsia="Times New Roman" w:cs="Times New Roman"/>
        </w:rPr>
        <w:t xml:space="preserve">1.4  </w:t>
      </w:r>
      <w:r>
        <w:t>磋商范围、标包划分、质量要求</w:t>
      </w:r>
    </w:p>
    <w:p>
      <w:pPr>
        <w:pStyle w:val="6"/>
        <w:spacing w:before="159" w:line="240" w:lineRule="auto"/>
        <w:ind w:left="540" w:right="0"/>
        <w:jc w:val="left"/>
      </w:pPr>
      <w:r>
        <w:t>1.4.1</w:t>
      </w:r>
      <w:r>
        <w:rPr>
          <w:spacing w:val="-12"/>
        </w:rPr>
        <w:t xml:space="preserve"> </w:t>
      </w:r>
      <w:r>
        <w:t>本次磋商范围：见供应商须知前附表。</w:t>
      </w:r>
    </w:p>
    <w:p>
      <w:pPr>
        <w:spacing w:before="10" w:line="240" w:lineRule="auto"/>
        <w:rPr>
          <w:rFonts w:ascii="宋体" w:hAnsi="宋体" w:eastAsia="宋体" w:cs="宋体"/>
          <w:sz w:val="14"/>
          <w:szCs w:val="14"/>
        </w:rPr>
      </w:pPr>
    </w:p>
    <w:p>
      <w:pPr>
        <w:pStyle w:val="6"/>
        <w:spacing w:line="240" w:lineRule="auto"/>
        <w:ind w:left="540" w:right="0"/>
        <w:jc w:val="left"/>
        <w:rPr>
          <w:rFonts w:ascii="宋体" w:hAnsi="宋体" w:eastAsia="宋体" w:cs="宋体"/>
          <w:sz w:val="14"/>
          <w:szCs w:val="14"/>
        </w:rPr>
      </w:pPr>
      <w:r>
        <w:t>1.4.2</w:t>
      </w:r>
      <w:r>
        <w:rPr>
          <w:spacing w:val="-66"/>
        </w:rPr>
        <w:t xml:space="preserve"> </w:t>
      </w:r>
      <w:r>
        <w:t>本项目的标包划分：见供应商须知前附表。</w:t>
      </w:r>
    </w:p>
    <w:p>
      <w:pPr>
        <w:pStyle w:val="6"/>
        <w:spacing w:before="159" w:line="240" w:lineRule="auto"/>
        <w:ind w:left="540" w:right="0"/>
        <w:jc w:val="left"/>
      </w:pPr>
      <w:r>
        <w:t>1.4.</w:t>
      </w:r>
      <w:r>
        <w:rPr>
          <w:rFonts w:hint="eastAsia"/>
          <w:lang w:val="en-US" w:eastAsia="zh-CN"/>
        </w:rPr>
        <w:t>3</w:t>
      </w:r>
      <w:r>
        <w:rPr>
          <w:spacing w:val="-66"/>
        </w:rPr>
        <w:t xml:space="preserve"> </w:t>
      </w:r>
      <w:r>
        <w:t>本项目的质量要求：见供应商须知前附表。</w:t>
      </w:r>
    </w:p>
    <w:p>
      <w:pPr>
        <w:spacing w:before="10" w:line="240" w:lineRule="auto"/>
        <w:rPr>
          <w:rFonts w:ascii="宋体" w:hAnsi="宋体" w:eastAsia="宋体" w:cs="宋体"/>
          <w:sz w:val="14"/>
          <w:szCs w:val="14"/>
        </w:rPr>
      </w:pPr>
    </w:p>
    <w:p>
      <w:pPr>
        <w:pStyle w:val="6"/>
        <w:spacing w:line="240" w:lineRule="auto"/>
        <w:ind w:right="0"/>
        <w:jc w:val="left"/>
      </w:pPr>
    </w:p>
    <w:p>
      <w:pPr>
        <w:spacing w:after="0" w:line="240" w:lineRule="auto"/>
        <w:jc w:val="left"/>
        <w:sectPr>
          <w:pgSz w:w="11910" w:h="16840"/>
          <w:pgMar w:top="1460" w:right="1600" w:bottom="1220" w:left="1680" w:header="0" w:footer="1021" w:gutter="0"/>
        </w:sectPr>
      </w:pPr>
    </w:p>
    <w:p>
      <w:pPr>
        <w:pStyle w:val="4"/>
        <w:spacing w:before="2" w:line="240" w:lineRule="auto"/>
        <w:ind w:right="98"/>
        <w:jc w:val="left"/>
      </w:pPr>
      <w:bookmarkStart w:id="16" w:name="_bookmark8"/>
      <w:bookmarkEnd w:id="16"/>
      <w:bookmarkStart w:id="17" w:name="1.5 供应商资格要求"/>
      <w:bookmarkEnd w:id="17"/>
      <w:r>
        <w:rPr>
          <w:rFonts w:ascii="Times New Roman" w:hAnsi="Times New Roman" w:eastAsia="Times New Roman" w:cs="Times New Roman"/>
        </w:rPr>
        <w:t xml:space="preserve">1.5  </w:t>
      </w:r>
      <w:r>
        <w:t>供应商资格要求</w:t>
      </w:r>
    </w:p>
    <w:p>
      <w:pPr>
        <w:pStyle w:val="6"/>
        <w:spacing w:before="159" w:line="240" w:lineRule="auto"/>
        <w:ind w:left="540" w:right="98"/>
        <w:jc w:val="left"/>
      </w:pPr>
      <w:r>
        <w:t>1.5.1</w:t>
      </w:r>
      <w:r>
        <w:rPr>
          <w:spacing w:val="-14"/>
        </w:rPr>
        <w:t xml:space="preserve"> </w:t>
      </w:r>
      <w:r>
        <w:t>供应商资格要求：见供应商须知前附表。</w:t>
      </w:r>
    </w:p>
    <w:p>
      <w:pPr>
        <w:spacing w:before="10" w:line="240" w:lineRule="auto"/>
        <w:rPr>
          <w:rFonts w:ascii="宋体" w:hAnsi="宋体" w:eastAsia="宋体" w:cs="宋体"/>
          <w:sz w:val="14"/>
          <w:szCs w:val="14"/>
        </w:rPr>
      </w:pPr>
    </w:p>
    <w:p>
      <w:pPr>
        <w:pStyle w:val="6"/>
        <w:spacing w:line="240" w:lineRule="auto"/>
        <w:ind w:left="540" w:right="98"/>
        <w:jc w:val="left"/>
      </w:pPr>
      <w:r>
        <w:t>1.5.2</w:t>
      </w:r>
      <w:r>
        <w:rPr>
          <w:spacing w:val="-14"/>
        </w:rPr>
        <w:t xml:space="preserve"> </w:t>
      </w:r>
      <w:r>
        <w:t>是否接受联合体：见供应商须知前附表。</w:t>
      </w:r>
    </w:p>
    <w:p>
      <w:pPr>
        <w:spacing w:before="10" w:line="240" w:lineRule="auto"/>
        <w:rPr>
          <w:rFonts w:ascii="宋体" w:hAnsi="宋体" w:eastAsia="宋体" w:cs="宋体"/>
          <w:sz w:val="14"/>
          <w:szCs w:val="14"/>
        </w:rPr>
      </w:pPr>
    </w:p>
    <w:p>
      <w:pPr>
        <w:pStyle w:val="6"/>
        <w:spacing w:line="240" w:lineRule="auto"/>
        <w:ind w:left="544" w:right="98"/>
        <w:jc w:val="left"/>
      </w:pPr>
      <w:r>
        <w:t>1.5.3</w:t>
      </w:r>
      <w:r>
        <w:rPr>
          <w:spacing w:val="-65"/>
        </w:rPr>
        <w:t xml:space="preserve"> </w:t>
      </w:r>
      <w:r>
        <w:t>供应商不得存在下列情形之一：</w:t>
      </w:r>
    </w:p>
    <w:p>
      <w:pPr>
        <w:spacing w:before="10" w:line="240" w:lineRule="auto"/>
        <w:rPr>
          <w:rFonts w:ascii="宋体" w:hAnsi="宋体" w:eastAsia="宋体" w:cs="宋体"/>
          <w:sz w:val="14"/>
          <w:szCs w:val="14"/>
        </w:rPr>
      </w:pPr>
    </w:p>
    <w:p>
      <w:pPr>
        <w:pStyle w:val="6"/>
        <w:spacing w:line="360" w:lineRule="auto"/>
        <w:ind w:left="544" w:right="98"/>
        <w:jc w:val="left"/>
      </w:pPr>
      <w:r>
        <w:rPr>
          <w:spacing w:val="3"/>
          <w:w w:val="95"/>
        </w:rPr>
        <w:t>（</w:t>
      </w:r>
      <w:r>
        <w:rPr>
          <w:rFonts w:ascii="Times New Roman" w:hAnsi="Times New Roman" w:eastAsia="Times New Roman" w:cs="Times New Roman"/>
          <w:spacing w:val="3"/>
          <w:w w:val="95"/>
        </w:rPr>
        <w:t>1</w:t>
      </w:r>
      <w:r>
        <w:rPr>
          <w:spacing w:val="3"/>
          <w:w w:val="95"/>
        </w:rPr>
        <w:t>）</w:t>
      </w:r>
      <w:r>
        <w:t>单位负责人为同一人或者存在直接控股、管理关系的不同供应商，不得参加同一 合同项下的政府采购活动。</w:t>
      </w:r>
    </w:p>
    <w:p>
      <w:pPr>
        <w:pStyle w:val="6"/>
        <w:spacing w:line="360" w:lineRule="auto"/>
        <w:ind w:left="544" w:right="98"/>
        <w:jc w:val="left"/>
      </w:pPr>
      <w:r>
        <w:t>（2）为采购项目提供整体设计、规范编制或者项目管理、监理、检测等服务的供应商， 不得再参加该采购项目的其他采购活动。</w:t>
      </w:r>
    </w:p>
    <w:p>
      <w:pPr>
        <w:pStyle w:val="4"/>
        <w:spacing w:before="42" w:line="240" w:lineRule="auto"/>
        <w:ind w:right="98"/>
        <w:jc w:val="left"/>
      </w:pPr>
      <w:bookmarkStart w:id="18" w:name="_bookmark9"/>
      <w:bookmarkEnd w:id="18"/>
      <w:bookmarkStart w:id="19" w:name="1.6 费用承担"/>
      <w:bookmarkEnd w:id="19"/>
      <w:r>
        <w:rPr>
          <w:rFonts w:ascii="Times New Roman" w:hAnsi="Times New Roman" w:eastAsia="Times New Roman" w:cs="Times New Roman"/>
        </w:rPr>
        <w:t xml:space="preserve">1.6  </w:t>
      </w:r>
      <w:r>
        <w:t>费用承担</w:t>
      </w:r>
    </w:p>
    <w:p>
      <w:pPr>
        <w:pStyle w:val="6"/>
        <w:spacing w:before="159" w:line="408" w:lineRule="auto"/>
        <w:ind w:right="98" w:firstLine="420"/>
        <w:jc w:val="left"/>
      </w:pPr>
      <w:r>
        <w:t>供应商准备和参加磋商活动发生的费用自理，不论磋商的结果如何，采购人和采购代理 机构在任何情况下均无义务和责任承担这些费用。</w:t>
      </w:r>
    </w:p>
    <w:p>
      <w:pPr>
        <w:pStyle w:val="4"/>
        <w:spacing w:line="240" w:lineRule="auto"/>
        <w:ind w:right="98"/>
        <w:jc w:val="left"/>
      </w:pPr>
      <w:bookmarkStart w:id="20" w:name="_bookmark10"/>
      <w:bookmarkEnd w:id="20"/>
      <w:bookmarkStart w:id="21" w:name="1.7 保密"/>
      <w:bookmarkEnd w:id="21"/>
      <w:r>
        <w:rPr>
          <w:rFonts w:ascii="Times New Roman" w:hAnsi="Times New Roman" w:eastAsia="Times New Roman" w:cs="Times New Roman"/>
        </w:rPr>
        <w:t xml:space="preserve">1.7  </w:t>
      </w:r>
      <w:r>
        <w:t>保密</w:t>
      </w:r>
    </w:p>
    <w:p>
      <w:pPr>
        <w:pStyle w:val="6"/>
        <w:spacing w:before="159" w:line="408" w:lineRule="auto"/>
        <w:ind w:right="98" w:firstLine="420"/>
        <w:jc w:val="left"/>
      </w:pPr>
      <w:r>
        <w:t>参与磋商活动的各方应对磋商文件和响应文件中的商业和技术等秘密保密，违者应对由 此造成的后果承担法律责任。</w:t>
      </w:r>
    </w:p>
    <w:p>
      <w:pPr>
        <w:pStyle w:val="4"/>
        <w:spacing w:line="240" w:lineRule="auto"/>
        <w:ind w:right="98"/>
        <w:jc w:val="left"/>
      </w:pPr>
      <w:bookmarkStart w:id="22" w:name="1.8 语言文字"/>
      <w:bookmarkEnd w:id="22"/>
      <w:bookmarkStart w:id="23" w:name="_bookmark11"/>
      <w:bookmarkEnd w:id="23"/>
      <w:r>
        <w:rPr>
          <w:rFonts w:ascii="Times New Roman" w:hAnsi="Times New Roman" w:eastAsia="Times New Roman" w:cs="Times New Roman"/>
        </w:rPr>
        <w:t xml:space="preserve">1.8  </w:t>
      </w:r>
      <w:r>
        <w:t>语言文字</w:t>
      </w:r>
    </w:p>
    <w:p>
      <w:pPr>
        <w:pStyle w:val="6"/>
        <w:spacing w:before="159" w:line="408" w:lineRule="auto"/>
        <w:ind w:right="98" w:firstLine="420"/>
        <w:jc w:val="left"/>
      </w:pPr>
      <w:r>
        <w:t>除专用术语外，与磋商有关的语言均使用中文。必要时专用术语应附有中文注释，对不 同文字文本响应文件的解释发生异议的，以中文文本为准。</w:t>
      </w:r>
    </w:p>
    <w:p>
      <w:pPr>
        <w:pStyle w:val="4"/>
        <w:spacing w:line="240" w:lineRule="auto"/>
        <w:ind w:right="98"/>
        <w:jc w:val="left"/>
      </w:pPr>
      <w:bookmarkStart w:id="24" w:name="_bookmark12"/>
      <w:bookmarkEnd w:id="24"/>
      <w:bookmarkStart w:id="25" w:name="1.9 计量单位"/>
      <w:bookmarkEnd w:id="25"/>
      <w:r>
        <w:rPr>
          <w:rFonts w:ascii="Times New Roman" w:hAnsi="Times New Roman" w:eastAsia="Times New Roman" w:cs="Times New Roman"/>
        </w:rPr>
        <w:t xml:space="preserve">1.9  </w:t>
      </w:r>
      <w:r>
        <w:t>计量单位</w:t>
      </w:r>
    </w:p>
    <w:p>
      <w:pPr>
        <w:pStyle w:val="6"/>
        <w:spacing w:before="159" w:line="240" w:lineRule="auto"/>
        <w:ind w:left="540" w:right="98"/>
        <w:jc w:val="left"/>
      </w:pPr>
      <w:r>
        <w:t>所有计量均采用中华人民共和国法定计量单位。</w:t>
      </w:r>
    </w:p>
    <w:p>
      <w:pPr>
        <w:pStyle w:val="4"/>
        <w:spacing w:before="170" w:line="240" w:lineRule="auto"/>
        <w:ind w:right="98"/>
        <w:jc w:val="left"/>
      </w:pPr>
      <w:bookmarkStart w:id="26" w:name="_bookmark13"/>
      <w:bookmarkEnd w:id="26"/>
      <w:bookmarkStart w:id="27" w:name="1.10踏勘现场（本项目不组织）"/>
      <w:bookmarkEnd w:id="27"/>
      <w:r>
        <w:rPr>
          <w:rFonts w:ascii="Times New Roman" w:hAnsi="Times New Roman" w:eastAsia="Times New Roman" w:cs="Times New Roman"/>
        </w:rPr>
        <w:t xml:space="preserve">1.10 </w:t>
      </w:r>
      <w:r>
        <w:rPr>
          <w:rFonts w:hint="eastAsia" w:asciiTheme="minorEastAsia" w:hAnsiTheme="minorEastAsia" w:eastAsiaTheme="minorEastAsia" w:cstheme="minorEastAsia"/>
        </w:rPr>
        <w:t>踏勘现场（本项目不组织）</w:t>
      </w:r>
    </w:p>
    <w:p>
      <w:pPr>
        <w:pStyle w:val="6"/>
        <w:spacing w:before="159" w:line="408" w:lineRule="auto"/>
        <w:ind w:right="204" w:firstLine="420"/>
        <w:jc w:val="both"/>
      </w:pPr>
      <w:r>
        <w:t>1.10.1</w:t>
      </w:r>
      <w:r>
        <w:rPr>
          <w:spacing w:val="-15"/>
        </w:rPr>
        <w:t xml:space="preserve"> </w:t>
      </w:r>
      <w:r>
        <w:rPr>
          <w:spacing w:val="3"/>
        </w:rPr>
        <w:t>供应商须知前附表规定组织踏勘现场的，采购人按供应商须知前附表规定的时</w:t>
      </w:r>
      <w:r>
        <w:rPr>
          <w:w w:val="99"/>
        </w:rPr>
        <w:t xml:space="preserve"> </w:t>
      </w:r>
      <w:r>
        <w:rPr>
          <w:spacing w:val="3"/>
        </w:rPr>
        <w:t>间、地点组织供应商踏勘项目现场。部分供应商未按时参加踏勘现场的，不影响踏勘现场的正</w:t>
      </w:r>
      <w:r>
        <w:t>常进行。</w:t>
      </w:r>
    </w:p>
    <w:p>
      <w:pPr>
        <w:pStyle w:val="6"/>
        <w:spacing w:before="46" w:line="240" w:lineRule="auto"/>
        <w:ind w:left="540" w:right="98"/>
        <w:jc w:val="left"/>
      </w:pPr>
      <w:r>
        <w:t>1.10.2</w:t>
      </w:r>
      <w:r>
        <w:rPr>
          <w:spacing w:val="-11"/>
        </w:rPr>
        <w:t xml:space="preserve"> </w:t>
      </w:r>
      <w:r>
        <w:t>供应商踏勘现场发生的费用自理。</w:t>
      </w:r>
    </w:p>
    <w:p>
      <w:pPr>
        <w:spacing w:before="10" w:line="240" w:lineRule="auto"/>
        <w:rPr>
          <w:rFonts w:ascii="宋体" w:hAnsi="宋体" w:eastAsia="宋体" w:cs="宋体"/>
          <w:sz w:val="14"/>
          <w:szCs w:val="14"/>
        </w:rPr>
      </w:pPr>
    </w:p>
    <w:p>
      <w:pPr>
        <w:pStyle w:val="6"/>
        <w:spacing w:line="240" w:lineRule="auto"/>
        <w:ind w:left="540" w:right="98"/>
        <w:jc w:val="left"/>
      </w:pPr>
      <w:r>
        <w:t>1.10.3</w:t>
      </w:r>
      <w:r>
        <w:rPr>
          <w:spacing w:val="-19"/>
        </w:rPr>
        <w:t xml:space="preserve"> </w:t>
      </w:r>
      <w:r>
        <w:rPr>
          <w:spacing w:val="3"/>
        </w:rPr>
        <w:t>除采购人的原因外，供应商自行负责在踏勘现场中所发生的人员伤亡和财产损</w:t>
      </w:r>
    </w:p>
    <w:p>
      <w:pPr>
        <w:spacing w:before="10" w:line="240" w:lineRule="auto"/>
        <w:rPr>
          <w:rFonts w:ascii="宋体" w:hAnsi="宋体" w:eastAsia="宋体" w:cs="宋体"/>
          <w:sz w:val="14"/>
          <w:szCs w:val="14"/>
        </w:rPr>
      </w:pPr>
    </w:p>
    <w:p>
      <w:pPr>
        <w:pStyle w:val="6"/>
        <w:spacing w:line="240" w:lineRule="auto"/>
        <w:ind w:right="98"/>
        <w:jc w:val="left"/>
      </w:pPr>
      <w:r>
        <w:t>失。</w:t>
      </w:r>
    </w:p>
    <w:p>
      <w:pPr>
        <w:spacing w:before="10" w:line="240" w:lineRule="auto"/>
        <w:rPr>
          <w:rFonts w:ascii="宋体" w:hAnsi="宋体" w:eastAsia="宋体" w:cs="宋体"/>
          <w:sz w:val="14"/>
          <w:szCs w:val="14"/>
        </w:rPr>
      </w:pPr>
    </w:p>
    <w:p>
      <w:pPr>
        <w:pStyle w:val="6"/>
        <w:spacing w:line="408" w:lineRule="auto"/>
        <w:ind w:right="98" w:firstLine="420"/>
        <w:jc w:val="left"/>
      </w:pPr>
      <w:r>
        <w:t>1.10.4</w:t>
      </w:r>
      <w:r>
        <w:rPr>
          <w:spacing w:val="-18"/>
        </w:rPr>
        <w:t xml:space="preserve"> </w:t>
      </w:r>
      <w:r>
        <w:rPr>
          <w:spacing w:val="-3"/>
        </w:rPr>
        <w:t>采购人在踏勘现场中介绍的项目情况和相关的周边环境情况，供供应商在编制响</w:t>
      </w:r>
      <w:r>
        <w:rPr>
          <w:w w:val="99"/>
        </w:rPr>
        <w:t xml:space="preserve"> </w:t>
      </w:r>
      <w:r>
        <w:t>应文件时参考，采购人不对供应商据此作出的判断和决策负责。</w:t>
      </w:r>
    </w:p>
    <w:p>
      <w:pPr>
        <w:pStyle w:val="4"/>
        <w:spacing w:line="240" w:lineRule="auto"/>
        <w:ind w:right="98"/>
        <w:jc w:val="left"/>
      </w:pPr>
      <w:bookmarkStart w:id="28" w:name="1.11 磋商预备会（本项目不召开）"/>
      <w:bookmarkEnd w:id="28"/>
      <w:bookmarkStart w:id="29" w:name="_bookmark14"/>
      <w:bookmarkEnd w:id="29"/>
      <w:r>
        <w:rPr>
          <w:rFonts w:ascii="Times New Roman" w:hAnsi="Times New Roman" w:eastAsia="Times New Roman" w:cs="Times New Roman"/>
        </w:rPr>
        <w:t xml:space="preserve">1.11  </w:t>
      </w:r>
      <w:r>
        <w:t>磋商预备会（本项目不召开）</w:t>
      </w:r>
    </w:p>
    <w:p>
      <w:pPr>
        <w:pStyle w:val="6"/>
        <w:spacing w:before="159" w:line="240" w:lineRule="auto"/>
        <w:ind w:left="540" w:right="98"/>
        <w:jc w:val="left"/>
      </w:pPr>
      <w:r>
        <w:t>1.11.1</w:t>
      </w:r>
      <w:r>
        <w:rPr>
          <w:spacing w:val="-22"/>
        </w:rPr>
        <w:t xml:space="preserve"> </w:t>
      </w:r>
      <w:r>
        <w:rPr>
          <w:spacing w:val="-3"/>
        </w:rPr>
        <w:t>供应商须知前附表规定召开磋商预备会的，采购人按供应商须知前附表规定的时</w:t>
      </w:r>
    </w:p>
    <w:p>
      <w:pPr>
        <w:spacing w:after="0" w:line="240" w:lineRule="auto"/>
        <w:jc w:val="left"/>
        <w:sectPr>
          <w:footerReference r:id="rId4" w:type="default"/>
          <w:pgSz w:w="11910" w:h="16840"/>
          <w:pgMar w:top="1460" w:right="1500" w:bottom="1240" w:left="1680" w:header="0" w:footer="1041" w:gutter="0"/>
        </w:sectPr>
      </w:pPr>
    </w:p>
    <w:p>
      <w:pPr>
        <w:pStyle w:val="6"/>
        <w:spacing w:before="5" w:line="240" w:lineRule="auto"/>
        <w:ind w:right="98"/>
        <w:jc w:val="left"/>
      </w:pPr>
      <w:r>
        <w:t>间和地点召开磋商预备会，澄清供应商提出的问题。</w:t>
      </w:r>
    </w:p>
    <w:p>
      <w:pPr>
        <w:spacing w:before="10" w:line="240" w:lineRule="auto"/>
        <w:rPr>
          <w:rFonts w:ascii="宋体" w:hAnsi="宋体" w:eastAsia="宋体" w:cs="宋体"/>
          <w:sz w:val="14"/>
          <w:szCs w:val="14"/>
        </w:rPr>
      </w:pPr>
    </w:p>
    <w:p>
      <w:pPr>
        <w:pStyle w:val="6"/>
        <w:spacing w:line="408" w:lineRule="auto"/>
        <w:ind w:right="98" w:firstLine="420"/>
        <w:jc w:val="left"/>
      </w:pPr>
      <w:r>
        <w:t>1.11.2</w:t>
      </w:r>
      <w:r>
        <w:rPr>
          <w:spacing w:val="-15"/>
        </w:rPr>
        <w:t xml:space="preserve"> </w:t>
      </w:r>
      <w:r>
        <w:rPr>
          <w:spacing w:val="-3"/>
        </w:rPr>
        <w:t>供应商应在供应商须知前附表规定的时间前，以书面形式将提出的问题送达采购</w:t>
      </w:r>
      <w:r>
        <w:rPr>
          <w:w w:val="99"/>
        </w:rPr>
        <w:t xml:space="preserve"> </w:t>
      </w:r>
      <w:r>
        <w:t>人，以便采购人在会议期间澄清。</w:t>
      </w:r>
    </w:p>
    <w:p>
      <w:pPr>
        <w:pStyle w:val="6"/>
        <w:spacing w:before="46" w:line="408" w:lineRule="auto"/>
        <w:ind w:right="98" w:firstLine="420"/>
        <w:jc w:val="left"/>
      </w:pPr>
      <w:r>
        <w:t>1.11.3</w:t>
      </w:r>
      <w:r>
        <w:rPr>
          <w:spacing w:val="-15"/>
        </w:rPr>
        <w:t xml:space="preserve"> </w:t>
      </w:r>
      <w:r>
        <w:rPr>
          <w:spacing w:val="-3"/>
        </w:rPr>
        <w:t>磋商预备会后，采购人在供应商须知前附表规定的时间内，将对供应商所提问题</w:t>
      </w:r>
      <w:r>
        <w:rPr>
          <w:w w:val="99"/>
        </w:rPr>
        <w:t xml:space="preserve"> </w:t>
      </w:r>
      <w:r>
        <w:rPr>
          <w:spacing w:val="-3"/>
        </w:rPr>
        <w:t>的澄清，以书面方式通知所有获取磋商文件的供应商。该澄清内容为磋商文件的组成部分。</w:t>
      </w:r>
    </w:p>
    <w:p>
      <w:pPr>
        <w:pStyle w:val="4"/>
        <w:spacing w:line="240" w:lineRule="auto"/>
        <w:ind w:right="98"/>
        <w:jc w:val="left"/>
      </w:pPr>
      <w:bookmarkStart w:id="30" w:name="_bookmark15"/>
      <w:bookmarkEnd w:id="30"/>
      <w:bookmarkStart w:id="31" w:name="1.12分包"/>
      <w:bookmarkEnd w:id="31"/>
      <w:r>
        <w:rPr>
          <w:rFonts w:ascii="Times New Roman" w:hAnsi="Times New Roman" w:eastAsia="Times New Roman" w:cs="Times New Roman"/>
        </w:rPr>
        <w:t xml:space="preserve">1.12 </w:t>
      </w:r>
      <w:r>
        <w:t>分包</w:t>
      </w:r>
    </w:p>
    <w:p>
      <w:pPr>
        <w:pStyle w:val="6"/>
        <w:spacing w:before="159" w:line="240" w:lineRule="auto"/>
        <w:ind w:left="540" w:right="98"/>
        <w:jc w:val="left"/>
      </w:pPr>
      <w:r>
        <w:t>是否允许分包：见供应商须知前附表。</w:t>
      </w:r>
    </w:p>
    <w:p>
      <w:pPr>
        <w:pStyle w:val="4"/>
        <w:spacing w:before="170" w:line="240" w:lineRule="auto"/>
        <w:ind w:right="98"/>
        <w:jc w:val="left"/>
      </w:pPr>
      <w:bookmarkStart w:id="32" w:name="1.12 供应商所投主要设备符合磋商文件的证明文件"/>
      <w:bookmarkEnd w:id="32"/>
      <w:bookmarkStart w:id="33" w:name="_bookmark16"/>
      <w:bookmarkEnd w:id="33"/>
      <w:r>
        <w:rPr>
          <w:rFonts w:ascii="Times New Roman" w:hAnsi="Times New Roman" w:eastAsia="Times New Roman" w:cs="Times New Roman"/>
        </w:rPr>
        <w:t xml:space="preserve">1.12  </w:t>
      </w:r>
      <w:r>
        <w:t>供应商所投主要设备符合磋商文件的证明文件</w:t>
      </w:r>
    </w:p>
    <w:p>
      <w:pPr>
        <w:pStyle w:val="6"/>
        <w:spacing w:before="159" w:line="408" w:lineRule="auto"/>
        <w:ind w:right="98" w:firstLine="420"/>
        <w:jc w:val="left"/>
      </w:pPr>
      <w:r>
        <w:rPr>
          <w:w w:val="95"/>
        </w:rPr>
        <w:t>1.12.1</w:t>
      </w:r>
      <w:r>
        <w:rPr>
          <w:spacing w:val="76"/>
          <w:w w:val="95"/>
        </w:rPr>
        <w:t xml:space="preserve"> </w:t>
      </w:r>
      <w:r>
        <w:rPr>
          <w:w w:val="95"/>
        </w:rPr>
        <w:t>供应商应提交证明其所投主要设备符合磋商文件规定的技术文件，作为响应文件</w:t>
      </w:r>
      <w:r>
        <w:rPr>
          <w:w w:val="99"/>
        </w:rPr>
        <w:t xml:space="preserve"> </w:t>
      </w:r>
      <w:r>
        <w:t>的一部分。</w:t>
      </w:r>
    </w:p>
    <w:p>
      <w:pPr>
        <w:pStyle w:val="6"/>
        <w:spacing w:before="46" w:line="240" w:lineRule="auto"/>
        <w:ind w:left="540" w:right="98"/>
        <w:jc w:val="left"/>
      </w:pPr>
      <w:r>
        <w:t>1.12.2</w:t>
      </w:r>
      <w:r>
        <w:rPr>
          <w:spacing w:val="-15"/>
        </w:rPr>
        <w:t xml:space="preserve"> </w:t>
      </w:r>
      <w:r>
        <w:t>证明文件可以是文字资料、图纸、数据，包括如下：</w:t>
      </w:r>
    </w:p>
    <w:p>
      <w:pPr>
        <w:spacing w:before="10" w:line="240" w:lineRule="auto"/>
        <w:rPr>
          <w:rFonts w:ascii="宋体" w:hAnsi="宋体" w:eastAsia="宋体" w:cs="宋体"/>
          <w:sz w:val="14"/>
          <w:szCs w:val="14"/>
        </w:rPr>
      </w:pPr>
    </w:p>
    <w:p>
      <w:pPr>
        <w:pStyle w:val="6"/>
        <w:spacing w:line="408" w:lineRule="auto"/>
        <w:ind w:right="203" w:firstLine="420"/>
        <w:jc w:val="both"/>
      </w:pPr>
      <w:r>
        <w:rPr>
          <w:spacing w:val="-3"/>
        </w:rPr>
        <w:t>（1）设备主要技术指标和性能的详细描述（技术参数应有技术资料支持，技术支持资料</w:t>
      </w:r>
      <w:r>
        <w:rPr>
          <w:w w:val="99"/>
        </w:rPr>
        <w:t xml:space="preserve"> </w:t>
      </w:r>
      <w:r>
        <w:rPr>
          <w:spacing w:val="-3"/>
        </w:rPr>
        <w:t>应是设备产品彩页说明书或者检测机构的设备检测报告；若供应商的文字响应描述与设备产 品说明书或者检测机构的设备检测报告不一致，则以设备</w:t>
      </w:r>
      <w:r>
        <w:rPr>
          <w:w w:val="95"/>
        </w:rPr>
        <w:t>产品说明书或者检测机构的设备检</w:t>
      </w:r>
      <w:r>
        <w:rPr>
          <w:spacing w:val="1"/>
          <w:w w:val="95"/>
        </w:rPr>
        <w:t xml:space="preserve"> </w:t>
      </w:r>
      <w:r>
        <w:t>测报告为准）；</w:t>
      </w:r>
    </w:p>
    <w:p>
      <w:pPr>
        <w:pStyle w:val="6"/>
        <w:spacing w:before="46" w:line="408" w:lineRule="auto"/>
        <w:ind w:right="98" w:firstLine="420"/>
        <w:jc w:val="left"/>
      </w:pPr>
      <w:r>
        <w:rPr>
          <w:spacing w:val="-3"/>
        </w:rPr>
        <w:t>（2）供应商应对磋商文件技术要求逐条应答，并标明与磋商文件条文的偏差和例外。对</w:t>
      </w:r>
      <w:r>
        <w:rPr>
          <w:w w:val="99"/>
        </w:rPr>
        <w:t xml:space="preserve"> </w:t>
      </w:r>
      <w:r>
        <w:t>磋商文件有具体规格、参数的指标，供应商必须提供其所投货物的具体数值。</w:t>
      </w:r>
    </w:p>
    <w:p>
      <w:pPr>
        <w:pStyle w:val="6"/>
        <w:spacing w:before="46" w:line="403" w:lineRule="auto"/>
        <w:ind w:right="98" w:firstLine="420"/>
        <w:jc w:val="left"/>
        <w:rPr>
          <w:rFonts w:ascii="黑体" w:hAnsi="黑体" w:eastAsia="黑体" w:cs="黑体"/>
          <w:sz w:val="24"/>
          <w:szCs w:val="24"/>
        </w:rPr>
      </w:pPr>
      <w:r>
        <w:t>1.12.3</w:t>
      </w:r>
      <w:r>
        <w:rPr>
          <w:spacing w:val="-55"/>
        </w:rPr>
        <w:t xml:space="preserve"> </w:t>
      </w:r>
      <w:r>
        <w:t>供应商在阐述上述第</w:t>
      </w:r>
      <w:r>
        <w:rPr>
          <w:spacing w:val="-52"/>
        </w:rPr>
        <w:t xml:space="preserve"> </w:t>
      </w:r>
      <w:r>
        <w:rPr>
          <w:spacing w:val="-4"/>
        </w:rPr>
        <w:t>1.12.2（1）目时应注意：采购人在磋商文件中指出的工艺、</w:t>
      </w:r>
      <w:r>
        <w:rPr>
          <w:w w:val="99"/>
        </w:rPr>
        <w:t xml:space="preserve"> </w:t>
      </w:r>
      <w:r>
        <w:t>材料和设备标准以及参照的牌号或分类号仅起说明作用，并没有任何限制性。供应商在磋商</w:t>
      </w:r>
      <w:r>
        <w:rPr>
          <w:w w:val="99"/>
        </w:rPr>
        <w:t xml:space="preserve"> </w:t>
      </w:r>
      <w:r>
        <w:rPr>
          <w:spacing w:val="-3"/>
        </w:rPr>
        <w:t>中可以选用替代标准、牌号或分类号，但这些替代要实质上相当（或优）于磋商文件的要求。</w:t>
      </w:r>
      <w:r>
        <w:rPr>
          <w:w w:val="99"/>
        </w:rPr>
        <w:t xml:space="preserve"> </w:t>
      </w:r>
      <w:bookmarkStart w:id="34" w:name="2. 磋商文件"/>
      <w:bookmarkEnd w:id="34"/>
      <w:bookmarkStart w:id="35" w:name="_bookmark17"/>
      <w:bookmarkEnd w:id="35"/>
      <w:r>
        <w:rPr>
          <w:rFonts w:ascii="Arial" w:hAnsi="Arial" w:eastAsia="Arial" w:cs="Arial"/>
          <w:sz w:val="24"/>
          <w:szCs w:val="24"/>
        </w:rPr>
        <w:t>2.</w:t>
      </w:r>
      <w:r>
        <w:rPr>
          <w:rFonts w:ascii="Arial" w:hAnsi="Arial" w:eastAsia="Arial" w:cs="Arial"/>
          <w:spacing w:val="50"/>
          <w:sz w:val="24"/>
          <w:szCs w:val="24"/>
        </w:rPr>
        <w:t xml:space="preserve"> </w:t>
      </w:r>
      <w:r>
        <w:rPr>
          <w:rFonts w:ascii="黑体" w:hAnsi="黑体" w:eastAsia="黑体" w:cs="黑体"/>
          <w:sz w:val="24"/>
          <w:szCs w:val="24"/>
        </w:rPr>
        <w:t>磋商文件</w:t>
      </w:r>
    </w:p>
    <w:p>
      <w:pPr>
        <w:pStyle w:val="4"/>
        <w:spacing w:before="0" w:line="287" w:lineRule="exact"/>
        <w:ind w:left="540" w:right="98" w:hanging="420"/>
        <w:jc w:val="left"/>
      </w:pPr>
      <w:bookmarkStart w:id="36" w:name="2.1 磋商文件的组成"/>
      <w:bookmarkEnd w:id="36"/>
      <w:bookmarkStart w:id="37" w:name="_bookmark18"/>
      <w:bookmarkEnd w:id="37"/>
      <w:r>
        <w:rPr>
          <w:rFonts w:ascii="Times New Roman" w:hAnsi="Times New Roman" w:eastAsia="Times New Roman" w:cs="Times New Roman"/>
        </w:rPr>
        <w:t xml:space="preserve">2.1  </w:t>
      </w:r>
      <w:r>
        <w:t>磋商文件的组成</w:t>
      </w:r>
    </w:p>
    <w:p>
      <w:pPr>
        <w:pStyle w:val="6"/>
        <w:spacing w:before="159" w:line="240" w:lineRule="auto"/>
        <w:ind w:left="540" w:right="98"/>
        <w:jc w:val="left"/>
      </w:pPr>
      <w:r>
        <w:t>本磋商文件包括：</w:t>
      </w:r>
    </w:p>
    <w:p>
      <w:pPr>
        <w:spacing w:before="10" w:line="240" w:lineRule="auto"/>
        <w:rPr>
          <w:rFonts w:ascii="宋体" w:hAnsi="宋体" w:eastAsia="宋体" w:cs="宋体"/>
          <w:sz w:val="14"/>
          <w:szCs w:val="14"/>
        </w:rPr>
      </w:pPr>
    </w:p>
    <w:p>
      <w:pPr>
        <w:pStyle w:val="6"/>
        <w:spacing w:line="240" w:lineRule="auto"/>
        <w:ind w:left="540" w:right="98"/>
        <w:jc w:val="left"/>
      </w:pPr>
      <w:r>
        <w:t>（1）磋商公告；</w:t>
      </w:r>
    </w:p>
    <w:p>
      <w:pPr>
        <w:spacing w:before="10" w:line="240" w:lineRule="auto"/>
        <w:rPr>
          <w:rFonts w:ascii="宋体" w:hAnsi="宋体" w:eastAsia="宋体" w:cs="宋体"/>
          <w:sz w:val="14"/>
          <w:szCs w:val="14"/>
        </w:rPr>
      </w:pPr>
    </w:p>
    <w:p>
      <w:pPr>
        <w:pStyle w:val="6"/>
        <w:spacing w:line="240" w:lineRule="auto"/>
        <w:ind w:left="540" w:right="98"/>
        <w:jc w:val="left"/>
      </w:pPr>
      <w:r>
        <w:t>（2）供应商须知；</w:t>
      </w:r>
    </w:p>
    <w:p>
      <w:pPr>
        <w:spacing w:before="10" w:line="240" w:lineRule="auto"/>
        <w:rPr>
          <w:rFonts w:ascii="宋体" w:hAnsi="宋体" w:eastAsia="宋体" w:cs="宋体"/>
          <w:sz w:val="14"/>
          <w:szCs w:val="14"/>
        </w:rPr>
      </w:pPr>
    </w:p>
    <w:p>
      <w:pPr>
        <w:pStyle w:val="6"/>
        <w:spacing w:line="240" w:lineRule="auto"/>
        <w:ind w:left="540" w:right="98"/>
        <w:jc w:val="left"/>
      </w:pPr>
      <w:r>
        <w:t>（3）评审办法；</w:t>
      </w:r>
    </w:p>
    <w:p>
      <w:pPr>
        <w:spacing w:before="10" w:line="240" w:lineRule="auto"/>
        <w:rPr>
          <w:rFonts w:ascii="宋体" w:hAnsi="宋体" w:eastAsia="宋体" w:cs="宋体"/>
          <w:sz w:val="14"/>
          <w:szCs w:val="14"/>
        </w:rPr>
      </w:pPr>
    </w:p>
    <w:p>
      <w:pPr>
        <w:pStyle w:val="6"/>
        <w:spacing w:line="240" w:lineRule="auto"/>
        <w:ind w:left="540" w:right="98"/>
        <w:jc w:val="left"/>
      </w:pPr>
      <w:r>
        <w:t>（4）合同条款及格式；</w:t>
      </w:r>
    </w:p>
    <w:p>
      <w:pPr>
        <w:spacing w:before="10" w:line="240" w:lineRule="auto"/>
        <w:rPr>
          <w:rFonts w:ascii="宋体" w:hAnsi="宋体" w:eastAsia="宋体" w:cs="宋体"/>
          <w:sz w:val="14"/>
          <w:szCs w:val="14"/>
        </w:rPr>
      </w:pPr>
    </w:p>
    <w:p>
      <w:pPr>
        <w:pStyle w:val="6"/>
        <w:spacing w:line="240" w:lineRule="auto"/>
        <w:ind w:left="540" w:right="98"/>
        <w:jc w:val="left"/>
      </w:pPr>
      <w:r>
        <w:t>（5）用户需求；</w:t>
      </w:r>
    </w:p>
    <w:p>
      <w:pPr>
        <w:spacing w:before="10" w:line="240" w:lineRule="auto"/>
        <w:rPr>
          <w:rFonts w:ascii="宋体" w:hAnsi="宋体" w:eastAsia="宋体" w:cs="宋体"/>
          <w:sz w:val="14"/>
          <w:szCs w:val="14"/>
        </w:rPr>
      </w:pPr>
    </w:p>
    <w:p>
      <w:pPr>
        <w:pStyle w:val="6"/>
        <w:spacing w:line="240" w:lineRule="auto"/>
        <w:ind w:left="540" w:right="98"/>
        <w:jc w:val="left"/>
      </w:pPr>
      <w:r>
        <w:t>（6）响应文件格式；</w:t>
      </w:r>
    </w:p>
    <w:p>
      <w:pPr>
        <w:spacing w:before="10" w:line="240" w:lineRule="auto"/>
        <w:rPr>
          <w:rFonts w:ascii="宋体" w:hAnsi="宋体" w:eastAsia="宋体" w:cs="宋体"/>
          <w:sz w:val="14"/>
          <w:szCs w:val="14"/>
        </w:rPr>
      </w:pPr>
    </w:p>
    <w:p>
      <w:pPr>
        <w:pStyle w:val="6"/>
        <w:spacing w:line="240" w:lineRule="auto"/>
        <w:ind w:left="540" w:right="98"/>
        <w:jc w:val="left"/>
      </w:pPr>
      <w:r>
        <w:t>（7）供应商须知前附表规定的其他材料。</w:t>
      </w:r>
    </w:p>
    <w:p>
      <w:pPr>
        <w:spacing w:after="0" w:line="240" w:lineRule="auto"/>
        <w:jc w:val="left"/>
        <w:sectPr>
          <w:footerReference r:id="rId5" w:type="default"/>
          <w:pgSz w:w="11910" w:h="16840"/>
          <w:pgMar w:top="1480" w:right="1500" w:bottom="1240" w:left="1680" w:header="0" w:footer="1041" w:gutter="0"/>
          <w:pgNumType w:start="15"/>
        </w:sectPr>
      </w:pPr>
    </w:p>
    <w:p>
      <w:pPr>
        <w:pStyle w:val="6"/>
        <w:spacing w:before="5" w:line="408" w:lineRule="auto"/>
        <w:ind w:right="99" w:firstLine="420"/>
        <w:jc w:val="both"/>
      </w:pPr>
      <w:r>
        <w:t>根据本章第</w:t>
      </w:r>
      <w:r>
        <w:rPr>
          <w:spacing w:val="-54"/>
        </w:rPr>
        <w:t xml:space="preserve"> </w:t>
      </w:r>
      <w:r>
        <w:t>1.10</w:t>
      </w:r>
      <w:r>
        <w:rPr>
          <w:spacing w:val="-58"/>
        </w:rPr>
        <w:t xml:space="preserve"> </w:t>
      </w:r>
      <w:r>
        <w:rPr>
          <w:spacing w:val="-11"/>
        </w:rPr>
        <w:t>款、第</w:t>
      </w:r>
      <w:r>
        <w:rPr>
          <w:spacing w:val="-57"/>
        </w:rPr>
        <w:t xml:space="preserve"> </w:t>
      </w:r>
      <w:r>
        <w:t>2.2</w:t>
      </w:r>
      <w:r>
        <w:rPr>
          <w:spacing w:val="-56"/>
        </w:rPr>
        <w:t xml:space="preserve"> </w:t>
      </w:r>
      <w:r>
        <w:t>款和第</w:t>
      </w:r>
      <w:r>
        <w:rPr>
          <w:spacing w:val="-57"/>
        </w:rPr>
        <w:t xml:space="preserve"> </w:t>
      </w:r>
      <w:r>
        <w:t>2.3</w:t>
      </w:r>
      <w:r>
        <w:rPr>
          <w:spacing w:val="-58"/>
        </w:rPr>
        <w:t xml:space="preserve"> </w:t>
      </w:r>
      <w:r>
        <w:rPr>
          <w:spacing w:val="-3"/>
        </w:rPr>
        <w:t>款对磋商文件所作的澄清、修改，构成磋商文件</w:t>
      </w:r>
      <w:r>
        <w:rPr>
          <w:w w:val="99"/>
        </w:rPr>
        <w:t xml:space="preserve"> </w:t>
      </w:r>
      <w:r>
        <w:t>的组成部分。</w:t>
      </w:r>
    </w:p>
    <w:p>
      <w:pPr>
        <w:pStyle w:val="4"/>
        <w:spacing w:line="240" w:lineRule="auto"/>
        <w:ind w:right="0"/>
        <w:jc w:val="left"/>
      </w:pPr>
      <w:bookmarkStart w:id="38" w:name="2.2 磋商文件的澄清"/>
      <w:bookmarkEnd w:id="38"/>
      <w:bookmarkStart w:id="39" w:name="_bookmark19"/>
      <w:bookmarkEnd w:id="39"/>
      <w:r>
        <w:rPr>
          <w:rFonts w:ascii="Times New Roman" w:hAnsi="Times New Roman" w:eastAsia="Times New Roman" w:cs="Times New Roman"/>
        </w:rPr>
        <w:t xml:space="preserve">2.2  </w:t>
      </w:r>
      <w:r>
        <w:t>磋商文件的澄清</w:t>
      </w:r>
    </w:p>
    <w:p>
      <w:pPr>
        <w:pStyle w:val="6"/>
        <w:spacing w:before="46" w:line="408" w:lineRule="auto"/>
        <w:ind w:right="103" w:firstLine="420"/>
        <w:jc w:val="both"/>
      </w:pPr>
      <w:r>
        <w:t>2.2.1</w:t>
      </w:r>
      <w:r>
        <w:rPr>
          <w:spacing w:val="-17"/>
        </w:rPr>
        <w:t xml:space="preserve"> </w:t>
      </w:r>
      <w:r>
        <w:t>供应商应仔细阅读和检查磋商文件的全部内容。如发现缺页或附件不全，应及时</w:t>
      </w:r>
      <w:r>
        <w:rPr>
          <w:w w:val="99"/>
        </w:rPr>
        <w:t xml:space="preserve"> </w:t>
      </w:r>
      <w:r>
        <w:t>向采购人提出，以便补齐。如有疑问，应在供应商须知前附表规定的时间前，要求采购人对 磋商文件予以澄清，否则由此引起的任何后果均由供应商自己承担，采购人与采购代理机构 均不承担任何责任。</w:t>
      </w:r>
    </w:p>
    <w:p>
      <w:pPr>
        <w:pStyle w:val="6"/>
        <w:spacing w:before="46" w:line="408" w:lineRule="auto"/>
        <w:ind w:right="103" w:firstLine="420"/>
        <w:jc w:val="both"/>
      </w:pPr>
      <w:r>
        <w:t>2.2.2 磋商文件的澄清将在供应商须知前附表规定的响应文件递交截止时间 5 天前，以 供应商须知前附表规定的形式发给所有获取磋商文件的供应商，但不指明澄清问题的来源。 如果澄清发出的时间距响应文件递交截止时间不足</w:t>
      </w:r>
      <w:r>
        <w:rPr>
          <w:spacing w:val="-62"/>
        </w:rPr>
        <w:t xml:space="preserve"> </w:t>
      </w:r>
      <w:r>
        <w:t>5</w:t>
      </w:r>
      <w:r>
        <w:rPr>
          <w:spacing w:val="-65"/>
        </w:rPr>
        <w:t xml:space="preserve"> </w:t>
      </w:r>
      <w:r>
        <w:t>天，相应延长响应文件递交截止时间。</w:t>
      </w:r>
    </w:p>
    <w:p>
      <w:pPr>
        <w:pStyle w:val="6"/>
        <w:spacing w:before="46" w:line="408" w:lineRule="auto"/>
        <w:ind w:right="106" w:firstLine="420"/>
        <w:jc w:val="both"/>
      </w:pPr>
      <w:r>
        <w:t>2.2.3</w:t>
      </w:r>
      <w:r>
        <w:rPr>
          <w:spacing w:val="-17"/>
        </w:rPr>
        <w:t xml:space="preserve"> </w:t>
      </w:r>
      <w:r>
        <w:t>供应商在收到澄清后，应在供应商须知前附表规定的时间内以书面形式通知采购</w:t>
      </w:r>
      <w:r>
        <w:rPr>
          <w:w w:val="99"/>
        </w:rPr>
        <w:t xml:space="preserve"> </w:t>
      </w:r>
      <w:r>
        <w:t>人，确认已收到该澄清。</w:t>
      </w:r>
    </w:p>
    <w:p>
      <w:pPr>
        <w:pStyle w:val="4"/>
        <w:spacing w:line="240" w:lineRule="auto"/>
        <w:ind w:right="0"/>
        <w:jc w:val="left"/>
      </w:pPr>
      <w:bookmarkStart w:id="40" w:name="2.3 磋商文件的修改"/>
      <w:bookmarkEnd w:id="40"/>
      <w:bookmarkStart w:id="41" w:name="_bookmark20"/>
      <w:bookmarkEnd w:id="41"/>
      <w:r>
        <w:rPr>
          <w:rFonts w:ascii="Times New Roman" w:hAnsi="Times New Roman" w:eastAsia="Times New Roman" w:cs="Times New Roman"/>
        </w:rPr>
        <w:t xml:space="preserve">2.3  </w:t>
      </w:r>
      <w:r>
        <w:t>磋商文件的修改</w:t>
      </w:r>
    </w:p>
    <w:p>
      <w:pPr>
        <w:pStyle w:val="6"/>
        <w:spacing w:before="159" w:line="408" w:lineRule="auto"/>
        <w:ind w:right="103" w:firstLine="420"/>
        <w:jc w:val="both"/>
      </w:pPr>
      <w:r>
        <w:t>2.3.1</w:t>
      </w:r>
      <w:r>
        <w:rPr>
          <w:spacing w:val="-8"/>
        </w:rPr>
        <w:t xml:space="preserve"> </w:t>
      </w:r>
      <w:r>
        <w:t>在响应文件递交时间截止</w:t>
      </w:r>
      <w:r>
        <w:rPr>
          <w:spacing w:val="-57"/>
        </w:rPr>
        <w:t xml:space="preserve"> </w:t>
      </w:r>
      <w:r>
        <w:t>5</w:t>
      </w:r>
      <w:r>
        <w:rPr>
          <w:spacing w:val="-58"/>
        </w:rPr>
        <w:t xml:space="preserve"> </w:t>
      </w:r>
      <w:r>
        <w:t>天前，采购人可以修改磋商文件，并以供应商须知前</w:t>
      </w:r>
      <w:r>
        <w:rPr>
          <w:w w:val="99"/>
        </w:rPr>
        <w:t xml:space="preserve"> </w:t>
      </w:r>
      <w:r>
        <w:t>附表规定的形式通知所有获取磋商文件的供应商。如果修改磋商文件的时间距响应文件递交 时间截止时间不足</w:t>
      </w:r>
      <w:r>
        <w:rPr>
          <w:spacing w:val="-59"/>
        </w:rPr>
        <w:t xml:space="preserve"> </w:t>
      </w:r>
      <w:r>
        <w:t>5</w:t>
      </w:r>
      <w:r>
        <w:rPr>
          <w:spacing w:val="-62"/>
        </w:rPr>
        <w:t xml:space="preserve"> </w:t>
      </w:r>
      <w:r>
        <w:t>天，相应延长响应文件递交截止时间。</w:t>
      </w:r>
    </w:p>
    <w:p>
      <w:pPr>
        <w:pStyle w:val="6"/>
        <w:spacing w:before="46" w:line="408" w:lineRule="auto"/>
        <w:ind w:right="106" w:firstLine="420"/>
        <w:jc w:val="both"/>
      </w:pPr>
      <w:r>
        <w:t>2.3.2</w:t>
      </w:r>
      <w:r>
        <w:rPr>
          <w:spacing w:val="-17"/>
        </w:rPr>
        <w:t xml:space="preserve"> </w:t>
      </w:r>
      <w:r>
        <w:t>供应商收到修改内容后，应在供应商须知前附表规定的时间内以书面形式通知采</w:t>
      </w:r>
      <w:r>
        <w:rPr>
          <w:w w:val="99"/>
        </w:rPr>
        <w:t xml:space="preserve"> </w:t>
      </w:r>
      <w:r>
        <w:t>购人，确认已收到该修改。</w:t>
      </w:r>
    </w:p>
    <w:p>
      <w:pPr>
        <w:pStyle w:val="4"/>
        <w:spacing w:line="240" w:lineRule="auto"/>
        <w:ind w:right="0"/>
        <w:jc w:val="left"/>
        <w:rPr>
          <w:rFonts w:ascii="黑体" w:hAnsi="黑体" w:eastAsia="黑体" w:cs="黑体"/>
        </w:rPr>
      </w:pPr>
      <w:bookmarkStart w:id="42" w:name="3. 响应文件"/>
      <w:bookmarkEnd w:id="42"/>
      <w:bookmarkStart w:id="43" w:name="_bookmark21"/>
      <w:bookmarkEnd w:id="43"/>
      <w:r>
        <w:rPr>
          <w:rFonts w:ascii="Arial" w:hAnsi="Arial" w:eastAsia="Arial" w:cs="Arial"/>
        </w:rPr>
        <w:t>3.</w:t>
      </w:r>
      <w:r>
        <w:rPr>
          <w:rFonts w:ascii="Arial" w:hAnsi="Arial" w:eastAsia="Arial" w:cs="Arial"/>
          <w:spacing w:val="50"/>
        </w:rPr>
        <w:t xml:space="preserve"> </w:t>
      </w:r>
      <w:r>
        <w:rPr>
          <w:rFonts w:ascii="黑体" w:hAnsi="黑体" w:eastAsia="黑体" w:cs="黑体"/>
        </w:rPr>
        <w:t>响应文件</w:t>
      </w:r>
    </w:p>
    <w:p>
      <w:pPr>
        <w:pStyle w:val="4"/>
        <w:spacing w:before="137" w:line="240" w:lineRule="auto"/>
        <w:ind w:right="0"/>
        <w:jc w:val="left"/>
      </w:pPr>
      <w:bookmarkStart w:id="44" w:name="_bookmark22"/>
      <w:bookmarkEnd w:id="44"/>
      <w:bookmarkStart w:id="45" w:name="3.1 响应文件的组成"/>
      <w:bookmarkEnd w:id="45"/>
      <w:r>
        <w:rPr>
          <w:rFonts w:ascii="Times New Roman" w:hAnsi="Times New Roman" w:eastAsia="Times New Roman" w:cs="Times New Roman"/>
        </w:rPr>
        <w:t xml:space="preserve">3.1  </w:t>
      </w:r>
      <w:r>
        <w:t>响应文件的组成</w:t>
      </w:r>
    </w:p>
    <w:p>
      <w:pPr>
        <w:pStyle w:val="6"/>
        <w:spacing w:before="159" w:line="240" w:lineRule="auto"/>
        <w:ind w:left="540" w:right="0"/>
        <w:jc w:val="left"/>
      </w:pPr>
      <w:r>
        <w:t>详见第六章“响应文件格式”。</w:t>
      </w:r>
    </w:p>
    <w:p>
      <w:pPr>
        <w:pStyle w:val="4"/>
        <w:spacing w:before="170" w:line="240" w:lineRule="auto"/>
        <w:ind w:right="0"/>
        <w:jc w:val="left"/>
      </w:pPr>
      <w:bookmarkStart w:id="46" w:name="_bookmark23"/>
      <w:bookmarkEnd w:id="46"/>
      <w:bookmarkStart w:id="47" w:name="3.2 磋商报价"/>
      <w:bookmarkEnd w:id="47"/>
      <w:r>
        <w:rPr>
          <w:rFonts w:ascii="Times New Roman" w:hAnsi="Times New Roman" w:eastAsia="Times New Roman" w:cs="Times New Roman"/>
        </w:rPr>
        <w:t xml:space="preserve">3.2  </w:t>
      </w:r>
      <w:r>
        <w:t>磋商报价</w:t>
      </w:r>
    </w:p>
    <w:p>
      <w:pPr>
        <w:pStyle w:val="6"/>
        <w:spacing w:before="159" w:line="240" w:lineRule="auto"/>
        <w:ind w:left="540" w:right="0"/>
        <w:jc w:val="left"/>
      </w:pPr>
      <w:r>
        <w:rPr>
          <w:rFonts w:ascii="Times New Roman" w:hAnsi="Times New Roman" w:eastAsia="Times New Roman" w:cs="Times New Roman"/>
        </w:rPr>
        <w:t>3.2.1</w:t>
      </w:r>
      <w:r>
        <w:rPr>
          <w:rFonts w:ascii="Times New Roman" w:hAnsi="Times New Roman" w:eastAsia="Times New Roman" w:cs="Times New Roman"/>
          <w:spacing w:val="-16"/>
        </w:rPr>
        <w:t xml:space="preserve"> </w:t>
      </w:r>
      <w:r>
        <w:t>供应商应按第五章“</w:t>
      </w:r>
      <w:r>
        <w:rPr>
          <w:rFonts w:hint="eastAsia"/>
          <w:lang w:val="en-US" w:eastAsia="zh-CN"/>
        </w:rPr>
        <w:t>项目</w:t>
      </w:r>
      <w:r>
        <w:t>需求”的要求填写相应表格。</w:t>
      </w:r>
    </w:p>
    <w:p>
      <w:pPr>
        <w:pStyle w:val="6"/>
        <w:spacing w:before="177" w:line="360" w:lineRule="auto"/>
        <w:ind w:right="0" w:firstLine="398" w:firstLineChars="200"/>
        <w:jc w:val="left"/>
      </w:pPr>
      <w:r>
        <w:rPr>
          <w:rFonts w:ascii="Times New Roman" w:hAnsi="Times New Roman" w:eastAsia="Times New Roman" w:cs="Times New Roman"/>
          <w:w w:val="95"/>
        </w:rPr>
        <w:t xml:space="preserve">3.2.2  </w:t>
      </w:r>
      <w:r>
        <w:t>供应商在响应文件递交截止时间前修改磋商函附录中的磋商总报价，应同时修改“磋商报价表”中的相应报价。此修改须符合本章第</w:t>
      </w:r>
      <w:r>
        <w:rPr>
          <w:spacing w:val="-61"/>
        </w:rPr>
        <w:t xml:space="preserve"> </w:t>
      </w:r>
      <w:r>
        <w:rPr>
          <w:rFonts w:ascii="Times New Roman" w:hAnsi="Times New Roman" w:eastAsia="Times New Roman" w:cs="Times New Roman"/>
        </w:rPr>
        <w:t>4.2</w:t>
      </w:r>
      <w:r>
        <w:rPr>
          <w:rFonts w:ascii="Times New Roman" w:hAnsi="Times New Roman" w:eastAsia="Times New Roman" w:cs="Times New Roman"/>
          <w:spacing w:val="-11"/>
        </w:rPr>
        <w:t xml:space="preserve"> </w:t>
      </w:r>
      <w:r>
        <w:t>款的有关要求。</w:t>
      </w:r>
    </w:p>
    <w:p>
      <w:pPr>
        <w:pStyle w:val="4"/>
        <w:spacing w:before="154" w:line="240" w:lineRule="auto"/>
        <w:ind w:right="0"/>
        <w:jc w:val="left"/>
      </w:pPr>
      <w:bookmarkStart w:id="48" w:name="_bookmark24"/>
      <w:bookmarkEnd w:id="48"/>
      <w:bookmarkStart w:id="49" w:name="3.3 磋商有效期"/>
      <w:bookmarkEnd w:id="49"/>
      <w:r>
        <w:rPr>
          <w:rFonts w:ascii="Times New Roman" w:hAnsi="Times New Roman" w:eastAsia="Times New Roman" w:cs="Times New Roman"/>
        </w:rPr>
        <w:t xml:space="preserve">3.3  </w:t>
      </w:r>
      <w:r>
        <w:t>磋商有效期</w:t>
      </w:r>
    </w:p>
    <w:p>
      <w:pPr>
        <w:pStyle w:val="6"/>
        <w:spacing w:before="159" w:line="240" w:lineRule="auto"/>
        <w:ind w:left="540" w:right="0"/>
        <w:jc w:val="left"/>
      </w:pPr>
      <w:r>
        <w:t>3.3.1</w:t>
      </w:r>
      <w:r>
        <w:rPr>
          <w:spacing w:val="-21"/>
        </w:rPr>
        <w:t xml:space="preserve"> </w:t>
      </w:r>
      <w:r>
        <w:t>在供应商须知前附表规定的磋商有效期内，供应商不得要求撤销或修改其响应文</w:t>
      </w:r>
    </w:p>
    <w:p>
      <w:pPr>
        <w:spacing w:before="10" w:line="240" w:lineRule="auto"/>
        <w:rPr>
          <w:rFonts w:ascii="宋体" w:hAnsi="宋体" w:eastAsia="宋体" w:cs="宋体"/>
          <w:sz w:val="14"/>
          <w:szCs w:val="14"/>
        </w:rPr>
      </w:pPr>
    </w:p>
    <w:p>
      <w:pPr>
        <w:pStyle w:val="6"/>
        <w:spacing w:line="240" w:lineRule="auto"/>
        <w:ind w:right="0"/>
        <w:jc w:val="left"/>
      </w:pPr>
      <w:r>
        <w:t>件。</w:t>
      </w:r>
    </w:p>
    <w:p>
      <w:pPr>
        <w:spacing w:before="10" w:line="240" w:lineRule="auto"/>
        <w:rPr>
          <w:rFonts w:ascii="宋体" w:hAnsi="宋体" w:eastAsia="宋体" w:cs="宋体"/>
          <w:sz w:val="14"/>
          <w:szCs w:val="14"/>
        </w:rPr>
      </w:pPr>
    </w:p>
    <w:p>
      <w:pPr>
        <w:pStyle w:val="6"/>
        <w:spacing w:line="240" w:lineRule="auto"/>
        <w:ind w:right="106" w:firstLine="420"/>
        <w:jc w:val="both"/>
      </w:pPr>
      <w:r>
        <w:t>3.3.2</w:t>
      </w:r>
      <w:r>
        <w:rPr>
          <w:spacing w:val="-17"/>
        </w:rPr>
        <w:t xml:space="preserve"> </w:t>
      </w:r>
      <w:r>
        <w:t>出现特殊情况需要延长磋商有效期的，采购人以书面形式通知所有供应商延长磋</w:t>
      </w:r>
      <w:r>
        <w:rPr>
          <w:w w:val="99"/>
        </w:rPr>
        <w:t xml:space="preserve"> </w:t>
      </w:r>
      <w:r>
        <w:t>商有效期。供应商拒绝延长的，其响应文件失效。</w:t>
      </w:r>
    </w:p>
    <w:p>
      <w:pPr>
        <w:spacing w:after="0" w:line="240" w:lineRule="auto"/>
        <w:jc w:val="both"/>
        <w:sectPr>
          <w:pgSz w:w="11910" w:h="16840"/>
          <w:pgMar w:top="1480" w:right="1600" w:bottom="1240" w:left="1680" w:header="0" w:footer="1041" w:gutter="0"/>
        </w:sectPr>
      </w:pPr>
    </w:p>
    <w:p>
      <w:pPr>
        <w:pStyle w:val="4"/>
        <w:spacing w:before="2" w:line="240" w:lineRule="auto"/>
        <w:ind w:right="98"/>
        <w:jc w:val="left"/>
      </w:pPr>
      <w:bookmarkStart w:id="50" w:name="_bookmark25"/>
      <w:bookmarkEnd w:id="50"/>
      <w:bookmarkStart w:id="51" w:name="3.4 资格审查资料"/>
      <w:bookmarkEnd w:id="51"/>
      <w:r>
        <w:rPr>
          <w:rFonts w:ascii="Times New Roman" w:hAnsi="Times New Roman" w:eastAsia="Times New Roman" w:cs="Times New Roman"/>
        </w:rPr>
        <w:t xml:space="preserve">3.4  </w:t>
      </w:r>
      <w:r>
        <w:t>资格审查资料</w:t>
      </w:r>
    </w:p>
    <w:p>
      <w:pPr>
        <w:pStyle w:val="6"/>
        <w:spacing w:before="159" w:line="240" w:lineRule="auto"/>
        <w:ind w:left="540" w:right="0"/>
        <w:jc w:val="left"/>
      </w:pPr>
      <w:r>
        <w:rPr>
          <w:spacing w:val="-3"/>
        </w:rPr>
        <w:t>供应商按第六章“响应文件格式”中资格审查资料部分要求，提供相关证明材料扫描件。</w:t>
      </w:r>
    </w:p>
    <w:p>
      <w:pPr>
        <w:pStyle w:val="4"/>
        <w:spacing w:before="170" w:line="240" w:lineRule="auto"/>
        <w:ind w:right="98"/>
        <w:jc w:val="left"/>
      </w:pPr>
      <w:bookmarkStart w:id="52" w:name="3.5备选方案"/>
      <w:bookmarkEnd w:id="52"/>
      <w:bookmarkStart w:id="53" w:name="_bookmark26"/>
      <w:bookmarkEnd w:id="53"/>
      <w:r>
        <w:rPr>
          <w:rFonts w:ascii="Times New Roman" w:hAnsi="Times New Roman" w:eastAsia="Times New Roman" w:cs="Times New Roman"/>
        </w:rPr>
        <w:t xml:space="preserve">3.5 </w:t>
      </w:r>
      <w:r>
        <w:t>备选方案</w:t>
      </w:r>
    </w:p>
    <w:p>
      <w:pPr>
        <w:pStyle w:val="6"/>
        <w:spacing w:before="159" w:line="240" w:lineRule="auto"/>
        <w:ind w:left="540" w:right="98"/>
        <w:jc w:val="left"/>
      </w:pPr>
      <w:r>
        <w:t>除供应商须知前附表另有规定外，供应商不得递交备选磋商方案。</w:t>
      </w:r>
    </w:p>
    <w:p>
      <w:pPr>
        <w:pStyle w:val="4"/>
        <w:spacing w:before="170" w:line="240" w:lineRule="auto"/>
        <w:ind w:right="98"/>
        <w:jc w:val="left"/>
      </w:pPr>
      <w:bookmarkStart w:id="54" w:name="3.6响应文件的编制"/>
      <w:bookmarkEnd w:id="54"/>
      <w:bookmarkStart w:id="55" w:name="_bookmark27"/>
      <w:bookmarkEnd w:id="55"/>
      <w:r>
        <w:rPr>
          <w:rFonts w:ascii="Times New Roman" w:hAnsi="Times New Roman" w:eastAsia="Times New Roman" w:cs="Times New Roman"/>
        </w:rPr>
        <w:t xml:space="preserve">3.6 </w:t>
      </w:r>
      <w:r>
        <w:t>响应文件的编制</w:t>
      </w:r>
    </w:p>
    <w:p>
      <w:pPr>
        <w:pStyle w:val="6"/>
        <w:spacing w:before="159" w:line="408" w:lineRule="auto"/>
        <w:ind w:right="203" w:firstLine="420"/>
        <w:jc w:val="both"/>
      </w:pPr>
      <w:r>
        <w:t>3.6.1</w:t>
      </w:r>
      <w:r>
        <w:rPr>
          <w:spacing w:val="-15"/>
        </w:rPr>
        <w:t xml:space="preserve"> </w:t>
      </w:r>
      <w:r>
        <w:t>响应文件应按第六章“响应文件格式”进行编写，如有必要，可以增加附页，作</w:t>
      </w:r>
      <w:r>
        <w:rPr>
          <w:w w:val="99"/>
        </w:rPr>
        <w:t xml:space="preserve"> </w:t>
      </w:r>
      <w:r>
        <w:t>为响应文件的组成部分。其中，磋商函附录在满足磋商文件实质性要求的基础上，可以提出 比磋商文件要求更有利于采购人的承诺。</w:t>
      </w:r>
    </w:p>
    <w:p>
      <w:pPr>
        <w:pStyle w:val="6"/>
        <w:spacing w:before="46" w:line="408" w:lineRule="auto"/>
        <w:ind w:right="206" w:firstLine="420"/>
        <w:jc w:val="both"/>
      </w:pPr>
      <w:r>
        <w:t>3.6.2</w:t>
      </w:r>
      <w:r>
        <w:rPr>
          <w:spacing w:val="-17"/>
        </w:rPr>
        <w:t xml:space="preserve"> </w:t>
      </w:r>
      <w:r>
        <w:t>响应文件应当对磋商文件有关服务期限、磋商有效期、质量要求、磋商内容等实</w:t>
      </w:r>
      <w:r>
        <w:rPr>
          <w:w w:val="99"/>
        </w:rPr>
        <w:t xml:space="preserve"> </w:t>
      </w:r>
      <w:r>
        <w:t>质性内容作出响应。</w:t>
      </w:r>
    </w:p>
    <w:p>
      <w:pPr>
        <w:pStyle w:val="6"/>
        <w:spacing w:before="46" w:line="408" w:lineRule="auto"/>
        <w:ind w:right="203" w:firstLine="420"/>
        <w:jc w:val="both"/>
      </w:pPr>
      <w:r>
        <w:t>3.6.3</w:t>
      </w:r>
      <w:r>
        <w:rPr>
          <w:spacing w:val="-74"/>
        </w:rPr>
        <w:t xml:space="preserve"> </w:t>
      </w:r>
      <w:r>
        <w:rPr>
          <w:spacing w:val="2"/>
        </w:rPr>
        <w:t>响应文件全部采用电子文档，除供应商须知前附表另有规定外，响应文件所附证</w:t>
      </w:r>
      <w:r>
        <w:rPr>
          <w:w w:val="99"/>
        </w:rPr>
        <w:t xml:space="preserve"> </w:t>
      </w:r>
      <w:r>
        <w:rPr>
          <w:spacing w:val="2"/>
        </w:rPr>
        <w:t xml:space="preserve">书证件均为原件扫描件，并采用单位和个人数字证书，按磋商文件要求在相应位置加盖电子 印章。由供应商的法定代表人签字或盖章并加盖电子印章的，应附法定代表人身份证明，由 代理人签字或盖章并加盖电子印章的，应附由法定代表人签字或盖章的授权委托书。签字或 </w:t>
      </w:r>
      <w:r>
        <w:t>盖章的具体要求见供应商须知前附表。</w:t>
      </w:r>
    </w:p>
    <w:p>
      <w:pPr>
        <w:pStyle w:val="4"/>
        <w:spacing w:line="240" w:lineRule="auto"/>
        <w:ind w:right="98"/>
        <w:jc w:val="left"/>
        <w:rPr>
          <w:rFonts w:ascii="黑体" w:hAnsi="黑体" w:eastAsia="黑体" w:cs="黑体"/>
        </w:rPr>
      </w:pPr>
      <w:bookmarkStart w:id="56" w:name="4. 磋商"/>
      <w:bookmarkEnd w:id="56"/>
      <w:bookmarkStart w:id="57" w:name="_bookmark28"/>
      <w:bookmarkEnd w:id="57"/>
      <w:r>
        <w:rPr>
          <w:rFonts w:ascii="Arial" w:hAnsi="Arial" w:eastAsia="Arial" w:cs="Arial"/>
        </w:rPr>
        <w:t>4.</w:t>
      </w:r>
      <w:r>
        <w:rPr>
          <w:rFonts w:ascii="Arial" w:hAnsi="Arial" w:eastAsia="Arial" w:cs="Arial"/>
          <w:spacing w:val="50"/>
        </w:rPr>
        <w:t xml:space="preserve"> </w:t>
      </w:r>
      <w:r>
        <w:rPr>
          <w:rFonts w:ascii="黑体" w:hAnsi="黑体" w:eastAsia="黑体" w:cs="黑体"/>
        </w:rPr>
        <w:t>磋商</w:t>
      </w:r>
    </w:p>
    <w:p>
      <w:pPr>
        <w:pStyle w:val="4"/>
        <w:spacing w:before="137" w:line="240" w:lineRule="auto"/>
        <w:ind w:right="98"/>
        <w:jc w:val="left"/>
      </w:pPr>
      <w:bookmarkStart w:id="58" w:name="4.1 响应文件的递交"/>
      <w:bookmarkEnd w:id="58"/>
      <w:bookmarkStart w:id="59" w:name="_bookmark29"/>
      <w:bookmarkEnd w:id="59"/>
      <w:r>
        <w:rPr>
          <w:rFonts w:ascii="Times New Roman" w:hAnsi="Times New Roman" w:eastAsia="Times New Roman" w:cs="Times New Roman"/>
        </w:rPr>
        <w:t xml:space="preserve">4.1  </w:t>
      </w:r>
      <w:r>
        <w:t>响应文件的递交</w:t>
      </w:r>
    </w:p>
    <w:p>
      <w:pPr>
        <w:pStyle w:val="6"/>
        <w:spacing w:before="159" w:line="240" w:lineRule="auto"/>
        <w:ind w:left="540" w:right="98"/>
        <w:jc w:val="left"/>
      </w:pPr>
      <w:r>
        <w:t>4.1.1</w:t>
      </w:r>
      <w:r>
        <w:rPr>
          <w:spacing w:val="-11"/>
        </w:rPr>
        <w:t xml:space="preserve"> </w:t>
      </w:r>
      <w:r>
        <w:t>供应商应在本章第</w:t>
      </w:r>
      <w:r>
        <w:rPr>
          <w:spacing w:val="-56"/>
        </w:rPr>
        <w:t xml:space="preserve"> </w:t>
      </w:r>
      <w:r>
        <w:t>2.2.2</w:t>
      </w:r>
      <w:r>
        <w:rPr>
          <w:spacing w:val="-57"/>
        </w:rPr>
        <w:t xml:space="preserve"> </w:t>
      </w:r>
      <w:r>
        <w:t>项规定的磋商截止时间前递交响应文件。</w:t>
      </w:r>
    </w:p>
    <w:p>
      <w:pPr>
        <w:spacing w:before="10" w:line="240" w:lineRule="auto"/>
        <w:rPr>
          <w:rFonts w:ascii="宋体" w:hAnsi="宋体" w:eastAsia="宋体" w:cs="宋体"/>
          <w:sz w:val="14"/>
          <w:szCs w:val="14"/>
        </w:rPr>
      </w:pPr>
    </w:p>
    <w:p>
      <w:pPr>
        <w:pStyle w:val="6"/>
        <w:spacing w:line="240" w:lineRule="auto"/>
        <w:ind w:left="540" w:right="98"/>
        <w:jc w:val="left"/>
      </w:pPr>
      <w:r>
        <w:t>4.1.2</w:t>
      </w:r>
      <w:r>
        <w:rPr>
          <w:spacing w:val="-15"/>
        </w:rPr>
        <w:t xml:space="preserve"> </w:t>
      </w:r>
      <w:r>
        <w:t>供应商递交响应文件的地点：见供应商须知前附表。</w:t>
      </w:r>
    </w:p>
    <w:p>
      <w:pPr>
        <w:spacing w:before="10" w:line="240" w:lineRule="auto"/>
        <w:rPr>
          <w:rFonts w:ascii="宋体" w:hAnsi="宋体" w:eastAsia="宋体" w:cs="宋体"/>
          <w:sz w:val="14"/>
          <w:szCs w:val="14"/>
        </w:rPr>
      </w:pPr>
    </w:p>
    <w:p>
      <w:pPr>
        <w:pStyle w:val="6"/>
        <w:spacing w:line="240" w:lineRule="auto"/>
        <w:ind w:left="540" w:right="98"/>
        <w:jc w:val="left"/>
      </w:pPr>
      <w:r>
        <w:t>4.1.3</w:t>
      </w:r>
      <w:r>
        <w:rPr>
          <w:spacing w:val="-19"/>
        </w:rPr>
        <w:t xml:space="preserve"> </w:t>
      </w:r>
      <w:r>
        <w:t>除供应商须知前附表另有规定外，供应商所递交的响应文件不予退还。</w:t>
      </w:r>
    </w:p>
    <w:p>
      <w:pPr>
        <w:spacing w:before="10" w:line="240" w:lineRule="auto"/>
        <w:rPr>
          <w:rFonts w:ascii="宋体" w:hAnsi="宋体" w:eastAsia="宋体" w:cs="宋体"/>
          <w:sz w:val="14"/>
          <w:szCs w:val="14"/>
        </w:rPr>
      </w:pPr>
    </w:p>
    <w:p>
      <w:pPr>
        <w:pStyle w:val="6"/>
        <w:spacing w:line="408" w:lineRule="auto"/>
        <w:ind w:right="204" w:firstLine="420"/>
        <w:jc w:val="both"/>
      </w:pPr>
      <w:r>
        <w:t>4.1.4</w:t>
      </w:r>
      <w:r>
        <w:rPr>
          <w:spacing w:val="-74"/>
        </w:rPr>
        <w:t xml:space="preserve"> </w:t>
      </w:r>
      <w:r>
        <w:rPr>
          <w:spacing w:val="2"/>
        </w:rPr>
        <w:t>供应商完成电子响应文件上传后，电子招标投标交易平台即时向供应商发出递交</w:t>
      </w:r>
      <w:r>
        <w:rPr>
          <w:w w:val="99"/>
        </w:rPr>
        <w:t xml:space="preserve"> </w:t>
      </w:r>
      <w:r>
        <w:t>回执通知。递交时间以递交回执通知载明的传输完成时间为准。</w:t>
      </w:r>
    </w:p>
    <w:p>
      <w:pPr>
        <w:pStyle w:val="6"/>
        <w:spacing w:before="46" w:line="240" w:lineRule="auto"/>
        <w:ind w:left="540" w:right="98"/>
        <w:jc w:val="left"/>
      </w:pPr>
      <w:r>
        <w:t>4.1.5</w:t>
      </w:r>
      <w:r>
        <w:rPr>
          <w:spacing w:val="-68"/>
        </w:rPr>
        <w:t xml:space="preserve"> </w:t>
      </w:r>
      <w:r>
        <w:t>逾期送达的响应文件，电子招标投标交易平台将予以拒收。</w:t>
      </w:r>
    </w:p>
    <w:p>
      <w:pPr>
        <w:pStyle w:val="4"/>
        <w:spacing w:before="170" w:line="240" w:lineRule="auto"/>
        <w:ind w:right="98"/>
        <w:jc w:val="left"/>
      </w:pPr>
      <w:bookmarkStart w:id="60" w:name="4.2 响应文件的修改与撤回"/>
      <w:bookmarkEnd w:id="60"/>
      <w:bookmarkStart w:id="61" w:name="_bookmark30"/>
      <w:bookmarkEnd w:id="61"/>
      <w:r>
        <w:rPr>
          <w:rFonts w:ascii="Times New Roman" w:hAnsi="Times New Roman" w:eastAsia="Times New Roman" w:cs="Times New Roman"/>
        </w:rPr>
        <w:t xml:space="preserve">4.2  </w:t>
      </w:r>
      <w:r>
        <w:t>响应文件的修改与撤回</w:t>
      </w:r>
    </w:p>
    <w:p>
      <w:pPr>
        <w:pStyle w:val="6"/>
        <w:spacing w:before="159" w:line="408" w:lineRule="auto"/>
        <w:ind w:right="204" w:firstLine="420"/>
        <w:jc w:val="both"/>
      </w:pPr>
      <w:r>
        <w:t>4.2.1</w:t>
      </w:r>
      <w:r>
        <w:rPr>
          <w:spacing w:val="-58"/>
        </w:rPr>
        <w:t xml:space="preserve"> </w:t>
      </w:r>
      <w:r>
        <w:t>在本章第</w:t>
      </w:r>
      <w:r>
        <w:rPr>
          <w:spacing w:val="-56"/>
        </w:rPr>
        <w:t xml:space="preserve"> </w:t>
      </w:r>
      <w:r>
        <w:t>2.2.2</w:t>
      </w:r>
      <w:r>
        <w:rPr>
          <w:spacing w:val="-58"/>
        </w:rPr>
        <w:t xml:space="preserve"> </w:t>
      </w:r>
      <w:r>
        <w:rPr>
          <w:spacing w:val="2"/>
        </w:rPr>
        <w:t>项规定的响应文件递交截止时间前，供应商可以修改或撤回已递</w:t>
      </w:r>
      <w:r>
        <w:rPr>
          <w:w w:val="99"/>
        </w:rPr>
        <w:t xml:space="preserve"> </w:t>
      </w:r>
      <w:r>
        <w:t>交的响应文件，但应以书面形式通知采购人。</w:t>
      </w:r>
    </w:p>
    <w:p>
      <w:pPr>
        <w:pStyle w:val="6"/>
        <w:spacing w:before="46" w:line="408" w:lineRule="auto"/>
        <w:ind w:right="203" w:firstLine="420"/>
        <w:jc w:val="both"/>
      </w:pPr>
      <w:r>
        <w:t>4.2.2</w:t>
      </w:r>
      <w:r>
        <w:rPr>
          <w:spacing w:val="-61"/>
        </w:rPr>
        <w:t xml:space="preserve"> </w:t>
      </w:r>
      <w:r>
        <w:rPr>
          <w:spacing w:val="2"/>
        </w:rPr>
        <w:t>供应商修改或撤回已递交响应文件的书面通知应按照本章第</w:t>
      </w:r>
      <w:r>
        <w:rPr>
          <w:spacing w:val="-59"/>
        </w:rPr>
        <w:t xml:space="preserve"> </w:t>
      </w:r>
      <w:r>
        <w:t>3.7.3</w:t>
      </w:r>
      <w:r>
        <w:rPr>
          <w:spacing w:val="-61"/>
        </w:rPr>
        <w:t xml:space="preserve"> </w:t>
      </w:r>
      <w:r>
        <w:rPr>
          <w:spacing w:val="2"/>
        </w:rPr>
        <w:t>项的要求签字</w:t>
      </w:r>
      <w:r>
        <w:rPr>
          <w:w w:val="99"/>
        </w:rPr>
        <w:t xml:space="preserve"> </w:t>
      </w:r>
      <w:r>
        <w:t>或盖章。</w:t>
      </w:r>
    </w:p>
    <w:p>
      <w:pPr>
        <w:pStyle w:val="6"/>
        <w:spacing w:before="46" w:line="408" w:lineRule="auto"/>
        <w:ind w:right="201" w:firstLine="420"/>
        <w:jc w:val="both"/>
      </w:pPr>
      <w:r>
        <w:t>4.2.3</w:t>
      </w:r>
      <w:r>
        <w:rPr>
          <w:spacing w:val="-57"/>
        </w:rPr>
        <w:t xml:space="preserve"> </w:t>
      </w:r>
      <w:r>
        <w:rPr>
          <w:spacing w:val="2"/>
        </w:rPr>
        <w:t>修改的内容为响应文件的组成部分。修改的响应文件应按照本章第</w:t>
      </w:r>
      <w:r>
        <w:rPr>
          <w:spacing w:val="-55"/>
        </w:rPr>
        <w:t xml:space="preserve"> </w:t>
      </w:r>
      <w:r>
        <w:t>3</w:t>
      </w:r>
      <w:r>
        <w:rPr>
          <w:spacing w:val="-57"/>
        </w:rPr>
        <w:t xml:space="preserve"> </w:t>
      </w:r>
      <w:r>
        <w:t>条、第</w:t>
      </w:r>
      <w:r>
        <w:rPr>
          <w:spacing w:val="-55"/>
        </w:rPr>
        <w:t xml:space="preserve"> </w:t>
      </w:r>
      <w:r>
        <w:t>4</w:t>
      </w:r>
      <w:r>
        <w:rPr>
          <w:spacing w:val="-54"/>
        </w:rPr>
        <w:t xml:space="preserve"> </w:t>
      </w:r>
      <w:r>
        <w:t>条</w:t>
      </w:r>
      <w:r>
        <w:rPr>
          <w:w w:val="99"/>
        </w:rPr>
        <w:t xml:space="preserve"> </w:t>
      </w:r>
      <w:r>
        <w:t>规定进行编制、标记和递交，并标明“修改”字样。</w:t>
      </w:r>
    </w:p>
    <w:p>
      <w:pPr>
        <w:spacing w:after="0" w:line="408" w:lineRule="auto"/>
        <w:jc w:val="both"/>
        <w:sectPr>
          <w:footerReference r:id="rId6" w:type="default"/>
          <w:pgSz w:w="11910" w:h="16840"/>
          <w:pgMar w:top="1460" w:right="1500" w:bottom="1240" w:left="1680" w:header="0" w:footer="1041" w:gutter="0"/>
          <w:pgNumType w:start="17"/>
        </w:sectPr>
      </w:pPr>
    </w:p>
    <w:p>
      <w:pPr>
        <w:pStyle w:val="4"/>
        <w:spacing w:before="2" w:line="240" w:lineRule="auto"/>
        <w:ind w:right="98"/>
        <w:jc w:val="left"/>
        <w:rPr>
          <w:rFonts w:ascii="黑体" w:hAnsi="黑体" w:eastAsia="黑体" w:cs="黑体"/>
        </w:rPr>
      </w:pPr>
      <w:bookmarkStart w:id="62" w:name="_bookmark31"/>
      <w:bookmarkEnd w:id="62"/>
      <w:bookmarkStart w:id="63" w:name="5. 磋商开始"/>
      <w:bookmarkEnd w:id="63"/>
      <w:r>
        <w:rPr>
          <w:rFonts w:ascii="Arial" w:hAnsi="Arial" w:eastAsia="Arial" w:cs="Arial"/>
        </w:rPr>
        <w:t>5.</w:t>
      </w:r>
      <w:r>
        <w:rPr>
          <w:rFonts w:ascii="Arial" w:hAnsi="Arial" w:eastAsia="Arial" w:cs="Arial"/>
          <w:spacing w:val="50"/>
        </w:rPr>
        <w:t xml:space="preserve"> </w:t>
      </w:r>
      <w:r>
        <w:rPr>
          <w:rFonts w:ascii="黑体" w:hAnsi="黑体" w:eastAsia="黑体" w:cs="黑体"/>
        </w:rPr>
        <w:t>磋商开始</w:t>
      </w:r>
    </w:p>
    <w:p>
      <w:pPr>
        <w:pStyle w:val="4"/>
        <w:spacing w:before="137" w:line="240" w:lineRule="auto"/>
        <w:ind w:right="98"/>
        <w:jc w:val="left"/>
      </w:pPr>
      <w:bookmarkStart w:id="64" w:name="5.1 磋商时间和地点"/>
      <w:bookmarkEnd w:id="64"/>
      <w:bookmarkStart w:id="65" w:name="_bookmark32"/>
      <w:bookmarkEnd w:id="65"/>
      <w:r>
        <w:rPr>
          <w:rFonts w:ascii="Times New Roman" w:hAnsi="Times New Roman" w:eastAsia="Times New Roman" w:cs="Times New Roman"/>
        </w:rPr>
        <w:t xml:space="preserve">5.1  </w:t>
      </w:r>
      <w:r>
        <w:t>磋商时间和地点</w:t>
      </w:r>
    </w:p>
    <w:p>
      <w:pPr>
        <w:pStyle w:val="6"/>
        <w:spacing w:before="159" w:line="408" w:lineRule="auto"/>
        <w:ind w:right="204" w:firstLine="420"/>
        <w:jc w:val="both"/>
      </w:pPr>
      <w:r>
        <w:t>采购人在本章第 2.2.2 项规定的响应文件提交截止时间和供应商须知前附表规定的地点通过电子招标投标交易平台磋商，届时请供应商法定代表人或其授权委托代理人务必参加磋 商会议，未出席视为放弃此次磋商</w:t>
      </w:r>
      <w:r>
        <w:rPr>
          <w:spacing w:val="-10"/>
        </w:rPr>
        <w:t xml:space="preserve"> </w:t>
      </w:r>
      <w:r>
        <w:t>。</w:t>
      </w:r>
    </w:p>
    <w:p>
      <w:pPr>
        <w:pStyle w:val="4"/>
        <w:spacing w:line="240" w:lineRule="auto"/>
        <w:ind w:right="98"/>
        <w:jc w:val="left"/>
      </w:pPr>
      <w:bookmarkStart w:id="66" w:name="5.2 磋商程序"/>
      <w:bookmarkEnd w:id="66"/>
      <w:bookmarkStart w:id="67" w:name="_bookmark33"/>
      <w:bookmarkEnd w:id="67"/>
      <w:r>
        <w:rPr>
          <w:rFonts w:ascii="Times New Roman" w:hAnsi="Times New Roman" w:eastAsia="Times New Roman" w:cs="Times New Roman"/>
        </w:rPr>
        <w:t xml:space="preserve">5.2  </w:t>
      </w:r>
      <w:r>
        <w:t>磋商程序</w:t>
      </w:r>
    </w:p>
    <w:p>
      <w:pPr>
        <w:pStyle w:val="6"/>
        <w:spacing w:before="159" w:line="240" w:lineRule="auto"/>
        <w:ind w:left="540" w:right="98"/>
        <w:jc w:val="left"/>
      </w:pPr>
      <w:r>
        <w:t>5.2.1</w:t>
      </w:r>
      <w:r>
        <w:rPr>
          <w:spacing w:val="-66"/>
        </w:rPr>
        <w:t xml:space="preserve"> </w:t>
      </w:r>
      <w:r>
        <w:t>磋商小组对磋商文件进行熟悉确认。</w:t>
      </w:r>
    </w:p>
    <w:p>
      <w:pPr>
        <w:spacing w:before="10" w:line="240" w:lineRule="auto"/>
        <w:rPr>
          <w:rFonts w:ascii="宋体" w:hAnsi="宋体" w:eastAsia="宋体" w:cs="宋体"/>
          <w:sz w:val="14"/>
          <w:szCs w:val="14"/>
        </w:rPr>
      </w:pPr>
    </w:p>
    <w:p>
      <w:pPr>
        <w:pStyle w:val="6"/>
        <w:spacing w:line="240" w:lineRule="auto"/>
        <w:ind w:left="540" w:right="98"/>
        <w:jc w:val="left"/>
      </w:pPr>
      <w:r>
        <w:t>5.2.2</w:t>
      </w:r>
      <w:r>
        <w:rPr>
          <w:spacing w:val="-71"/>
        </w:rPr>
        <w:t xml:space="preserve"> </w:t>
      </w:r>
      <w:r>
        <w:t>磋商小组推选组长，讨论、通过磋商工作流程和磋商要点。</w:t>
      </w:r>
    </w:p>
    <w:p>
      <w:pPr>
        <w:spacing w:before="10" w:line="240" w:lineRule="auto"/>
        <w:rPr>
          <w:rFonts w:ascii="宋体" w:hAnsi="宋体" w:eastAsia="宋体" w:cs="宋体"/>
          <w:sz w:val="14"/>
          <w:szCs w:val="14"/>
        </w:rPr>
      </w:pPr>
    </w:p>
    <w:p>
      <w:pPr>
        <w:pStyle w:val="6"/>
        <w:spacing w:line="408" w:lineRule="auto"/>
        <w:ind w:right="98" w:firstLine="420"/>
        <w:jc w:val="left"/>
      </w:pPr>
      <w:r>
        <w:t>5.2.3</w:t>
      </w:r>
      <w:r>
        <w:rPr>
          <w:spacing w:val="-74"/>
        </w:rPr>
        <w:t xml:space="preserve"> </w:t>
      </w:r>
      <w:r>
        <w:rPr>
          <w:spacing w:val="2"/>
        </w:rPr>
        <w:t>资格性检查和符合性检查评审：磋商开始后，磋商小组依据磋商文件规定，对响</w:t>
      </w:r>
      <w:r>
        <w:rPr>
          <w:w w:val="99"/>
        </w:rPr>
        <w:t xml:space="preserve"> </w:t>
      </w:r>
      <w:r>
        <w:t>应文件进行资格性检查和符合性检查评审，以确定磋商供应商是否具备参与磋商的资格。</w:t>
      </w:r>
    </w:p>
    <w:p>
      <w:pPr>
        <w:pStyle w:val="6"/>
        <w:spacing w:before="46" w:line="408" w:lineRule="auto"/>
        <w:ind w:right="98" w:firstLine="420"/>
        <w:jc w:val="left"/>
      </w:pPr>
      <w:r>
        <w:t>5.2.4</w:t>
      </w:r>
      <w:r>
        <w:rPr>
          <w:spacing w:val="-74"/>
        </w:rPr>
        <w:t xml:space="preserve"> </w:t>
      </w:r>
      <w:r>
        <w:rPr>
          <w:spacing w:val="2"/>
        </w:rPr>
        <w:t>磋商小组对通过资格性和符合性审查的响应文件进行评估，确定与各供应商磋商</w:t>
      </w:r>
      <w:r>
        <w:rPr>
          <w:w w:val="99"/>
        </w:rPr>
        <w:t xml:space="preserve"> </w:t>
      </w:r>
      <w:r>
        <w:t>的具体内容。</w:t>
      </w:r>
    </w:p>
    <w:p>
      <w:pPr>
        <w:pStyle w:val="6"/>
        <w:spacing w:before="46" w:line="408" w:lineRule="auto"/>
        <w:ind w:right="98" w:firstLine="420"/>
        <w:jc w:val="left"/>
      </w:pPr>
      <w:r>
        <w:t>5.2.5</w:t>
      </w:r>
      <w:r>
        <w:rPr>
          <w:spacing w:val="-74"/>
        </w:rPr>
        <w:t xml:space="preserve"> </w:t>
      </w:r>
      <w:r>
        <w:rPr>
          <w:spacing w:val="2"/>
        </w:rPr>
        <w:t>磋商小组所有成员应当集中与单一供应商分别进行磋商，并给予所有参加磋商的</w:t>
      </w:r>
      <w:r>
        <w:rPr>
          <w:w w:val="99"/>
        </w:rPr>
        <w:t xml:space="preserve"> </w:t>
      </w:r>
      <w:r>
        <w:t>供应商平等的磋商机会。</w:t>
      </w:r>
    </w:p>
    <w:p>
      <w:pPr>
        <w:pStyle w:val="6"/>
        <w:spacing w:before="46" w:line="408" w:lineRule="auto"/>
        <w:ind w:right="98" w:firstLine="420"/>
        <w:jc w:val="left"/>
      </w:pPr>
      <w:r>
        <w:t>5.2.6</w:t>
      </w:r>
      <w:r>
        <w:rPr>
          <w:spacing w:val="-61"/>
        </w:rPr>
        <w:t xml:space="preserve"> </w:t>
      </w:r>
      <w:r>
        <w:rPr>
          <w:spacing w:val="2"/>
        </w:rPr>
        <w:t>磋商过程中，磋商小组可以根据磋商情况实质性变动采购需求中的技术、质量要</w:t>
      </w:r>
      <w:r>
        <w:rPr>
          <w:w w:val="99"/>
        </w:rPr>
        <w:t xml:space="preserve"> </w:t>
      </w:r>
      <w:r>
        <w:t>求以及合同草案条款，但不得变动磋商文件中的其他内容。实质性变动的内容需经采购人代</w:t>
      </w:r>
      <w:r>
        <w:rPr>
          <w:w w:val="99"/>
        </w:rPr>
        <w:t xml:space="preserve"> </w:t>
      </w:r>
      <w:r>
        <w:t>表确认。并以书面或电子形式通知所有参加磋商的供应商，该变动是磋商文件的有效组成部</w:t>
      </w:r>
      <w:r>
        <w:rPr>
          <w:w w:val="99"/>
        </w:rPr>
        <w:t xml:space="preserve"> </w:t>
      </w:r>
      <w:r>
        <w:t>分。供应商应当按照磋商文件的变动情况和磋商小组的要求重新提交响应文件并由其法定代</w:t>
      </w:r>
      <w:r>
        <w:rPr>
          <w:w w:val="99"/>
        </w:rPr>
        <w:t xml:space="preserve"> </w:t>
      </w:r>
      <w:r>
        <w:t>表人或其授权代表签字或盖章或者加盖公章。由授权代表签字或盖章的应当附法定代表人授</w:t>
      </w:r>
      <w:r>
        <w:rPr>
          <w:w w:val="99"/>
        </w:rPr>
        <w:t xml:space="preserve"> </w:t>
      </w:r>
      <w:r>
        <w:rPr>
          <w:spacing w:val="-3"/>
        </w:rPr>
        <w:t>权书。供应商为自然人的应当由本人签字或盖章并附身份证。供应商应根据磋商小组的要求，</w:t>
      </w:r>
      <w:r>
        <w:rPr>
          <w:w w:val="99"/>
        </w:rPr>
        <w:t xml:space="preserve"> </w:t>
      </w:r>
      <w:r>
        <w:t>以书面或电子形式在规定时间内做出响应，未做出响应的响应文件将被视为无效处理。若磋</w:t>
      </w:r>
      <w:r>
        <w:rPr>
          <w:w w:val="99"/>
        </w:rPr>
        <w:t xml:space="preserve"> </w:t>
      </w:r>
      <w:r>
        <w:t>商小组没有实质性变动采购需求中的技术、质量要求以及合同草案条款，则供应商的最后报</w:t>
      </w:r>
      <w:r>
        <w:rPr>
          <w:w w:val="99"/>
        </w:rPr>
        <w:t xml:space="preserve"> </w:t>
      </w:r>
      <w:r>
        <w:t>价不得高于首次报价，否则作无效处理。</w:t>
      </w:r>
    </w:p>
    <w:p>
      <w:pPr>
        <w:pStyle w:val="6"/>
        <w:spacing w:before="46" w:line="408" w:lineRule="auto"/>
        <w:ind w:right="203" w:firstLine="420"/>
        <w:jc w:val="both"/>
      </w:pPr>
      <w:r>
        <w:t>5.2.7</w:t>
      </w:r>
      <w:r>
        <w:rPr>
          <w:spacing w:val="-74"/>
        </w:rPr>
        <w:t xml:space="preserve"> </w:t>
      </w:r>
      <w:r>
        <w:rPr>
          <w:spacing w:val="2"/>
        </w:rPr>
        <w:t>磋商小组对符合采购需求的供应商进行两轮报价；供应商只有通过资格性和符合</w:t>
      </w:r>
      <w:r>
        <w:rPr>
          <w:w w:val="99"/>
        </w:rPr>
        <w:t xml:space="preserve"> </w:t>
      </w:r>
      <w:r>
        <w:rPr>
          <w:spacing w:val="2"/>
        </w:rPr>
        <w:t>性审查后方可进入下一轮报价，在规定的时间内同时提交报价，最后磋商报价不得超过响应文</w:t>
      </w:r>
      <w:r>
        <w:t>件中磋商报价。如有价格扣除，按价格扣除后计算，不作为签订合同的依据。</w:t>
      </w:r>
    </w:p>
    <w:p>
      <w:pPr>
        <w:pStyle w:val="6"/>
        <w:spacing w:before="46" w:line="408" w:lineRule="auto"/>
        <w:ind w:right="98" w:firstLine="420"/>
        <w:jc w:val="left"/>
      </w:pPr>
      <w:r>
        <w:t>5.2.8</w:t>
      </w:r>
      <w:r>
        <w:rPr>
          <w:spacing w:val="-65"/>
        </w:rPr>
        <w:t xml:space="preserve"> </w:t>
      </w:r>
      <w:r>
        <w:t>经磋商确定最终采购需求，由磋商小组按照</w:t>
      </w:r>
      <w:r>
        <w:rPr>
          <w:spacing w:val="-32"/>
        </w:rPr>
        <w:t xml:space="preserve"> </w:t>
      </w:r>
      <w:r>
        <w:t>“第三章</w:t>
      </w:r>
      <w:r>
        <w:rPr>
          <w:spacing w:val="-22"/>
        </w:rPr>
        <w:t xml:space="preserve"> </w:t>
      </w:r>
      <w:r>
        <w:t>评审办法（综合评分法）”</w:t>
      </w:r>
      <w:r>
        <w:rPr>
          <w:w w:val="99"/>
        </w:rPr>
        <w:t xml:space="preserve"> </w:t>
      </w:r>
      <w:r>
        <w:t>规定的方法、评审因素、标准和程序对响应文件进行评审。</w:t>
      </w:r>
    </w:p>
    <w:p>
      <w:pPr>
        <w:spacing w:after="0" w:line="408" w:lineRule="auto"/>
        <w:jc w:val="left"/>
        <w:sectPr>
          <w:pgSz w:w="11910" w:h="16840"/>
          <w:pgMar w:top="1460" w:right="1500" w:bottom="1240" w:left="1680" w:header="0" w:footer="1041" w:gutter="0"/>
        </w:sectPr>
      </w:pPr>
    </w:p>
    <w:p>
      <w:pPr>
        <w:pStyle w:val="4"/>
        <w:spacing w:before="2" w:line="240" w:lineRule="auto"/>
        <w:ind w:right="0"/>
        <w:jc w:val="left"/>
        <w:rPr>
          <w:rFonts w:ascii="黑体" w:hAnsi="黑体" w:eastAsia="黑体" w:cs="黑体"/>
        </w:rPr>
      </w:pPr>
      <w:bookmarkStart w:id="68" w:name="6. 磋商小组"/>
      <w:bookmarkEnd w:id="68"/>
      <w:bookmarkStart w:id="69" w:name="_bookmark34"/>
      <w:bookmarkEnd w:id="69"/>
      <w:r>
        <w:rPr>
          <w:rFonts w:ascii="Arial" w:hAnsi="Arial" w:eastAsia="Arial" w:cs="Arial"/>
        </w:rPr>
        <w:t>6.</w:t>
      </w:r>
      <w:r>
        <w:rPr>
          <w:rFonts w:ascii="Arial" w:hAnsi="Arial" w:eastAsia="Arial" w:cs="Arial"/>
          <w:spacing w:val="50"/>
        </w:rPr>
        <w:t xml:space="preserve"> </w:t>
      </w:r>
      <w:r>
        <w:rPr>
          <w:rFonts w:ascii="黑体" w:hAnsi="黑体" w:eastAsia="黑体" w:cs="黑体"/>
        </w:rPr>
        <w:t>磋商小组</w:t>
      </w:r>
    </w:p>
    <w:p>
      <w:pPr>
        <w:pStyle w:val="4"/>
        <w:spacing w:before="137" w:line="240" w:lineRule="auto"/>
        <w:ind w:right="0"/>
        <w:jc w:val="left"/>
      </w:pPr>
      <w:bookmarkStart w:id="70" w:name="6.1 磋商小组"/>
      <w:bookmarkEnd w:id="70"/>
      <w:bookmarkStart w:id="71" w:name="_bookmark35"/>
      <w:bookmarkEnd w:id="71"/>
      <w:r>
        <w:rPr>
          <w:rFonts w:ascii="Times New Roman" w:hAnsi="Times New Roman" w:eastAsia="Times New Roman" w:cs="Times New Roman"/>
        </w:rPr>
        <w:t xml:space="preserve">6.1  </w:t>
      </w:r>
      <w:r>
        <w:t>磋商小组</w:t>
      </w:r>
    </w:p>
    <w:p>
      <w:pPr>
        <w:pStyle w:val="6"/>
        <w:spacing w:before="159" w:line="408" w:lineRule="auto"/>
        <w:ind w:right="106" w:firstLine="420"/>
        <w:jc w:val="both"/>
      </w:pPr>
      <w:r>
        <w:t>磋商由采购人依法组建的磋商小组负责。磋商小组由采购人代表以及有关技术、经济等 方面的专家组成。磋商小组成员人数以及技术、经济等方面专家的确定方式见供应商须知前  附表。</w:t>
      </w:r>
    </w:p>
    <w:p>
      <w:pPr>
        <w:pStyle w:val="4"/>
        <w:spacing w:line="240" w:lineRule="auto"/>
        <w:ind w:right="0"/>
        <w:jc w:val="left"/>
      </w:pPr>
      <w:bookmarkStart w:id="72" w:name="_bookmark36"/>
      <w:bookmarkEnd w:id="72"/>
      <w:bookmarkStart w:id="73" w:name="6.2 磋商原则"/>
      <w:bookmarkEnd w:id="73"/>
      <w:r>
        <w:rPr>
          <w:rFonts w:ascii="Times New Roman" w:hAnsi="Times New Roman" w:eastAsia="Times New Roman" w:cs="Times New Roman"/>
        </w:rPr>
        <w:t xml:space="preserve">6.2  </w:t>
      </w:r>
      <w:r>
        <w:t>磋商原则</w:t>
      </w:r>
    </w:p>
    <w:p>
      <w:pPr>
        <w:pStyle w:val="6"/>
        <w:spacing w:before="159" w:line="240" w:lineRule="auto"/>
        <w:ind w:left="540" w:right="0"/>
        <w:jc w:val="left"/>
      </w:pPr>
      <w:r>
        <w:t>磋商活动遵循公平、公正、科学和择优的原则。</w:t>
      </w:r>
    </w:p>
    <w:p>
      <w:pPr>
        <w:pStyle w:val="4"/>
        <w:spacing w:before="170" w:line="240" w:lineRule="auto"/>
        <w:ind w:right="0"/>
        <w:jc w:val="left"/>
      </w:pPr>
      <w:bookmarkStart w:id="74" w:name="_bookmark37"/>
      <w:bookmarkEnd w:id="74"/>
      <w:bookmarkStart w:id="75" w:name="6.3 磋商"/>
      <w:bookmarkEnd w:id="75"/>
      <w:r>
        <w:rPr>
          <w:rFonts w:ascii="Times New Roman" w:hAnsi="Times New Roman" w:eastAsia="Times New Roman" w:cs="Times New Roman"/>
        </w:rPr>
        <w:t xml:space="preserve">6.3  </w:t>
      </w:r>
      <w:r>
        <w:t>磋商</w:t>
      </w:r>
    </w:p>
    <w:p>
      <w:pPr>
        <w:pStyle w:val="6"/>
        <w:spacing w:before="159" w:line="408" w:lineRule="auto"/>
        <w:ind w:right="106" w:firstLine="420"/>
        <w:jc w:val="both"/>
      </w:pPr>
      <w:r>
        <w:t>磋商小组按照第三章“评审办法”规定的方法、评审因素、标准和程序对响应文件进行 评审。第三章“评审办法”没有规定的方法、评审因素和标准，不作为磋商依据。</w:t>
      </w:r>
    </w:p>
    <w:p>
      <w:pPr>
        <w:pStyle w:val="4"/>
        <w:spacing w:line="240" w:lineRule="auto"/>
        <w:ind w:right="0"/>
        <w:jc w:val="left"/>
        <w:rPr>
          <w:rFonts w:ascii="黑体" w:hAnsi="黑体" w:eastAsia="黑体" w:cs="黑体"/>
        </w:rPr>
      </w:pPr>
      <w:bookmarkStart w:id="76" w:name="7. 合同授予"/>
      <w:bookmarkEnd w:id="76"/>
      <w:bookmarkStart w:id="77" w:name="_bookmark38"/>
      <w:bookmarkEnd w:id="77"/>
      <w:r>
        <w:rPr>
          <w:rFonts w:ascii="Arial" w:hAnsi="Arial" w:eastAsia="Arial" w:cs="Arial"/>
        </w:rPr>
        <w:t>7.</w:t>
      </w:r>
      <w:r>
        <w:rPr>
          <w:rFonts w:ascii="Arial" w:hAnsi="Arial" w:eastAsia="Arial" w:cs="Arial"/>
          <w:spacing w:val="50"/>
        </w:rPr>
        <w:t xml:space="preserve"> </w:t>
      </w:r>
      <w:r>
        <w:rPr>
          <w:rFonts w:ascii="黑体" w:hAnsi="黑体" w:eastAsia="黑体" w:cs="黑体"/>
        </w:rPr>
        <w:t>合同授予</w:t>
      </w:r>
    </w:p>
    <w:p>
      <w:pPr>
        <w:pStyle w:val="4"/>
        <w:spacing w:before="137" w:line="240" w:lineRule="auto"/>
        <w:ind w:right="0"/>
        <w:jc w:val="left"/>
      </w:pPr>
      <w:bookmarkStart w:id="78" w:name="_bookmark39"/>
      <w:bookmarkEnd w:id="78"/>
      <w:bookmarkStart w:id="79" w:name="7.1 定标方式"/>
      <w:bookmarkEnd w:id="79"/>
      <w:r>
        <w:rPr>
          <w:rFonts w:ascii="Times New Roman" w:hAnsi="Times New Roman" w:eastAsia="Times New Roman" w:cs="Times New Roman"/>
        </w:rPr>
        <w:t xml:space="preserve">7.1  </w:t>
      </w:r>
      <w:r>
        <w:t>定标方式</w:t>
      </w:r>
    </w:p>
    <w:p>
      <w:pPr>
        <w:pStyle w:val="6"/>
        <w:spacing w:before="159" w:line="408" w:lineRule="auto"/>
        <w:ind w:right="104" w:firstLine="420"/>
        <w:jc w:val="both"/>
      </w:pPr>
      <w:r>
        <w:rPr>
          <w:rFonts w:ascii="Times New Roman" w:hAnsi="Times New Roman" w:eastAsia="Times New Roman" w:cs="Times New Roman"/>
        </w:rPr>
        <w:t>除供应商须知前附表规定磋商小组直接确定成交人外，采购人依据磋商小组推荐的成交 候选人确定成交人，磋商小组推荐成交候选人的人数见供应商须知前附表。采购人将依序确 定排名第一的供应商为成交人，若第一成交候选人放弃成交、因不可抗力不能履行合同、不 按照磋商文件要求提交履约保证金，或者被查实存在影响成交结果的违法行为等情形，不符 合成交条件的，采购人可以按照磋商小组提出的成交候选人名单排序依次确定其他成交候选 人</w:t>
      </w:r>
      <w:r>
        <w:t>为成交人，也可以重新磋商。</w:t>
      </w:r>
    </w:p>
    <w:p>
      <w:pPr>
        <w:pStyle w:val="4"/>
        <w:spacing w:line="240" w:lineRule="auto"/>
        <w:ind w:right="0"/>
        <w:jc w:val="left"/>
      </w:pPr>
      <w:bookmarkStart w:id="80" w:name="7.2 成交通知"/>
      <w:bookmarkEnd w:id="80"/>
      <w:bookmarkStart w:id="81" w:name="_bookmark40"/>
      <w:bookmarkEnd w:id="81"/>
      <w:r>
        <w:rPr>
          <w:rFonts w:ascii="Times New Roman" w:hAnsi="Times New Roman" w:eastAsia="Times New Roman" w:cs="Times New Roman"/>
        </w:rPr>
        <w:t xml:space="preserve">7.2  </w:t>
      </w:r>
      <w:r>
        <w:t>成交通知</w:t>
      </w:r>
    </w:p>
    <w:p>
      <w:pPr>
        <w:pStyle w:val="6"/>
        <w:spacing w:before="159" w:line="240" w:lineRule="auto"/>
        <w:ind w:left="540" w:right="0"/>
        <w:jc w:val="left"/>
      </w:pPr>
      <w:r>
        <w:t>采购人在成交人确定之日起</w:t>
      </w:r>
      <w:r>
        <w:rPr>
          <w:spacing w:val="-61"/>
        </w:rPr>
        <w:t xml:space="preserve"> </w:t>
      </w:r>
      <w:r>
        <w:rPr>
          <w:rFonts w:ascii="Times New Roman" w:hAnsi="Times New Roman" w:eastAsia="Times New Roman" w:cs="Times New Roman"/>
        </w:rPr>
        <w:t>2</w:t>
      </w:r>
      <w:r>
        <w:rPr>
          <w:rFonts w:ascii="Times New Roman" w:hAnsi="Times New Roman" w:eastAsia="Times New Roman" w:cs="Times New Roman"/>
          <w:spacing w:val="-9"/>
        </w:rPr>
        <w:t xml:space="preserve"> </w:t>
      </w:r>
      <w:r>
        <w:t>个工作日内，向成交人发出成交通知书，并在本项目竞争</w:t>
      </w:r>
    </w:p>
    <w:p>
      <w:pPr>
        <w:pStyle w:val="6"/>
        <w:spacing w:before="177" w:line="240" w:lineRule="auto"/>
        <w:ind w:right="0"/>
        <w:jc w:val="left"/>
      </w:pPr>
      <w:r>
        <w:t>性磋商公告发布的同一媒介予以公示，公示期</w:t>
      </w:r>
      <w:r>
        <w:rPr>
          <w:spacing w:val="-59"/>
        </w:rPr>
        <w:t xml:space="preserve"> </w:t>
      </w:r>
      <w:r>
        <w:rPr>
          <w:rFonts w:ascii="Times New Roman" w:hAnsi="Times New Roman" w:eastAsia="Times New Roman" w:cs="Times New Roman"/>
        </w:rPr>
        <w:t>1</w:t>
      </w:r>
      <w:r>
        <w:rPr>
          <w:rFonts w:ascii="Times New Roman" w:hAnsi="Times New Roman" w:eastAsia="Times New Roman" w:cs="Times New Roman"/>
          <w:spacing w:val="-9"/>
        </w:rPr>
        <w:t xml:space="preserve"> </w:t>
      </w:r>
      <w:r>
        <w:t>个工作日。</w:t>
      </w:r>
    </w:p>
    <w:p>
      <w:pPr>
        <w:pStyle w:val="4"/>
        <w:spacing w:before="154" w:line="240" w:lineRule="auto"/>
        <w:ind w:right="0"/>
        <w:jc w:val="left"/>
      </w:pPr>
      <w:bookmarkStart w:id="82" w:name="7.3 履约担保"/>
      <w:bookmarkEnd w:id="82"/>
      <w:bookmarkStart w:id="83" w:name="_bookmark41"/>
      <w:bookmarkEnd w:id="83"/>
      <w:r>
        <w:rPr>
          <w:rFonts w:ascii="Times New Roman" w:hAnsi="Times New Roman" w:eastAsia="Times New Roman" w:cs="Times New Roman"/>
        </w:rPr>
        <w:t xml:space="preserve">7.3  </w:t>
      </w:r>
      <w:r>
        <w:t>履约担保</w:t>
      </w:r>
    </w:p>
    <w:p>
      <w:pPr>
        <w:pStyle w:val="6"/>
        <w:spacing w:before="65" w:line="386" w:lineRule="auto"/>
        <w:ind w:right="101" w:firstLine="420"/>
        <w:jc w:val="both"/>
      </w:pPr>
      <w:r>
        <w:t>7.3.1 在签订合同前，成交人应按供应商须知前附表规定的金额、担保形式和磋商文件规定的履约担保格式向采购人提交履约担保。</w:t>
      </w:r>
    </w:p>
    <w:p>
      <w:pPr>
        <w:pStyle w:val="6"/>
        <w:spacing w:before="65" w:line="386" w:lineRule="auto"/>
        <w:ind w:right="101" w:firstLine="420"/>
        <w:jc w:val="both"/>
      </w:pPr>
      <w:r>
        <w:rPr>
          <w:rFonts w:ascii="Times New Roman" w:hAnsi="Times New Roman" w:eastAsia="Times New Roman" w:cs="Times New Roman"/>
        </w:rPr>
        <w:t xml:space="preserve">7.3.2 </w:t>
      </w:r>
      <w:r>
        <w:t xml:space="preserve">成交人不能按本章第 </w:t>
      </w:r>
      <w:r>
        <w:rPr>
          <w:rFonts w:ascii="Times New Roman" w:hAnsi="Times New Roman" w:eastAsia="Times New Roman" w:cs="Times New Roman"/>
        </w:rPr>
        <w:t>7.3.1</w:t>
      </w:r>
      <w:r>
        <w:rPr>
          <w:rFonts w:ascii="Times New Roman" w:hAnsi="Times New Roman" w:eastAsia="Times New Roman" w:cs="Times New Roman"/>
          <w:spacing w:val="-15"/>
        </w:rPr>
        <w:t xml:space="preserve"> </w:t>
      </w:r>
      <w:r>
        <w:t>项要求提交履约担保的，视为放弃成交，给采购人造成</w:t>
      </w:r>
      <w:r>
        <w:rPr>
          <w:w w:val="99"/>
        </w:rPr>
        <w:t xml:space="preserve"> </w:t>
      </w:r>
      <w:r>
        <w:t>损失的，成交人还应当予以赔偿。</w:t>
      </w:r>
    </w:p>
    <w:p>
      <w:pPr>
        <w:pStyle w:val="4"/>
        <w:spacing w:before="42" w:line="240" w:lineRule="auto"/>
        <w:ind w:right="0"/>
        <w:jc w:val="left"/>
      </w:pPr>
      <w:bookmarkStart w:id="84" w:name="_bookmark42"/>
      <w:bookmarkEnd w:id="84"/>
      <w:bookmarkStart w:id="85" w:name="7.4 签订合同"/>
      <w:bookmarkEnd w:id="85"/>
      <w:r>
        <w:rPr>
          <w:rFonts w:ascii="Times New Roman" w:hAnsi="Times New Roman" w:eastAsia="Times New Roman" w:cs="Times New Roman"/>
        </w:rPr>
        <w:t xml:space="preserve">7.4  </w:t>
      </w:r>
      <w:r>
        <w:t>签订合同</w:t>
      </w:r>
    </w:p>
    <w:p>
      <w:pPr>
        <w:pStyle w:val="6"/>
        <w:spacing w:before="159" w:line="408" w:lineRule="auto"/>
        <w:ind w:right="103" w:firstLine="420"/>
        <w:jc w:val="both"/>
      </w:pPr>
      <w:r>
        <w:t>7.4.1</w:t>
      </w:r>
      <w:r>
        <w:rPr>
          <w:spacing w:val="-6"/>
        </w:rPr>
        <w:t xml:space="preserve"> </w:t>
      </w:r>
      <w:r>
        <w:t>采购人和成交人应当自成交通知书发出之日起</w:t>
      </w:r>
      <w:r>
        <w:rPr>
          <w:spacing w:val="-53"/>
        </w:rPr>
        <w:t xml:space="preserve"> </w:t>
      </w:r>
      <w:r>
        <w:t>30</w:t>
      </w:r>
      <w:r>
        <w:rPr>
          <w:spacing w:val="-57"/>
        </w:rPr>
        <w:t xml:space="preserve"> </w:t>
      </w:r>
      <w:r>
        <w:rPr>
          <w:spacing w:val="-8"/>
        </w:rPr>
        <w:t>天内，根据磋商文件和成交人的</w:t>
      </w:r>
      <w:r>
        <w:rPr>
          <w:w w:val="99"/>
        </w:rPr>
        <w:t xml:space="preserve"> </w:t>
      </w:r>
      <w:r>
        <w:t>响应文件订立书面合同。成交人无正当理由拒签合同的，采购人取消其成交资格；给采购人 造成损失的，成交人还应当对其予以赔偿。</w:t>
      </w:r>
    </w:p>
    <w:p>
      <w:pPr>
        <w:spacing w:after="0" w:line="408" w:lineRule="auto"/>
        <w:jc w:val="both"/>
        <w:sectPr>
          <w:pgSz w:w="11910" w:h="16840"/>
          <w:pgMar w:top="1460" w:right="1600" w:bottom="1240" w:left="1680" w:header="0" w:footer="1041" w:gutter="0"/>
        </w:sectPr>
      </w:pPr>
    </w:p>
    <w:p>
      <w:pPr>
        <w:pStyle w:val="6"/>
        <w:spacing w:before="5" w:line="408" w:lineRule="auto"/>
        <w:ind w:right="106" w:firstLine="420"/>
        <w:jc w:val="both"/>
      </w:pPr>
      <w:r>
        <w:t>7.4.2</w:t>
      </w:r>
      <w:r>
        <w:rPr>
          <w:spacing w:val="-17"/>
        </w:rPr>
        <w:t xml:space="preserve"> </w:t>
      </w:r>
      <w:r>
        <w:t>发出成交通知书后，采购人无正当理由拒签合同的，给成交人造成损失的，还应</w:t>
      </w:r>
      <w:r>
        <w:rPr>
          <w:w w:val="99"/>
        </w:rPr>
        <w:t xml:space="preserve"> </w:t>
      </w:r>
      <w:r>
        <w:t>当赔偿损失。</w:t>
      </w:r>
    </w:p>
    <w:p>
      <w:pPr>
        <w:pStyle w:val="4"/>
        <w:spacing w:line="240" w:lineRule="auto"/>
        <w:ind w:right="0"/>
        <w:jc w:val="left"/>
        <w:rPr>
          <w:rFonts w:ascii="黑体" w:hAnsi="黑体" w:eastAsia="黑体" w:cs="黑体"/>
        </w:rPr>
      </w:pPr>
      <w:bookmarkStart w:id="86" w:name="8.重新竞争性磋商"/>
      <w:bookmarkEnd w:id="86"/>
      <w:bookmarkStart w:id="87" w:name="_bookmark43"/>
      <w:bookmarkEnd w:id="87"/>
      <w:r>
        <w:rPr>
          <w:rFonts w:ascii="Arial" w:hAnsi="Arial" w:eastAsia="Arial" w:cs="Arial"/>
        </w:rPr>
        <w:t>8.</w:t>
      </w:r>
      <w:r>
        <w:rPr>
          <w:rFonts w:ascii="黑体" w:hAnsi="黑体" w:eastAsia="黑体" w:cs="黑体"/>
        </w:rPr>
        <w:t>重新竞争性磋商</w:t>
      </w:r>
    </w:p>
    <w:p>
      <w:pPr>
        <w:pStyle w:val="4"/>
        <w:spacing w:before="137" w:line="240" w:lineRule="auto"/>
        <w:ind w:right="0"/>
        <w:jc w:val="left"/>
      </w:pPr>
      <w:bookmarkStart w:id="88" w:name="_bookmark44"/>
      <w:bookmarkEnd w:id="88"/>
      <w:bookmarkStart w:id="89" w:name="8.1 重新竞争性磋商"/>
      <w:bookmarkEnd w:id="89"/>
      <w:r>
        <w:rPr>
          <w:rFonts w:ascii="Times New Roman" w:hAnsi="Times New Roman" w:eastAsia="Times New Roman" w:cs="Times New Roman"/>
        </w:rPr>
        <w:t xml:space="preserve">8.1  </w:t>
      </w:r>
      <w:r>
        <w:t>重新竞争性磋商</w:t>
      </w:r>
    </w:p>
    <w:p>
      <w:pPr>
        <w:pStyle w:val="6"/>
        <w:spacing w:before="159" w:line="240" w:lineRule="auto"/>
        <w:ind w:left="540" w:right="0"/>
        <w:jc w:val="left"/>
      </w:pPr>
      <w:r>
        <w:t>有下列情形之一的，采购人将重新竞争性磋商：</w:t>
      </w:r>
    </w:p>
    <w:p>
      <w:pPr>
        <w:spacing w:before="10" w:line="240" w:lineRule="auto"/>
        <w:rPr>
          <w:rFonts w:ascii="宋体" w:hAnsi="宋体" w:eastAsia="宋体" w:cs="宋体"/>
          <w:sz w:val="14"/>
          <w:szCs w:val="14"/>
        </w:rPr>
      </w:pPr>
    </w:p>
    <w:p>
      <w:pPr>
        <w:pStyle w:val="6"/>
        <w:spacing w:line="240" w:lineRule="auto"/>
        <w:ind w:left="540" w:right="0"/>
        <w:jc w:val="left"/>
      </w:pPr>
      <w:r>
        <w:t>（1）响应文件递交截止时间止，供应商少于</w:t>
      </w:r>
      <w:r>
        <w:rPr>
          <w:spacing w:val="-59"/>
        </w:rPr>
        <w:t xml:space="preserve"> </w:t>
      </w:r>
      <w:r>
        <w:t>3</w:t>
      </w:r>
      <w:r>
        <w:rPr>
          <w:spacing w:val="-59"/>
        </w:rPr>
        <w:t xml:space="preserve"> </w:t>
      </w:r>
      <w:r>
        <w:t>个的；</w:t>
      </w:r>
    </w:p>
    <w:p>
      <w:pPr>
        <w:spacing w:before="10" w:line="240" w:lineRule="auto"/>
        <w:rPr>
          <w:rFonts w:ascii="宋体" w:hAnsi="宋体" w:eastAsia="宋体" w:cs="宋体"/>
          <w:sz w:val="14"/>
          <w:szCs w:val="14"/>
        </w:rPr>
      </w:pPr>
    </w:p>
    <w:p>
      <w:pPr>
        <w:pStyle w:val="6"/>
        <w:spacing w:line="240" w:lineRule="auto"/>
        <w:ind w:left="540" w:right="0"/>
        <w:jc w:val="left"/>
      </w:pPr>
      <w:r>
        <w:t>（2）经磋商小组评审后否决所有响应文件的。</w:t>
      </w:r>
    </w:p>
    <w:p>
      <w:pPr>
        <w:pStyle w:val="4"/>
        <w:spacing w:before="170" w:line="240" w:lineRule="auto"/>
        <w:ind w:right="0"/>
        <w:jc w:val="left"/>
        <w:rPr>
          <w:rFonts w:ascii="黑体" w:hAnsi="黑体" w:eastAsia="黑体" w:cs="黑体"/>
        </w:rPr>
      </w:pPr>
      <w:bookmarkStart w:id="90" w:name="9.纪律和监督"/>
      <w:bookmarkEnd w:id="90"/>
      <w:bookmarkStart w:id="91" w:name="_bookmark45"/>
      <w:bookmarkEnd w:id="91"/>
      <w:r>
        <w:rPr>
          <w:rFonts w:ascii="Arial" w:hAnsi="Arial" w:eastAsia="Arial" w:cs="Arial"/>
        </w:rPr>
        <w:t>9.</w:t>
      </w:r>
      <w:r>
        <w:rPr>
          <w:rFonts w:ascii="黑体" w:hAnsi="黑体" w:eastAsia="黑体" w:cs="黑体"/>
        </w:rPr>
        <w:t>纪律和监督</w:t>
      </w:r>
    </w:p>
    <w:p>
      <w:pPr>
        <w:pStyle w:val="4"/>
        <w:spacing w:before="137" w:line="240" w:lineRule="auto"/>
        <w:ind w:right="0"/>
        <w:jc w:val="left"/>
      </w:pPr>
      <w:bookmarkStart w:id="92" w:name="_bookmark46"/>
      <w:bookmarkEnd w:id="92"/>
      <w:bookmarkStart w:id="93" w:name="9.1 对采购人的纪律要求"/>
      <w:bookmarkEnd w:id="93"/>
      <w:r>
        <w:rPr>
          <w:rFonts w:ascii="Times New Roman" w:hAnsi="Times New Roman" w:eastAsia="Times New Roman" w:cs="Times New Roman"/>
        </w:rPr>
        <w:t xml:space="preserve">9.1  </w:t>
      </w:r>
      <w:r>
        <w:t>对采购人的纪律要求</w:t>
      </w:r>
    </w:p>
    <w:p>
      <w:pPr>
        <w:pStyle w:val="6"/>
        <w:spacing w:line="360" w:lineRule="auto"/>
        <w:ind w:left="540" w:right="0"/>
        <w:jc w:val="left"/>
      </w:pPr>
      <w:r>
        <w:t>采购人不得泄漏磋商活动中应当保密的情况和资料，不得与供应商串通损害国家利益、 社会公共利益或者他人合法权益。</w:t>
      </w:r>
    </w:p>
    <w:p>
      <w:pPr>
        <w:pStyle w:val="4"/>
        <w:spacing w:line="240" w:lineRule="auto"/>
        <w:ind w:right="0"/>
        <w:jc w:val="left"/>
      </w:pPr>
      <w:bookmarkStart w:id="94" w:name="9.2 对供应商的纪律要求"/>
      <w:bookmarkEnd w:id="94"/>
      <w:bookmarkStart w:id="95" w:name="_bookmark47"/>
      <w:bookmarkEnd w:id="95"/>
      <w:r>
        <w:rPr>
          <w:rFonts w:ascii="Times New Roman" w:hAnsi="Times New Roman" w:eastAsia="Times New Roman" w:cs="Times New Roman"/>
        </w:rPr>
        <w:t xml:space="preserve">9.2  </w:t>
      </w:r>
      <w:r>
        <w:t>对供应商的纪律要求</w:t>
      </w:r>
    </w:p>
    <w:p>
      <w:pPr>
        <w:pStyle w:val="4"/>
        <w:spacing w:before="137" w:line="360" w:lineRule="auto"/>
        <w:ind w:right="0" w:firstLine="420" w:firstLineChars="200"/>
        <w:jc w:val="left"/>
      </w:pPr>
      <w:r>
        <w:rPr>
          <w:rFonts w:ascii="宋体" w:hAnsi="宋体" w:eastAsia="宋体" w:cstheme="minorBidi"/>
          <w:sz w:val="21"/>
          <w:szCs w:val="21"/>
          <w:lang w:val="en-US" w:eastAsia="en-US" w:bidi="ar-SA"/>
        </w:rPr>
        <w:t>供应商不得相互串通或者与采购人串通，不得向采购人或者磋商小组行贿谋取成交，不得以他人名义或者以其他方式弄虚作假骗取成交；供应商不得以任何方式干扰、影响评审工    作。</w:t>
      </w:r>
    </w:p>
    <w:p>
      <w:pPr>
        <w:pStyle w:val="4"/>
        <w:spacing w:line="240" w:lineRule="auto"/>
        <w:ind w:right="0"/>
        <w:jc w:val="left"/>
      </w:pPr>
      <w:bookmarkStart w:id="96" w:name="_bookmark48"/>
      <w:bookmarkEnd w:id="96"/>
      <w:bookmarkStart w:id="97" w:name="9.3 对磋商小组成员的纪律要求"/>
      <w:bookmarkEnd w:id="97"/>
      <w:r>
        <w:rPr>
          <w:rFonts w:ascii="Times New Roman" w:hAnsi="Times New Roman" w:eastAsia="Times New Roman" w:cs="Times New Roman"/>
        </w:rPr>
        <w:t xml:space="preserve">9.3  </w:t>
      </w:r>
      <w:r>
        <w:t>对磋商小组成员的纪律要求</w:t>
      </w:r>
    </w:p>
    <w:p>
      <w:pPr>
        <w:pStyle w:val="6"/>
        <w:spacing w:before="60" w:line="357" w:lineRule="auto"/>
        <w:ind w:right="104" w:firstLine="420"/>
        <w:jc w:val="both"/>
        <w:rPr>
          <w:rFonts w:ascii="宋体" w:hAnsi="宋体" w:eastAsia="宋体" w:cstheme="minorBidi"/>
          <w:sz w:val="21"/>
          <w:szCs w:val="21"/>
          <w:lang w:val="en-US" w:eastAsia="en-US" w:bidi="ar-SA"/>
        </w:rPr>
      </w:pPr>
      <w:r>
        <w:rPr>
          <w:rFonts w:ascii="宋体" w:hAnsi="宋体" w:eastAsia="宋体" w:cstheme="minorBidi"/>
          <w:sz w:val="21"/>
          <w:szCs w:val="21"/>
          <w:lang w:val="en-US" w:eastAsia="en-US" w:bidi="ar-SA"/>
        </w:rPr>
        <w:t>磋商小组成员不得收受他人的财物或者其他好处，不得向他人透漏对响应文件的评审和 比较、成交候选人的推荐情况以及评审有关的其他情况。在磋商活动中，磋商小组成员不得 擅离职守，影响评审程序正常进行，不得使用第三章“评审办法”没有规定的评审因素和标 准进行评审。</w:t>
      </w:r>
    </w:p>
    <w:p>
      <w:pPr>
        <w:pStyle w:val="4"/>
        <w:spacing w:before="105" w:line="240" w:lineRule="auto"/>
        <w:ind w:right="0"/>
        <w:jc w:val="left"/>
      </w:pPr>
      <w:bookmarkStart w:id="98" w:name="9.4 对与评审活动有关的工作人员的纪律要求"/>
      <w:bookmarkEnd w:id="98"/>
      <w:bookmarkStart w:id="99" w:name="_bookmark49"/>
      <w:bookmarkEnd w:id="99"/>
      <w:r>
        <w:rPr>
          <w:rFonts w:ascii="Times New Roman" w:hAnsi="Times New Roman" w:eastAsia="Times New Roman" w:cs="Times New Roman"/>
        </w:rPr>
        <w:t xml:space="preserve">9.4  </w:t>
      </w:r>
      <w:r>
        <w:t>对与评审活动有关的工作人员的纪律要求</w:t>
      </w:r>
    </w:p>
    <w:p>
      <w:pPr>
        <w:pStyle w:val="6"/>
        <w:spacing w:before="60" w:line="357" w:lineRule="auto"/>
        <w:ind w:right="104" w:firstLine="420"/>
        <w:jc w:val="both"/>
        <w:rPr>
          <w:rFonts w:ascii="宋体" w:hAnsi="宋体" w:eastAsia="宋体" w:cstheme="minorBidi"/>
          <w:sz w:val="21"/>
          <w:szCs w:val="21"/>
          <w:lang w:val="en-US" w:eastAsia="en-US" w:bidi="ar-SA"/>
        </w:rPr>
      </w:pPr>
      <w:r>
        <w:rPr>
          <w:rFonts w:ascii="宋体" w:hAnsi="宋体" w:eastAsia="宋体" w:cstheme="minorBidi"/>
          <w:sz w:val="21"/>
          <w:szCs w:val="21"/>
          <w:lang w:val="en-US" w:eastAsia="en-US" w:bidi="ar-SA"/>
        </w:rPr>
        <w:t>与评审活动有关的工作人员不得收受他人的财物或者其他好处，不得向他人透漏对响应 文件的评审和比较、成交候选人的推荐情况以及评审有关的其他情况。在评审活动中，与评 审活动有关的工作人员不得擅离职守，影响评审程序正常进行。</w:t>
      </w:r>
    </w:p>
    <w:p>
      <w:pPr>
        <w:pStyle w:val="4"/>
        <w:spacing w:before="105" w:line="240" w:lineRule="auto"/>
        <w:ind w:right="0"/>
        <w:jc w:val="left"/>
      </w:pPr>
      <w:bookmarkStart w:id="100" w:name="_bookmark50"/>
      <w:bookmarkEnd w:id="100"/>
      <w:bookmarkStart w:id="101" w:name="9.5 质疑或投诉"/>
      <w:bookmarkEnd w:id="101"/>
      <w:r>
        <w:rPr>
          <w:rFonts w:ascii="Times New Roman" w:hAnsi="Times New Roman" w:eastAsia="Times New Roman" w:cs="Times New Roman"/>
        </w:rPr>
        <w:t xml:space="preserve">9.5  </w:t>
      </w:r>
      <w:r>
        <w:t>质疑或投诉</w:t>
      </w:r>
    </w:p>
    <w:p>
      <w:pPr>
        <w:pStyle w:val="6"/>
        <w:spacing w:before="60" w:line="357" w:lineRule="auto"/>
        <w:ind w:right="104" w:firstLine="420"/>
        <w:jc w:val="both"/>
        <w:rPr>
          <w:rFonts w:ascii="宋体" w:hAnsi="宋体" w:eastAsia="宋体" w:cstheme="minorBidi"/>
          <w:sz w:val="21"/>
          <w:szCs w:val="21"/>
          <w:lang w:val="en-US" w:eastAsia="en-US" w:bidi="ar-SA"/>
        </w:rPr>
      </w:pPr>
      <w:r>
        <w:rPr>
          <w:rFonts w:ascii="宋体" w:hAnsi="宋体" w:eastAsia="宋体" w:cstheme="minorBidi"/>
          <w:sz w:val="21"/>
          <w:szCs w:val="21"/>
          <w:lang w:val="en-US" w:eastAsia="en-US" w:bidi="ar-SA"/>
        </w:rPr>
        <w:t>供应商和其他利害关系人认为本次采购活动违反法律、法规和规章规定的，有权向相关 部门书面提出，但需对质疑或投诉内容的真实性承担责任。</w:t>
      </w:r>
    </w:p>
    <w:p>
      <w:pPr>
        <w:pStyle w:val="4"/>
        <w:spacing w:before="107" w:line="240" w:lineRule="auto"/>
        <w:ind w:right="0"/>
        <w:jc w:val="left"/>
        <w:rPr>
          <w:rFonts w:ascii="黑体" w:hAnsi="黑体" w:eastAsia="黑体" w:cs="黑体"/>
        </w:rPr>
      </w:pPr>
      <w:bookmarkStart w:id="102" w:name="10. 需要补充的其他内容"/>
      <w:bookmarkEnd w:id="102"/>
      <w:bookmarkStart w:id="103" w:name="_bookmark51"/>
      <w:bookmarkEnd w:id="103"/>
      <w:r>
        <w:rPr>
          <w:rFonts w:ascii="Arial" w:hAnsi="Arial" w:eastAsia="Arial" w:cs="Arial"/>
        </w:rPr>
        <w:t>10.</w:t>
      </w:r>
      <w:r>
        <w:rPr>
          <w:rFonts w:ascii="Arial" w:hAnsi="Arial" w:eastAsia="Arial" w:cs="Arial"/>
          <w:spacing w:val="50"/>
        </w:rPr>
        <w:t xml:space="preserve"> </w:t>
      </w:r>
      <w:r>
        <w:rPr>
          <w:rFonts w:ascii="黑体" w:hAnsi="黑体" w:eastAsia="黑体" w:cs="黑体"/>
        </w:rPr>
        <w:t>需要补充的其他内容</w:t>
      </w:r>
    </w:p>
    <w:p>
      <w:pPr>
        <w:pStyle w:val="6"/>
        <w:spacing w:before="61" w:line="240" w:lineRule="auto"/>
        <w:ind w:left="540" w:right="0"/>
        <w:jc w:val="left"/>
      </w:pPr>
      <w:r>
        <w:t>需要补充的其他内容：见供应商须知前附表。</w:t>
      </w:r>
    </w:p>
    <w:p>
      <w:pPr>
        <w:spacing w:after="0" w:line="240" w:lineRule="auto"/>
        <w:jc w:val="left"/>
        <w:sectPr>
          <w:footerReference r:id="rId7" w:type="default"/>
          <w:pgSz w:w="11910" w:h="16840"/>
          <w:pgMar w:top="1480" w:right="1600" w:bottom="1220" w:left="1680" w:header="0" w:footer="1021" w:gutter="0"/>
          <w:pgNumType w:start="20"/>
        </w:sectPr>
      </w:pPr>
    </w:p>
    <w:p>
      <w:pPr>
        <w:pStyle w:val="3"/>
        <w:spacing w:line="355" w:lineRule="exact"/>
        <w:ind w:left="3129" w:right="0"/>
        <w:jc w:val="left"/>
        <w:rPr>
          <w:rFonts w:ascii="黑体" w:hAnsi="黑体" w:eastAsia="黑体" w:cs="黑体"/>
        </w:rPr>
      </w:pPr>
      <w:bookmarkStart w:id="104" w:name="_bookmark52"/>
      <w:bookmarkEnd w:id="104"/>
      <w:bookmarkStart w:id="105" w:name="第三章 评审办法（综合评分法）"/>
      <w:bookmarkEnd w:id="105"/>
      <w:r>
        <w:rPr>
          <w:rFonts w:ascii="黑体" w:hAnsi="黑体" w:eastAsia="黑体" w:cs="黑体"/>
        </w:rPr>
        <w:t>第三章</w:t>
      </w:r>
      <w:r>
        <w:rPr>
          <w:rFonts w:ascii="黑体" w:hAnsi="黑体" w:eastAsia="黑体" w:cs="黑体"/>
          <w:spacing w:val="-7"/>
        </w:rPr>
        <w:t xml:space="preserve"> </w:t>
      </w:r>
      <w:r>
        <w:rPr>
          <w:rFonts w:ascii="黑体" w:hAnsi="黑体" w:eastAsia="黑体" w:cs="黑体"/>
        </w:rPr>
        <w:t>评审办法（综合评分法）</w:t>
      </w:r>
    </w:p>
    <w:p>
      <w:pPr>
        <w:spacing w:before="2" w:line="240" w:lineRule="auto"/>
        <w:rPr>
          <w:rFonts w:ascii="黑体" w:hAnsi="黑体" w:eastAsia="黑体" w:cs="黑体"/>
          <w:sz w:val="14"/>
          <w:szCs w:val="14"/>
        </w:rPr>
      </w:pPr>
    </w:p>
    <w:p>
      <w:pPr>
        <w:pStyle w:val="4"/>
        <w:spacing w:before="26" w:line="240" w:lineRule="auto"/>
        <w:ind w:left="960" w:right="0"/>
        <w:jc w:val="left"/>
        <w:rPr>
          <w:rFonts w:ascii="黑体" w:hAnsi="黑体" w:eastAsia="黑体" w:cs="黑体"/>
        </w:rPr>
      </w:pPr>
      <w:bookmarkStart w:id="106" w:name="评审办法前附表"/>
      <w:bookmarkEnd w:id="106"/>
      <w:bookmarkStart w:id="107" w:name="_bookmark53"/>
      <w:bookmarkEnd w:id="107"/>
      <w:r>
        <w:rPr>
          <w:rFonts w:ascii="黑体" w:hAnsi="黑体" w:eastAsia="黑体" w:cs="黑体"/>
        </w:rPr>
        <w:t>评审办法前附表</w:t>
      </w:r>
    </w:p>
    <w:p>
      <w:pPr>
        <w:spacing w:before="9" w:line="240" w:lineRule="auto"/>
        <w:rPr>
          <w:rFonts w:ascii="黑体" w:hAnsi="黑体" w:eastAsia="黑体" w:cs="黑体"/>
          <w:sz w:val="8"/>
          <w:szCs w:val="8"/>
        </w:rPr>
      </w:pPr>
    </w:p>
    <w:tbl>
      <w:tblPr>
        <w:tblStyle w:val="11"/>
        <w:tblW w:w="9640" w:type="dxa"/>
        <w:tblInd w:w="104" w:type="dxa"/>
        <w:tblLayout w:type="fixed"/>
        <w:tblCellMar>
          <w:top w:w="0" w:type="dxa"/>
          <w:left w:w="0" w:type="dxa"/>
          <w:bottom w:w="0" w:type="dxa"/>
          <w:right w:w="0" w:type="dxa"/>
        </w:tblCellMar>
      </w:tblPr>
      <w:tblGrid>
        <w:gridCol w:w="851"/>
        <w:gridCol w:w="965"/>
        <w:gridCol w:w="1729"/>
        <w:gridCol w:w="992"/>
        <w:gridCol w:w="5103"/>
      </w:tblGrid>
      <w:tr>
        <w:tblPrEx>
          <w:tblCellMar>
            <w:top w:w="0" w:type="dxa"/>
            <w:left w:w="0" w:type="dxa"/>
            <w:bottom w:w="0" w:type="dxa"/>
            <w:right w:w="0" w:type="dxa"/>
          </w:tblCellMar>
        </w:tblPrEx>
        <w:trPr>
          <w:trHeight w:val="322" w:hRule="exact"/>
        </w:trPr>
        <w:tc>
          <w:tcPr>
            <w:tcW w:w="1816" w:type="dxa"/>
            <w:gridSpan w:val="2"/>
            <w:tcBorders>
              <w:top w:val="single" w:color="000000" w:sz="4" w:space="0"/>
              <w:left w:val="single" w:color="000000" w:sz="4" w:space="0"/>
              <w:bottom w:val="single" w:color="000000" w:sz="4" w:space="0"/>
              <w:right w:val="single" w:color="000000" w:sz="4" w:space="0"/>
            </w:tcBorders>
          </w:tcPr>
          <w:p>
            <w:pPr>
              <w:pStyle w:val="28"/>
              <w:spacing w:line="261" w:lineRule="exact"/>
              <w:ind w:left="587" w:right="0"/>
              <w:jc w:val="left"/>
              <w:rPr>
                <w:rFonts w:ascii="黑体" w:hAnsi="黑体" w:eastAsia="黑体" w:cs="黑体"/>
                <w:sz w:val="21"/>
                <w:szCs w:val="21"/>
              </w:rPr>
            </w:pPr>
            <w:r>
              <w:rPr>
                <w:rFonts w:ascii="黑体" w:hAnsi="黑体" w:eastAsia="黑体" w:cs="黑体"/>
                <w:sz w:val="21"/>
                <w:szCs w:val="21"/>
              </w:rPr>
              <w:t>条款号</w:t>
            </w:r>
          </w:p>
        </w:tc>
        <w:tc>
          <w:tcPr>
            <w:tcW w:w="1729" w:type="dxa"/>
            <w:tcBorders>
              <w:top w:val="single" w:color="000000" w:sz="4" w:space="0"/>
              <w:left w:val="single" w:color="000000" w:sz="4" w:space="0"/>
              <w:bottom w:val="single" w:color="000000" w:sz="4" w:space="0"/>
              <w:right w:val="single" w:color="000000" w:sz="4" w:space="0"/>
            </w:tcBorders>
          </w:tcPr>
          <w:p>
            <w:pPr>
              <w:pStyle w:val="28"/>
              <w:spacing w:line="261" w:lineRule="exact"/>
              <w:ind w:left="438" w:right="0"/>
              <w:jc w:val="left"/>
              <w:rPr>
                <w:rFonts w:ascii="黑体" w:hAnsi="黑体" w:eastAsia="黑体" w:cs="黑体"/>
                <w:sz w:val="21"/>
                <w:szCs w:val="21"/>
              </w:rPr>
            </w:pPr>
            <w:r>
              <w:rPr>
                <w:rFonts w:ascii="黑体" w:hAnsi="黑体" w:eastAsia="黑体" w:cs="黑体"/>
                <w:sz w:val="21"/>
                <w:szCs w:val="21"/>
              </w:rPr>
              <w:t>评审因素</w:t>
            </w:r>
          </w:p>
        </w:tc>
        <w:tc>
          <w:tcPr>
            <w:tcW w:w="6095" w:type="dxa"/>
            <w:gridSpan w:val="2"/>
            <w:tcBorders>
              <w:top w:val="single" w:color="000000" w:sz="4" w:space="0"/>
              <w:left w:val="single" w:color="000000" w:sz="4" w:space="0"/>
              <w:bottom w:val="single" w:color="000000" w:sz="4" w:space="0"/>
              <w:right w:val="single" w:color="000000" w:sz="4" w:space="0"/>
            </w:tcBorders>
          </w:tcPr>
          <w:p>
            <w:pPr>
              <w:pStyle w:val="28"/>
              <w:spacing w:line="261" w:lineRule="exact"/>
              <w:ind w:right="1"/>
              <w:jc w:val="center"/>
              <w:rPr>
                <w:rFonts w:ascii="黑体" w:hAnsi="黑体" w:eastAsia="黑体" w:cs="黑体"/>
                <w:sz w:val="21"/>
                <w:szCs w:val="21"/>
              </w:rPr>
            </w:pPr>
            <w:r>
              <w:rPr>
                <w:rFonts w:ascii="黑体" w:hAnsi="黑体" w:eastAsia="黑体" w:cs="黑体"/>
                <w:sz w:val="21"/>
                <w:szCs w:val="21"/>
              </w:rPr>
              <w:t>评审标准</w:t>
            </w:r>
          </w:p>
        </w:tc>
      </w:tr>
      <w:tr>
        <w:tblPrEx>
          <w:tblCellMar>
            <w:top w:w="0" w:type="dxa"/>
            <w:left w:w="0" w:type="dxa"/>
            <w:bottom w:w="0" w:type="dxa"/>
            <w:right w:w="0" w:type="dxa"/>
          </w:tblCellMar>
        </w:tblPrEx>
        <w:trPr>
          <w:trHeight w:val="946" w:hRule="exact"/>
        </w:trPr>
        <w:tc>
          <w:tcPr>
            <w:tcW w:w="851" w:type="dxa"/>
            <w:tcBorders>
              <w:top w:val="single" w:color="000000" w:sz="4" w:space="0"/>
              <w:left w:val="single" w:color="000000" w:sz="4" w:space="0"/>
              <w:bottom w:val="single" w:color="000000" w:sz="4" w:space="0"/>
              <w:right w:val="single" w:color="000000" w:sz="4" w:space="0"/>
            </w:tcBorders>
          </w:tcPr>
          <w:p>
            <w:pPr>
              <w:pStyle w:val="28"/>
              <w:spacing w:before="7" w:line="240" w:lineRule="auto"/>
              <w:ind w:right="0"/>
              <w:jc w:val="left"/>
              <w:rPr>
                <w:rFonts w:ascii="黑体" w:hAnsi="黑体" w:eastAsia="黑体" w:cs="黑体"/>
                <w:sz w:val="26"/>
                <w:szCs w:val="26"/>
              </w:rPr>
            </w:pPr>
          </w:p>
          <w:p>
            <w:pPr>
              <w:pStyle w:val="28"/>
              <w:spacing w:line="240" w:lineRule="auto"/>
              <w:ind w:left="210" w:right="0"/>
              <w:jc w:val="left"/>
              <w:rPr>
                <w:rFonts w:ascii="Times New Roman" w:hAnsi="Times New Roman" w:eastAsia="Times New Roman" w:cs="Times New Roman"/>
                <w:sz w:val="21"/>
                <w:szCs w:val="21"/>
              </w:rPr>
            </w:pPr>
            <w:r>
              <w:rPr>
                <w:rFonts w:ascii="Times New Roman"/>
                <w:sz w:val="21"/>
              </w:rPr>
              <w:t>2.1.1</w:t>
            </w:r>
          </w:p>
        </w:tc>
        <w:tc>
          <w:tcPr>
            <w:tcW w:w="965" w:type="dxa"/>
            <w:tcBorders>
              <w:top w:val="single" w:color="000000" w:sz="4" w:space="0"/>
              <w:left w:val="single" w:color="000000" w:sz="4" w:space="0"/>
              <w:bottom w:val="single" w:color="000000" w:sz="4" w:space="0"/>
              <w:right w:val="single" w:color="000000" w:sz="4" w:space="0"/>
            </w:tcBorders>
          </w:tcPr>
          <w:p>
            <w:pPr>
              <w:pStyle w:val="28"/>
              <w:spacing w:line="261" w:lineRule="exact"/>
              <w:ind w:left="163" w:right="0"/>
              <w:jc w:val="left"/>
              <w:rPr>
                <w:rFonts w:ascii="宋体" w:hAnsi="宋体" w:eastAsia="宋体" w:cs="宋体"/>
                <w:sz w:val="21"/>
                <w:szCs w:val="21"/>
              </w:rPr>
            </w:pPr>
            <w:r>
              <w:rPr>
                <w:rFonts w:ascii="宋体" w:hAnsi="宋体" w:eastAsia="宋体" w:cs="宋体"/>
                <w:sz w:val="21"/>
                <w:szCs w:val="21"/>
              </w:rPr>
              <w:t>资格性</w:t>
            </w:r>
          </w:p>
          <w:p>
            <w:pPr>
              <w:pStyle w:val="28"/>
              <w:spacing w:before="37" w:line="273" w:lineRule="auto"/>
              <w:ind w:left="163" w:right="161"/>
              <w:jc w:val="left"/>
              <w:rPr>
                <w:rFonts w:ascii="宋体" w:hAnsi="宋体" w:eastAsia="宋体" w:cs="宋体"/>
                <w:sz w:val="21"/>
                <w:szCs w:val="21"/>
              </w:rPr>
            </w:pPr>
            <w:r>
              <w:rPr>
                <w:rFonts w:ascii="宋体" w:hAnsi="宋体" w:eastAsia="宋体" w:cs="宋体"/>
                <w:sz w:val="21"/>
                <w:szCs w:val="21"/>
              </w:rPr>
              <w:t>检查评</w:t>
            </w:r>
            <w:r>
              <w:rPr>
                <w:rFonts w:ascii="宋体" w:hAnsi="宋体" w:eastAsia="宋体" w:cs="宋体"/>
                <w:w w:val="99"/>
                <w:sz w:val="21"/>
                <w:szCs w:val="21"/>
              </w:rPr>
              <w:t xml:space="preserve"> </w:t>
            </w:r>
            <w:r>
              <w:rPr>
                <w:rFonts w:ascii="宋体" w:hAnsi="宋体" w:eastAsia="宋体" w:cs="宋体"/>
                <w:sz w:val="21"/>
                <w:szCs w:val="21"/>
              </w:rPr>
              <w:t>审标准</w:t>
            </w:r>
          </w:p>
        </w:tc>
        <w:tc>
          <w:tcPr>
            <w:tcW w:w="1729" w:type="dxa"/>
            <w:tcBorders>
              <w:top w:val="single" w:color="000000" w:sz="4" w:space="0"/>
              <w:left w:val="single" w:color="000000" w:sz="4" w:space="0"/>
              <w:bottom w:val="single" w:color="000000" w:sz="4" w:space="0"/>
              <w:right w:val="single" w:color="000000" w:sz="4" w:space="0"/>
            </w:tcBorders>
          </w:tcPr>
          <w:p>
            <w:pPr>
              <w:pStyle w:val="28"/>
              <w:spacing w:before="10" w:line="240" w:lineRule="auto"/>
              <w:ind w:right="0"/>
              <w:jc w:val="left"/>
              <w:rPr>
                <w:rFonts w:ascii="黑体" w:hAnsi="黑体" w:eastAsia="黑体" w:cs="黑体"/>
                <w:sz w:val="22"/>
                <w:szCs w:val="22"/>
              </w:rPr>
            </w:pPr>
          </w:p>
          <w:p>
            <w:pPr>
              <w:pStyle w:val="28"/>
              <w:spacing w:line="240" w:lineRule="auto"/>
              <w:ind w:left="124" w:right="0"/>
              <w:jc w:val="left"/>
              <w:rPr>
                <w:rFonts w:ascii="宋体" w:hAnsi="宋体" w:eastAsia="宋体" w:cs="宋体"/>
                <w:sz w:val="21"/>
                <w:szCs w:val="21"/>
              </w:rPr>
            </w:pPr>
            <w:r>
              <w:rPr>
                <w:rFonts w:ascii="宋体" w:hAnsi="宋体" w:eastAsia="宋体" w:cs="宋体"/>
                <w:sz w:val="21"/>
                <w:szCs w:val="21"/>
              </w:rPr>
              <w:t>供应商资格要求</w:t>
            </w:r>
          </w:p>
        </w:tc>
        <w:tc>
          <w:tcPr>
            <w:tcW w:w="6095" w:type="dxa"/>
            <w:gridSpan w:val="2"/>
            <w:tcBorders>
              <w:top w:val="single" w:color="000000" w:sz="4" w:space="0"/>
              <w:left w:val="single" w:color="000000" w:sz="4" w:space="0"/>
              <w:bottom w:val="single" w:color="000000" w:sz="4" w:space="0"/>
              <w:right w:val="single" w:color="000000" w:sz="4" w:space="0"/>
            </w:tcBorders>
          </w:tcPr>
          <w:p>
            <w:pPr>
              <w:pStyle w:val="28"/>
              <w:spacing w:before="10" w:line="240" w:lineRule="auto"/>
              <w:ind w:right="0"/>
              <w:jc w:val="left"/>
              <w:rPr>
                <w:rFonts w:ascii="黑体" w:hAnsi="黑体" w:eastAsia="黑体" w:cs="黑体"/>
                <w:sz w:val="22"/>
                <w:szCs w:val="22"/>
              </w:rPr>
            </w:pPr>
          </w:p>
          <w:p>
            <w:pPr>
              <w:pStyle w:val="28"/>
              <w:spacing w:line="240" w:lineRule="auto"/>
              <w:ind w:left="101" w:right="0"/>
              <w:jc w:val="left"/>
              <w:rPr>
                <w:rFonts w:ascii="宋体" w:hAnsi="宋体" w:eastAsia="宋体" w:cs="宋体"/>
                <w:sz w:val="21"/>
                <w:szCs w:val="21"/>
              </w:rPr>
            </w:pPr>
            <w:r>
              <w:rPr>
                <w:rFonts w:ascii="宋体" w:hAnsi="宋体" w:eastAsia="宋体" w:cs="宋体"/>
                <w:sz w:val="21"/>
                <w:szCs w:val="21"/>
              </w:rPr>
              <w:t>符合第二章“供应商须知”第</w:t>
            </w:r>
            <w:r>
              <w:rPr>
                <w:rFonts w:ascii="宋体" w:hAnsi="宋体" w:eastAsia="宋体" w:cs="宋体"/>
                <w:spacing w:val="-56"/>
                <w:sz w:val="21"/>
                <w:szCs w:val="21"/>
              </w:rPr>
              <w:t xml:space="preserve"> </w:t>
            </w:r>
            <w:r>
              <w:rPr>
                <w:rFonts w:ascii="Times New Roman" w:hAnsi="Times New Roman" w:eastAsia="Times New Roman" w:cs="Times New Roman"/>
                <w:sz w:val="21"/>
                <w:szCs w:val="21"/>
              </w:rPr>
              <w:t>1.5.1</w:t>
            </w:r>
            <w:r>
              <w:rPr>
                <w:rFonts w:ascii="Times New Roman" w:hAnsi="Times New Roman" w:eastAsia="Times New Roman" w:cs="Times New Roman"/>
                <w:spacing w:val="-5"/>
                <w:sz w:val="21"/>
                <w:szCs w:val="21"/>
              </w:rPr>
              <w:t xml:space="preserve"> </w:t>
            </w:r>
            <w:r>
              <w:rPr>
                <w:rFonts w:ascii="宋体" w:hAnsi="宋体" w:eastAsia="宋体" w:cs="宋体"/>
                <w:sz w:val="21"/>
                <w:szCs w:val="21"/>
              </w:rPr>
              <w:t>项规定</w:t>
            </w:r>
          </w:p>
        </w:tc>
      </w:tr>
      <w:tr>
        <w:tblPrEx>
          <w:tblCellMar>
            <w:top w:w="0" w:type="dxa"/>
            <w:left w:w="0" w:type="dxa"/>
            <w:bottom w:w="0" w:type="dxa"/>
            <w:right w:w="0" w:type="dxa"/>
          </w:tblCellMar>
        </w:tblPrEx>
        <w:trPr>
          <w:trHeight w:val="322" w:hRule="exact"/>
        </w:trPr>
        <w:tc>
          <w:tcPr>
            <w:tcW w:w="851" w:type="dxa"/>
            <w:vMerge w:val="restart"/>
            <w:tcBorders>
              <w:top w:val="single" w:color="000000" w:sz="4" w:space="0"/>
              <w:left w:val="single" w:color="000000" w:sz="4" w:space="0"/>
              <w:right w:val="single" w:color="000000" w:sz="4" w:space="0"/>
            </w:tcBorders>
          </w:tcPr>
          <w:p>
            <w:pPr>
              <w:pStyle w:val="28"/>
              <w:spacing w:line="240" w:lineRule="auto"/>
              <w:ind w:right="0"/>
              <w:jc w:val="left"/>
              <w:rPr>
                <w:rFonts w:ascii="黑体" w:hAnsi="黑体" w:eastAsia="黑体" w:cs="黑体"/>
                <w:sz w:val="20"/>
                <w:szCs w:val="20"/>
              </w:rPr>
            </w:pPr>
          </w:p>
          <w:p>
            <w:pPr>
              <w:pStyle w:val="28"/>
              <w:spacing w:line="240" w:lineRule="auto"/>
              <w:ind w:right="0"/>
              <w:jc w:val="left"/>
              <w:rPr>
                <w:rFonts w:ascii="黑体" w:hAnsi="黑体" w:eastAsia="黑体" w:cs="黑体"/>
                <w:sz w:val="20"/>
                <w:szCs w:val="20"/>
              </w:rPr>
            </w:pPr>
          </w:p>
          <w:p>
            <w:pPr>
              <w:pStyle w:val="28"/>
              <w:spacing w:line="240" w:lineRule="auto"/>
              <w:ind w:right="0"/>
              <w:jc w:val="left"/>
              <w:rPr>
                <w:rFonts w:ascii="黑体" w:hAnsi="黑体" w:eastAsia="黑体" w:cs="黑体"/>
                <w:sz w:val="20"/>
                <w:szCs w:val="20"/>
              </w:rPr>
            </w:pPr>
          </w:p>
          <w:p>
            <w:pPr>
              <w:pStyle w:val="28"/>
              <w:spacing w:line="240" w:lineRule="auto"/>
              <w:ind w:right="0"/>
              <w:jc w:val="left"/>
              <w:rPr>
                <w:rFonts w:ascii="黑体" w:hAnsi="黑体" w:eastAsia="黑体" w:cs="黑体"/>
                <w:sz w:val="20"/>
                <w:szCs w:val="20"/>
              </w:rPr>
            </w:pPr>
          </w:p>
          <w:p>
            <w:pPr>
              <w:pStyle w:val="28"/>
              <w:spacing w:line="240" w:lineRule="auto"/>
              <w:ind w:right="0"/>
              <w:jc w:val="left"/>
              <w:rPr>
                <w:rFonts w:ascii="黑体" w:hAnsi="黑体" w:eastAsia="黑体" w:cs="黑体"/>
                <w:sz w:val="20"/>
                <w:szCs w:val="20"/>
              </w:rPr>
            </w:pPr>
          </w:p>
          <w:p>
            <w:pPr>
              <w:pStyle w:val="28"/>
              <w:spacing w:line="240" w:lineRule="auto"/>
              <w:ind w:right="0"/>
              <w:jc w:val="left"/>
              <w:rPr>
                <w:rFonts w:ascii="黑体" w:hAnsi="黑体" w:eastAsia="黑体" w:cs="黑体"/>
                <w:sz w:val="20"/>
                <w:szCs w:val="20"/>
              </w:rPr>
            </w:pPr>
          </w:p>
          <w:p>
            <w:pPr>
              <w:pStyle w:val="28"/>
              <w:spacing w:line="240" w:lineRule="auto"/>
              <w:ind w:right="0"/>
              <w:jc w:val="left"/>
              <w:rPr>
                <w:rFonts w:ascii="黑体" w:hAnsi="黑体" w:eastAsia="黑体" w:cs="黑体"/>
                <w:sz w:val="20"/>
                <w:szCs w:val="20"/>
              </w:rPr>
            </w:pPr>
          </w:p>
          <w:p>
            <w:pPr>
              <w:pStyle w:val="28"/>
              <w:spacing w:before="3" w:line="240" w:lineRule="auto"/>
              <w:ind w:right="0"/>
              <w:jc w:val="left"/>
              <w:rPr>
                <w:rFonts w:ascii="黑体" w:hAnsi="黑体" w:eastAsia="黑体" w:cs="黑体"/>
                <w:sz w:val="28"/>
                <w:szCs w:val="28"/>
              </w:rPr>
            </w:pPr>
          </w:p>
          <w:p>
            <w:pPr>
              <w:pStyle w:val="28"/>
              <w:spacing w:line="240" w:lineRule="auto"/>
              <w:ind w:left="210" w:right="0"/>
              <w:jc w:val="left"/>
              <w:rPr>
                <w:rFonts w:ascii="Times New Roman" w:hAnsi="Times New Roman" w:eastAsia="Times New Roman" w:cs="Times New Roman"/>
                <w:sz w:val="21"/>
                <w:szCs w:val="21"/>
              </w:rPr>
            </w:pPr>
            <w:r>
              <w:rPr>
                <w:rFonts w:ascii="Times New Roman"/>
                <w:sz w:val="21"/>
              </w:rPr>
              <w:t>2.1.2</w:t>
            </w:r>
          </w:p>
        </w:tc>
        <w:tc>
          <w:tcPr>
            <w:tcW w:w="965" w:type="dxa"/>
            <w:vMerge w:val="restart"/>
            <w:tcBorders>
              <w:top w:val="single" w:color="000000" w:sz="4" w:space="0"/>
              <w:left w:val="single" w:color="000000" w:sz="4" w:space="0"/>
              <w:right w:val="single" w:color="000000" w:sz="4" w:space="0"/>
            </w:tcBorders>
          </w:tcPr>
          <w:p>
            <w:pPr>
              <w:pStyle w:val="28"/>
              <w:spacing w:line="240" w:lineRule="auto"/>
              <w:ind w:right="0"/>
              <w:jc w:val="left"/>
              <w:rPr>
                <w:rFonts w:ascii="黑体" w:hAnsi="黑体" w:eastAsia="黑体" w:cs="黑体"/>
                <w:sz w:val="20"/>
                <w:szCs w:val="20"/>
              </w:rPr>
            </w:pPr>
          </w:p>
          <w:p>
            <w:pPr>
              <w:pStyle w:val="28"/>
              <w:spacing w:line="240" w:lineRule="auto"/>
              <w:ind w:right="0"/>
              <w:jc w:val="left"/>
              <w:rPr>
                <w:rFonts w:ascii="黑体" w:hAnsi="黑体" w:eastAsia="黑体" w:cs="黑体"/>
                <w:sz w:val="20"/>
                <w:szCs w:val="20"/>
              </w:rPr>
            </w:pPr>
          </w:p>
          <w:p>
            <w:pPr>
              <w:pStyle w:val="28"/>
              <w:spacing w:line="240" w:lineRule="auto"/>
              <w:ind w:right="0"/>
              <w:jc w:val="left"/>
              <w:rPr>
                <w:rFonts w:ascii="黑体" w:hAnsi="黑体" w:eastAsia="黑体" w:cs="黑体"/>
                <w:sz w:val="20"/>
                <w:szCs w:val="20"/>
              </w:rPr>
            </w:pPr>
          </w:p>
          <w:p>
            <w:pPr>
              <w:pStyle w:val="28"/>
              <w:spacing w:line="240" w:lineRule="auto"/>
              <w:ind w:right="0"/>
              <w:jc w:val="left"/>
              <w:rPr>
                <w:rFonts w:ascii="黑体" w:hAnsi="黑体" w:eastAsia="黑体" w:cs="黑体"/>
                <w:sz w:val="20"/>
                <w:szCs w:val="20"/>
              </w:rPr>
            </w:pPr>
          </w:p>
          <w:p>
            <w:pPr>
              <w:pStyle w:val="28"/>
              <w:spacing w:line="240" w:lineRule="auto"/>
              <w:ind w:right="0"/>
              <w:jc w:val="left"/>
              <w:rPr>
                <w:rFonts w:ascii="黑体" w:hAnsi="黑体" w:eastAsia="黑体" w:cs="黑体"/>
                <w:sz w:val="20"/>
                <w:szCs w:val="20"/>
              </w:rPr>
            </w:pPr>
          </w:p>
          <w:p>
            <w:pPr>
              <w:pStyle w:val="28"/>
              <w:spacing w:line="240" w:lineRule="auto"/>
              <w:ind w:right="0"/>
              <w:jc w:val="left"/>
              <w:rPr>
                <w:rFonts w:ascii="黑体" w:hAnsi="黑体" w:eastAsia="黑体" w:cs="黑体"/>
                <w:sz w:val="20"/>
                <w:szCs w:val="20"/>
              </w:rPr>
            </w:pPr>
          </w:p>
          <w:p>
            <w:pPr>
              <w:pStyle w:val="28"/>
              <w:spacing w:before="8" w:line="240" w:lineRule="auto"/>
              <w:ind w:right="0"/>
              <w:jc w:val="left"/>
              <w:rPr>
                <w:rFonts w:ascii="黑体" w:hAnsi="黑体" w:eastAsia="黑体" w:cs="黑体"/>
                <w:sz w:val="20"/>
                <w:szCs w:val="20"/>
              </w:rPr>
            </w:pPr>
          </w:p>
          <w:p>
            <w:pPr>
              <w:pStyle w:val="28"/>
              <w:spacing w:line="273" w:lineRule="auto"/>
              <w:ind w:left="163" w:right="161"/>
              <w:jc w:val="both"/>
              <w:rPr>
                <w:rFonts w:ascii="宋体" w:hAnsi="宋体" w:eastAsia="宋体" w:cs="宋体"/>
                <w:sz w:val="21"/>
                <w:szCs w:val="21"/>
              </w:rPr>
            </w:pPr>
            <w:r>
              <w:rPr>
                <w:rFonts w:ascii="宋体" w:hAnsi="宋体" w:eastAsia="宋体" w:cs="宋体"/>
                <w:sz w:val="21"/>
                <w:szCs w:val="21"/>
              </w:rPr>
              <w:t>符合性</w:t>
            </w:r>
            <w:r>
              <w:rPr>
                <w:rFonts w:ascii="宋体" w:hAnsi="宋体" w:eastAsia="宋体" w:cs="宋体"/>
                <w:w w:val="99"/>
                <w:sz w:val="21"/>
                <w:szCs w:val="21"/>
              </w:rPr>
              <w:t xml:space="preserve"> </w:t>
            </w:r>
            <w:r>
              <w:rPr>
                <w:rFonts w:ascii="宋体" w:hAnsi="宋体" w:eastAsia="宋体" w:cs="宋体"/>
                <w:sz w:val="21"/>
                <w:szCs w:val="21"/>
              </w:rPr>
              <w:t>检查评</w:t>
            </w:r>
            <w:r>
              <w:rPr>
                <w:rFonts w:ascii="宋体" w:hAnsi="宋体" w:eastAsia="宋体" w:cs="宋体"/>
                <w:w w:val="99"/>
                <w:sz w:val="21"/>
                <w:szCs w:val="21"/>
              </w:rPr>
              <w:t xml:space="preserve"> </w:t>
            </w:r>
            <w:r>
              <w:rPr>
                <w:rFonts w:ascii="宋体" w:hAnsi="宋体" w:eastAsia="宋体" w:cs="宋体"/>
                <w:sz w:val="21"/>
                <w:szCs w:val="21"/>
              </w:rPr>
              <w:t>审标准</w:t>
            </w:r>
          </w:p>
        </w:tc>
        <w:tc>
          <w:tcPr>
            <w:tcW w:w="1729" w:type="dxa"/>
            <w:tcBorders>
              <w:top w:val="single" w:color="000000" w:sz="4" w:space="0"/>
              <w:left w:val="single" w:color="000000" w:sz="4" w:space="0"/>
              <w:bottom w:val="single" w:color="000000" w:sz="4" w:space="0"/>
              <w:right w:val="single" w:color="000000" w:sz="4" w:space="0"/>
            </w:tcBorders>
          </w:tcPr>
          <w:p>
            <w:pPr>
              <w:pStyle w:val="28"/>
              <w:spacing w:line="260" w:lineRule="exact"/>
              <w:ind w:left="333" w:right="0"/>
              <w:jc w:val="left"/>
              <w:rPr>
                <w:rFonts w:ascii="宋体" w:hAnsi="宋体" w:eastAsia="宋体" w:cs="宋体"/>
                <w:sz w:val="21"/>
                <w:szCs w:val="21"/>
              </w:rPr>
            </w:pPr>
            <w:r>
              <w:rPr>
                <w:rFonts w:ascii="宋体" w:hAnsi="宋体" w:eastAsia="宋体" w:cs="宋体"/>
                <w:sz w:val="21"/>
                <w:szCs w:val="21"/>
              </w:rPr>
              <w:t>供应商名称</w:t>
            </w:r>
          </w:p>
        </w:tc>
        <w:tc>
          <w:tcPr>
            <w:tcW w:w="6095" w:type="dxa"/>
            <w:gridSpan w:val="2"/>
            <w:tcBorders>
              <w:top w:val="single" w:color="000000" w:sz="4" w:space="0"/>
              <w:left w:val="single" w:color="000000" w:sz="4" w:space="0"/>
              <w:bottom w:val="single" w:color="000000" w:sz="4" w:space="0"/>
              <w:right w:val="single" w:color="000000" w:sz="4" w:space="0"/>
            </w:tcBorders>
          </w:tcPr>
          <w:p>
            <w:pPr>
              <w:pStyle w:val="28"/>
              <w:spacing w:line="260" w:lineRule="exact"/>
              <w:ind w:left="101" w:right="0"/>
              <w:jc w:val="left"/>
              <w:rPr>
                <w:rFonts w:ascii="宋体" w:hAnsi="宋体" w:eastAsia="宋体" w:cs="宋体"/>
                <w:sz w:val="21"/>
                <w:szCs w:val="21"/>
              </w:rPr>
            </w:pPr>
            <w:r>
              <w:rPr>
                <w:rFonts w:ascii="宋体" w:hAnsi="宋体" w:eastAsia="宋体" w:cs="宋体"/>
                <w:sz w:val="21"/>
                <w:szCs w:val="21"/>
              </w:rPr>
              <w:t>法人或者其他组织或者自然人证明材料</w:t>
            </w:r>
          </w:p>
        </w:tc>
      </w:tr>
      <w:tr>
        <w:tblPrEx>
          <w:tblCellMar>
            <w:top w:w="0" w:type="dxa"/>
            <w:left w:w="0" w:type="dxa"/>
            <w:bottom w:w="0" w:type="dxa"/>
            <w:right w:w="0" w:type="dxa"/>
          </w:tblCellMar>
        </w:tblPrEx>
        <w:trPr>
          <w:trHeight w:val="1171" w:hRule="exact"/>
        </w:trPr>
        <w:tc>
          <w:tcPr>
            <w:tcW w:w="851" w:type="dxa"/>
            <w:vMerge w:val="continue"/>
            <w:tcBorders>
              <w:left w:val="single" w:color="000000" w:sz="4" w:space="0"/>
              <w:right w:val="single" w:color="000000" w:sz="4" w:space="0"/>
            </w:tcBorders>
          </w:tcPr>
          <w:p/>
        </w:tc>
        <w:tc>
          <w:tcPr>
            <w:tcW w:w="965" w:type="dxa"/>
            <w:vMerge w:val="continue"/>
            <w:tcBorders>
              <w:left w:val="single" w:color="000000" w:sz="4" w:space="0"/>
              <w:right w:val="single" w:color="000000" w:sz="4" w:space="0"/>
            </w:tcBorders>
          </w:tcPr>
          <w:p/>
        </w:tc>
        <w:tc>
          <w:tcPr>
            <w:tcW w:w="1729" w:type="dxa"/>
            <w:tcBorders>
              <w:top w:val="single" w:color="000000" w:sz="4" w:space="0"/>
              <w:left w:val="single" w:color="000000" w:sz="4" w:space="0"/>
              <w:bottom w:val="single" w:color="000000" w:sz="4" w:space="0"/>
              <w:right w:val="single" w:color="000000" w:sz="4" w:space="0"/>
            </w:tcBorders>
          </w:tcPr>
          <w:p>
            <w:pPr>
              <w:pStyle w:val="28"/>
              <w:spacing w:line="240" w:lineRule="auto"/>
              <w:ind w:right="0"/>
              <w:jc w:val="left"/>
              <w:rPr>
                <w:rFonts w:ascii="黑体" w:hAnsi="黑体" w:eastAsia="黑体" w:cs="黑体"/>
                <w:sz w:val="20"/>
                <w:szCs w:val="20"/>
              </w:rPr>
            </w:pPr>
          </w:p>
          <w:p>
            <w:pPr>
              <w:pStyle w:val="28"/>
              <w:spacing w:before="8" w:line="240" w:lineRule="auto"/>
              <w:ind w:right="0"/>
              <w:jc w:val="left"/>
              <w:rPr>
                <w:rFonts w:ascii="黑体" w:hAnsi="黑体" w:eastAsia="黑体" w:cs="黑体"/>
                <w:sz w:val="14"/>
                <w:szCs w:val="14"/>
              </w:rPr>
            </w:pPr>
          </w:p>
          <w:p>
            <w:pPr>
              <w:pStyle w:val="28"/>
              <w:spacing w:line="273" w:lineRule="auto"/>
              <w:ind w:left="333" w:right="335" w:firstLine="105"/>
              <w:jc w:val="left"/>
              <w:rPr>
                <w:rFonts w:ascii="宋体" w:hAnsi="宋体" w:eastAsia="宋体" w:cs="宋体"/>
                <w:sz w:val="21"/>
                <w:szCs w:val="21"/>
              </w:rPr>
            </w:pPr>
            <w:r>
              <w:rPr>
                <w:rFonts w:ascii="宋体" w:hAnsi="宋体" w:eastAsia="宋体" w:cs="宋体"/>
                <w:sz w:val="21"/>
                <w:szCs w:val="21"/>
              </w:rPr>
              <w:t>响应文件</w:t>
            </w:r>
            <w:r>
              <w:rPr>
                <w:rFonts w:ascii="宋体" w:hAnsi="宋体" w:eastAsia="宋体" w:cs="宋体"/>
                <w:w w:val="99"/>
                <w:sz w:val="21"/>
                <w:szCs w:val="21"/>
              </w:rPr>
              <w:t xml:space="preserve"> </w:t>
            </w:r>
            <w:r>
              <w:rPr>
                <w:rFonts w:ascii="宋体" w:hAnsi="宋体" w:eastAsia="宋体" w:cs="宋体"/>
                <w:sz w:val="21"/>
                <w:szCs w:val="21"/>
              </w:rPr>
              <w:t>签字和盖章</w:t>
            </w:r>
          </w:p>
        </w:tc>
        <w:tc>
          <w:tcPr>
            <w:tcW w:w="6095" w:type="dxa"/>
            <w:gridSpan w:val="2"/>
            <w:tcBorders>
              <w:top w:val="single" w:color="000000" w:sz="4" w:space="0"/>
              <w:left w:val="single" w:color="000000" w:sz="4" w:space="0"/>
              <w:bottom w:val="single" w:color="000000" w:sz="4" w:space="0"/>
              <w:right w:val="single" w:color="000000" w:sz="4" w:space="0"/>
            </w:tcBorders>
          </w:tcPr>
          <w:p>
            <w:pPr>
              <w:pStyle w:val="28"/>
              <w:spacing w:line="276" w:lineRule="exact"/>
              <w:ind w:left="101" w:right="0"/>
              <w:jc w:val="both"/>
              <w:rPr>
                <w:rFonts w:ascii="宋体" w:hAnsi="宋体" w:eastAsia="宋体" w:cs="宋体"/>
                <w:sz w:val="21"/>
                <w:szCs w:val="21"/>
              </w:rPr>
            </w:pPr>
            <w:r>
              <w:rPr>
                <w:rFonts w:ascii="宋体" w:hAnsi="宋体" w:eastAsia="宋体" w:cs="宋体"/>
                <w:sz w:val="21"/>
                <w:szCs w:val="21"/>
              </w:rPr>
              <w:t>符合第二章“供应商须知前附表”第</w:t>
            </w:r>
            <w:r>
              <w:rPr>
                <w:rFonts w:ascii="宋体" w:hAnsi="宋体" w:eastAsia="宋体" w:cs="宋体"/>
                <w:spacing w:val="-60"/>
                <w:sz w:val="21"/>
                <w:szCs w:val="21"/>
              </w:rPr>
              <w:t xml:space="preserve"> </w:t>
            </w:r>
            <w:r>
              <w:rPr>
                <w:rFonts w:ascii="Times New Roman" w:hAnsi="Times New Roman" w:eastAsia="Times New Roman" w:cs="Times New Roman"/>
                <w:sz w:val="21"/>
                <w:szCs w:val="21"/>
              </w:rPr>
              <w:t>3.6.3</w:t>
            </w:r>
            <w:r>
              <w:rPr>
                <w:rFonts w:ascii="Times New Roman" w:hAnsi="Times New Roman" w:eastAsia="Times New Roman" w:cs="Times New Roman"/>
                <w:spacing w:val="-7"/>
                <w:sz w:val="21"/>
                <w:szCs w:val="21"/>
              </w:rPr>
              <w:t xml:space="preserve"> </w:t>
            </w:r>
            <w:r>
              <w:rPr>
                <w:rFonts w:ascii="宋体" w:hAnsi="宋体" w:eastAsia="宋体" w:cs="宋体"/>
                <w:sz w:val="21"/>
                <w:szCs w:val="21"/>
              </w:rPr>
              <w:t>项规定；由法定代表</w:t>
            </w:r>
          </w:p>
          <w:p>
            <w:pPr>
              <w:pStyle w:val="28"/>
              <w:spacing w:before="21" w:line="273" w:lineRule="auto"/>
              <w:ind w:left="101" w:right="101"/>
              <w:jc w:val="both"/>
              <w:rPr>
                <w:rFonts w:ascii="宋体" w:hAnsi="宋体" w:eastAsia="宋体" w:cs="宋体"/>
                <w:sz w:val="21"/>
                <w:szCs w:val="21"/>
              </w:rPr>
            </w:pPr>
            <w:r>
              <w:rPr>
                <w:rFonts w:ascii="宋体" w:hAnsi="宋体" w:eastAsia="宋体" w:cs="宋体"/>
                <w:sz w:val="21"/>
                <w:szCs w:val="21"/>
              </w:rPr>
              <w:t>人签字或盖章的，应附法定代表人身份证明，由代理人签字或盖</w:t>
            </w:r>
            <w:r>
              <w:rPr>
                <w:rFonts w:ascii="宋体" w:hAnsi="宋体" w:eastAsia="宋体" w:cs="宋体"/>
                <w:w w:val="99"/>
                <w:sz w:val="21"/>
                <w:szCs w:val="21"/>
              </w:rPr>
              <w:t xml:space="preserve"> </w:t>
            </w:r>
            <w:r>
              <w:rPr>
                <w:rFonts w:ascii="宋体" w:hAnsi="宋体" w:eastAsia="宋体" w:cs="宋体"/>
                <w:sz w:val="21"/>
                <w:szCs w:val="21"/>
              </w:rPr>
              <w:t>章的，应附授权委托书。身份证明或授权委托书应符合第六章“响应文件格式”的规定，</w:t>
            </w:r>
          </w:p>
        </w:tc>
      </w:tr>
      <w:tr>
        <w:tblPrEx>
          <w:tblCellMar>
            <w:top w:w="0" w:type="dxa"/>
            <w:left w:w="0" w:type="dxa"/>
            <w:bottom w:w="0" w:type="dxa"/>
            <w:right w:w="0" w:type="dxa"/>
          </w:tblCellMar>
        </w:tblPrEx>
        <w:trPr>
          <w:trHeight w:val="520" w:hRule="exact"/>
        </w:trPr>
        <w:tc>
          <w:tcPr>
            <w:tcW w:w="851" w:type="dxa"/>
            <w:vMerge w:val="continue"/>
            <w:tcBorders>
              <w:left w:val="single" w:color="000000" w:sz="4" w:space="0"/>
              <w:right w:val="single" w:color="000000" w:sz="4" w:space="0"/>
            </w:tcBorders>
          </w:tcPr>
          <w:p/>
        </w:tc>
        <w:tc>
          <w:tcPr>
            <w:tcW w:w="965" w:type="dxa"/>
            <w:vMerge w:val="continue"/>
            <w:tcBorders>
              <w:left w:val="single" w:color="000000" w:sz="4" w:space="0"/>
              <w:right w:val="single" w:color="000000" w:sz="4" w:space="0"/>
            </w:tcBorders>
          </w:tcPr>
          <w:p/>
        </w:tc>
        <w:tc>
          <w:tcPr>
            <w:tcW w:w="1729" w:type="dxa"/>
            <w:tcBorders>
              <w:top w:val="single" w:color="000000" w:sz="4" w:space="0"/>
              <w:left w:val="single" w:color="000000" w:sz="4" w:space="0"/>
              <w:bottom w:val="single" w:color="000000" w:sz="4" w:space="0"/>
              <w:right w:val="single" w:color="000000" w:sz="4" w:space="0"/>
            </w:tcBorders>
          </w:tcPr>
          <w:p>
            <w:pPr>
              <w:pStyle w:val="28"/>
              <w:spacing w:before="85" w:line="240" w:lineRule="auto"/>
              <w:ind w:left="438" w:right="0"/>
              <w:jc w:val="left"/>
              <w:rPr>
                <w:rFonts w:ascii="宋体" w:hAnsi="宋体" w:eastAsia="宋体" w:cs="宋体"/>
                <w:sz w:val="21"/>
                <w:szCs w:val="21"/>
              </w:rPr>
            </w:pPr>
            <w:r>
              <w:rPr>
                <w:rFonts w:ascii="宋体" w:hAnsi="宋体" w:eastAsia="宋体" w:cs="宋体"/>
                <w:sz w:val="21"/>
                <w:szCs w:val="21"/>
              </w:rPr>
              <w:t>报价唯一</w:t>
            </w:r>
          </w:p>
        </w:tc>
        <w:tc>
          <w:tcPr>
            <w:tcW w:w="6095" w:type="dxa"/>
            <w:gridSpan w:val="2"/>
            <w:tcBorders>
              <w:top w:val="single" w:color="000000" w:sz="4" w:space="0"/>
              <w:left w:val="single" w:color="000000" w:sz="4" w:space="0"/>
              <w:bottom w:val="single" w:color="000000" w:sz="4" w:space="0"/>
              <w:right w:val="single" w:color="000000" w:sz="4" w:space="0"/>
            </w:tcBorders>
          </w:tcPr>
          <w:p>
            <w:pPr>
              <w:pStyle w:val="28"/>
              <w:spacing w:before="85" w:line="240" w:lineRule="auto"/>
              <w:ind w:left="101" w:right="0"/>
              <w:jc w:val="left"/>
              <w:rPr>
                <w:rFonts w:ascii="宋体" w:hAnsi="宋体" w:eastAsia="宋体" w:cs="宋体"/>
                <w:sz w:val="21"/>
                <w:szCs w:val="21"/>
              </w:rPr>
            </w:pPr>
            <w:r>
              <w:rPr>
                <w:rFonts w:ascii="宋体" w:hAnsi="宋体" w:eastAsia="宋体" w:cs="宋体"/>
                <w:sz w:val="21"/>
                <w:szCs w:val="21"/>
              </w:rPr>
              <w:t>只能有一个有效报价</w:t>
            </w:r>
          </w:p>
        </w:tc>
      </w:tr>
      <w:tr>
        <w:tblPrEx>
          <w:tblCellMar>
            <w:top w:w="0" w:type="dxa"/>
            <w:left w:w="0" w:type="dxa"/>
            <w:bottom w:w="0" w:type="dxa"/>
            <w:right w:w="0" w:type="dxa"/>
          </w:tblCellMar>
        </w:tblPrEx>
        <w:trPr>
          <w:trHeight w:val="322" w:hRule="exact"/>
        </w:trPr>
        <w:tc>
          <w:tcPr>
            <w:tcW w:w="851" w:type="dxa"/>
            <w:vMerge w:val="continue"/>
            <w:tcBorders>
              <w:left w:val="single" w:color="000000" w:sz="4" w:space="0"/>
              <w:right w:val="single" w:color="000000" w:sz="4" w:space="0"/>
            </w:tcBorders>
          </w:tcPr>
          <w:p/>
        </w:tc>
        <w:tc>
          <w:tcPr>
            <w:tcW w:w="965" w:type="dxa"/>
            <w:vMerge w:val="continue"/>
            <w:tcBorders>
              <w:left w:val="single" w:color="000000" w:sz="4" w:space="0"/>
              <w:right w:val="single" w:color="000000" w:sz="4" w:space="0"/>
            </w:tcBorders>
          </w:tcPr>
          <w:p/>
        </w:tc>
        <w:tc>
          <w:tcPr>
            <w:tcW w:w="1729" w:type="dxa"/>
            <w:tcBorders>
              <w:top w:val="single" w:color="000000" w:sz="4" w:space="0"/>
              <w:left w:val="single" w:color="000000" w:sz="4" w:space="0"/>
              <w:bottom w:val="single" w:color="000000" w:sz="4" w:space="0"/>
              <w:right w:val="single" w:color="000000" w:sz="4" w:space="0"/>
            </w:tcBorders>
          </w:tcPr>
          <w:p>
            <w:pPr>
              <w:pStyle w:val="28"/>
              <w:spacing w:line="260" w:lineRule="exact"/>
              <w:ind w:left="438" w:right="0"/>
              <w:jc w:val="left"/>
              <w:rPr>
                <w:rFonts w:ascii="宋体" w:hAnsi="宋体" w:eastAsia="宋体" w:cs="宋体"/>
                <w:sz w:val="21"/>
                <w:szCs w:val="21"/>
              </w:rPr>
            </w:pPr>
            <w:r>
              <w:rPr>
                <w:rFonts w:ascii="宋体" w:hAnsi="宋体" w:eastAsia="宋体" w:cs="宋体"/>
                <w:sz w:val="21"/>
                <w:szCs w:val="21"/>
              </w:rPr>
              <w:t>磋商内容</w:t>
            </w:r>
          </w:p>
        </w:tc>
        <w:tc>
          <w:tcPr>
            <w:tcW w:w="6095" w:type="dxa"/>
            <w:gridSpan w:val="2"/>
            <w:tcBorders>
              <w:top w:val="single" w:color="000000" w:sz="4" w:space="0"/>
              <w:left w:val="single" w:color="000000" w:sz="4" w:space="0"/>
              <w:bottom w:val="single" w:color="000000" w:sz="4" w:space="0"/>
              <w:right w:val="single" w:color="000000" w:sz="4" w:space="0"/>
            </w:tcBorders>
          </w:tcPr>
          <w:p>
            <w:pPr>
              <w:pStyle w:val="28"/>
              <w:spacing w:line="276" w:lineRule="exact"/>
              <w:ind w:left="101" w:right="0"/>
              <w:jc w:val="left"/>
              <w:rPr>
                <w:rFonts w:ascii="宋体" w:hAnsi="宋体" w:eastAsia="宋体" w:cs="宋体"/>
                <w:sz w:val="21"/>
                <w:szCs w:val="21"/>
              </w:rPr>
            </w:pPr>
            <w:r>
              <w:rPr>
                <w:rFonts w:ascii="宋体" w:hAnsi="宋体" w:eastAsia="宋体" w:cs="宋体"/>
                <w:sz w:val="21"/>
                <w:szCs w:val="21"/>
              </w:rPr>
              <w:t>符合第二章“供应商须知”第</w:t>
            </w:r>
            <w:r>
              <w:rPr>
                <w:rFonts w:ascii="宋体" w:hAnsi="宋体" w:eastAsia="宋体" w:cs="宋体"/>
                <w:spacing w:val="-56"/>
                <w:sz w:val="21"/>
                <w:szCs w:val="21"/>
              </w:rPr>
              <w:t xml:space="preserve"> </w:t>
            </w:r>
            <w:r>
              <w:rPr>
                <w:rFonts w:ascii="Times New Roman" w:hAnsi="Times New Roman" w:eastAsia="Times New Roman" w:cs="Times New Roman"/>
                <w:sz w:val="21"/>
                <w:szCs w:val="21"/>
              </w:rPr>
              <w:t>1.4.1</w:t>
            </w:r>
            <w:r>
              <w:rPr>
                <w:rFonts w:ascii="Times New Roman" w:hAnsi="Times New Roman" w:eastAsia="Times New Roman" w:cs="Times New Roman"/>
                <w:spacing w:val="-5"/>
                <w:sz w:val="21"/>
                <w:szCs w:val="21"/>
              </w:rPr>
              <w:t xml:space="preserve"> </w:t>
            </w:r>
            <w:r>
              <w:rPr>
                <w:rFonts w:ascii="宋体" w:hAnsi="宋体" w:eastAsia="宋体" w:cs="宋体"/>
                <w:sz w:val="21"/>
                <w:szCs w:val="21"/>
              </w:rPr>
              <w:t>项规定</w:t>
            </w:r>
          </w:p>
        </w:tc>
      </w:tr>
      <w:tr>
        <w:tblPrEx>
          <w:tblCellMar>
            <w:top w:w="0" w:type="dxa"/>
            <w:left w:w="0" w:type="dxa"/>
            <w:bottom w:w="0" w:type="dxa"/>
            <w:right w:w="0" w:type="dxa"/>
          </w:tblCellMar>
        </w:tblPrEx>
        <w:trPr>
          <w:trHeight w:val="322" w:hRule="exact"/>
        </w:trPr>
        <w:tc>
          <w:tcPr>
            <w:tcW w:w="851" w:type="dxa"/>
            <w:vMerge w:val="continue"/>
            <w:tcBorders>
              <w:left w:val="single" w:color="000000" w:sz="4" w:space="0"/>
              <w:right w:val="single" w:color="000000" w:sz="4" w:space="0"/>
            </w:tcBorders>
          </w:tcPr>
          <w:p/>
        </w:tc>
        <w:tc>
          <w:tcPr>
            <w:tcW w:w="965" w:type="dxa"/>
            <w:vMerge w:val="continue"/>
            <w:tcBorders>
              <w:left w:val="single" w:color="000000" w:sz="4" w:space="0"/>
              <w:right w:val="single" w:color="000000" w:sz="4" w:space="0"/>
            </w:tcBorders>
          </w:tcPr>
          <w:p/>
        </w:tc>
        <w:tc>
          <w:tcPr>
            <w:tcW w:w="1729" w:type="dxa"/>
            <w:tcBorders>
              <w:top w:val="single" w:color="000000" w:sz="4" w:space="0"/>
              <w:left w:val="single" w:color="000000" w:sz="4" w:space="0"/>
              <w:bottom w:val="single" w:color="000000" w:sz="4" w:space="0"/>
              <w:right w:val="single" w:color="000000" w:sz="4" w:space="0"/>
            </w:tcBorders>
          </w:tcPr>
          <w:p>
            <w:pPr>
              <w:pStyle w:val="28"/>
              <w:spacing w:line="262" w:lineRule="exact"/>
              <w:ind w:left="438" w:right="0"/>
              <w:jc w:val="left"/>
              <w:rPr>
                <w:rFonts w:ascii="宋体" w:hAnsi="宋体" w:eastAsia="宋体" w:cs="宋体"/>
                <w:sz w:val="21"/>
                <w:szCs w:val="21"/>
              </w:rPr>
            </w:pPr>
            <w:r>
              <w:rPr>
                <w:rFonts w:ascii="宋体" w:hAnsi="宋体" w:eastAsia="宋体" w:cs="宋体"/>
                <w:sz w:val="21"/>
                <w:szCs w:val="21"/>
              </w:rPr>
              <w:t>质量要求</w:t>
            </w:r>
          </w:p>
        </w:tc>
        <w:tc>
          <w:tcPr>
            <w:tcW w:w="6095" w:type="dxa"/>
            <w:gridSpan w:val="2"/>
            <w:tcBorders>
              <w:top w:val="single" w:color="000000" w:sz="4" w:space="0"/>
              <w:left w:val="single" w:color="000000" w:sz="4" w:space="0"/>
              <w:bottom w:val="single" w:color="000000" w:sz="4" w:space="0"/>
              <w:right w:val="single" w:color="000000" w:sz="4" w:space="0"/>
            </w:tcBorders>
          </w:tcPr>
          <w:p>
            <w:pPr>
              <w:pStyle w:val="28"/>
              <w:spacing w:line="278" w:lineRule="exact"/>
              <w:ind w:left="101" w:right="0"/>
              <w:jc w:val="left"/>
              <w:rPr>
                <w:rFonts w:ascii="宋体" w:hAnsi="宋体" w:eastAsia="宋体" w:cs="宋体"/>
                <w:sz w:val="21"/>
                <w:szCs w:val="21"/>
              </w:rPr>
            </w:pPr>
            <w:r>
              <w:rPr>
                <w:rFonts w:ascii="宋体" w:hAnsi="宋体" w:eastAsia="宋体" w:cs="宋体"/>
                <w:sz w:val="21"/>
                <w:szCs w:val="21"/>
              </w:rPr>
              <w:t>符合第二章“供应商须知”第</w:t>
            </w:r>
            <w:r>
              <w:rPr>
                <w:rFonts w:ascii="宋体" w:hAnsi="宋体" w:eastAsia="宋体" w:cs="宋体"/>
                <w:spacing w:val="-56"/>
                <w:sz w:val="21"/>
                <w:szCs w:val="21"/>
              </w:rPr>
              <w:t xml:space="preserve"> </w:t>
            </w:r>
            <w:r>
              <w:rPr>
                <w:rFonts w:ascii="Times New Roman" w:hAnsi="Times New Roman" w:eastAsia="Times New Roman" w:cs="Times New Roman"/>
                <w:sz w:val="21"/>
                <w:szCs w:val="21"/>
              </w:rPr>
              <w:t>1.4.4</w:t>
            </w:r>
            <w:r>
              <w:rPr>
                <w:rFonts w:ascii="Times New Roman" w:hAnsi="Times New Roman" w:eastAsia="Times New Roman" w:cs="Times New Roman"/>
                <w:spacing w:val="-5"/>
                <w:sz w:val="21"/>
                <w:szCs w:val="21"/>
              </w:rPr>
              <w:t xml:space="preserve"> </w:t>
            </w:r>
            <w:r>
              <w:rPr>
                <w:rFonts w:ascii="宋体" w:hAnsi="宋体" w:eastAsia="宋体" w:cs="宋体"/>
                <w:sz w:val="21"/>
                <w:szCs w:val="21"/>
              </w:rPr>
              <w:t>项规定</w:t>
            </w:r>
          </w:p>
        </w:tc>
      </w:tr>
      <w:tr>
        <w:tblPrEx>
          <w:tblCellMar>
            <w:top w:w="0" w:type="dxa"/>
            <w:left w:w="0" w:type="dxa"/>
            <w:bottom w:w="0" w:type="dxa"/>
            <w:right w:w="0" w:type="dxa"/>
          </w:tblCellMar>
        </w:tblPrEx>
        <w:trPr>
          <w:trHeight w:val="322" w:hRule="exact"/>
        </w:trPr>
        <w:tc>
          <w:tcPr>
            <w:tcW w:w="851" w:type="dxa"/>
            <w:vMerge w:val="continue"/>
            <w:tcBorders>
              <w:left w:val="single" w:color="000000" w:sz="4" w:space="0"/>
              <w:right w:val="single" w:color="000000" w:sz="4" w:space="0"/>
            </w:tcBorders>
          </w:tcPr>
          <w:p/>
        </w:tc>
        <w:tc>
          <w:tcPr>
            <w:tcW w:w="965" w:type="dxa"/>
            <w:vMerge w:val="continue"/>
            <w:tcBorders>
              <w:left w:val="single" w:color="000000" w:sz="4" w:space="0"/>
              <w:right w:val="single" w:color="000000" w:sz="4" w:space="0"/>
            </w:tcBorders>
          </w:tcPr>
          <w:p/>
        </w:tc>
        <w:tc>
          <w:tcPr>
            <w:tcW w:w="1729" w:type="dxa"/>
            <w:tcBorders>
              <w:top w:val="single" w:color="000000" w:sz="4" w:space="0"/>
              <w:left w:val="single" w:color="000000" w:sz="4" w:space="0"/>
              <w:bottom w:val="single" w:color="000000" w:sz="4" w:space="0"/>
              <w:right w:val="single" w:color="000000" w:sz="4" w:space="0"/>
            </w:tcBorders>
          </w:tcPr>
          <w:p>
            <w:pPr>
              <w:pStyle w:val="28"/>
              <w:spacing w:line="261" w:lineRule="exact"/>
              <w:ind w:left="333" w:right="0"/>
              <w:jc w:val="left"/>
              <w:rPr>
                <w:rFonts w:ascii="宋体" w:hAnsi="宋体" w:eastAsia="宋体" w:cs="宋体"/>
                <w:sz w:val="21"/>
                <w:szCs w:val="21"/>
              </w:rPr>
            </w:pPr>
            <w:r>
              <w:rPr>
                <w:rFonts w:ascii="宋体" w:hAnsi="宋体" w:eastAsia="宋体" w:cs="宋体"/>
                <w:sz w:val="21"/>
                <w:szCs w:val="21"/>
              </w:rPr>
              <w:t>磋商有效期</w:t>
            </w:r>
          </w:p>
        </w:tc>
        <w:tc>
          <w:tcPr>
            <w:tcW w:w="6095" w:type="dxa"/>
            <w:gridSpan w:val="2"/>
            <w:tcBorders>
              <w:top w:val="single" w:color="000000" w:sz="4" w:space="0"/>
              <w:left w:val="single" w:color="000000" w:sz="4" w:space="0"/>
              <w:bottom w:val="single" w:color="000000" w:sz="4" w:space="0"/>
              <w:right w:val="single" w:color="000000" w:sz="4" w:space="0"/>
            </w:tcBorders>
          </w:tcPr>
          <w:p>
            <w:pPr>
              <w:pStyle w:val="28"/>
              <w:spacing w:line="277" w:lineRule="exact"/>
              <w:ind w:left="101" w:right="0"/>
              <w:jc w:val="left"/>
              <w:rPr>
                <w:rFonts w:ascii="宋体" w:hAnsi="宋体" w:eastAsia="宋体" w:cs="宋体"/>
                <w:sz w:val="21"/>
                <w:szCs w:val="21"/>
              </w:rPr>
            </w:pPr>
            <w:r>
              <w:rPr>
                <w:rFonts w:ascii="宋体" w:hAnsi="宋体" w:eastAsia="宋体" w:cs="宋体"/>
                <w:sz w:val="21"/>
                <w:szCs w:val="21"/>
              </w:rPr>
              <w:t>符合第二章“供应商须知”第</w:t>
            </w:r>
            <w:r>
              <w:rPr>
                <w:rFonts w:ascii="宋体" w:hAnsi="宋体" w:eastAsia="宋体" w:cs="宋体"/>
                <w:spacing w:val="-57"/>
                <w:sz w:val="21"/>
                <w:szCs w:val="21"/>
              </w:rPr>
              <w:t xml:space="preserve"> </w:t>
            </w:r>
            <w:r>
              <w:rPr>
                <w:rFonts w:ascii="Times New Roman" w:hAnsi="Times New Roman" w:eastAsia="Times New Roman" w:cs="Times New Roman"/>
                <w:sz w:val="21"/>
                <w:szCs w:val="21"/>
              </w:rPr>
              <w:t>3.3.1</w:t>
            </w:r>
            <w:r>
              <w:rPr>
                <w:rFonts w:ascii="Times New Roman" w:hAnsi="Times New Roman" w:eastAsia="Times New Roman" w:cs="Times New Roman"/>
                <w:spacing w:val="-5"/>
                <w:sz w:val="21"/>
                <w:szCs w:val="21"/>
              </w:rPr>
              <w:t xml:space="preserve"> </w:t>
            </w:r>
            <w:r>
              <w:rPr>
                <w:rFonts w:ascii="宋体" w:hAnsi="宋体" w:eastAsia="宋体" w:cs="宋体"/>
                <w:sz w:val="21"/>
                <w:szCs w:val="21"/>
              </w:rPr>
              <w:t>项规定</w:t>
            </w:r>
          </w:p>
        </w:tc>
      </w:tr>
      <w:tr>
        <w:tblPrEx>
          <w:tblCellMar>
            <w:top w:w="0" w:type="dxa"/>
            <w:left w:w="0" w:type="dxa"/>
            <w:bottom w:w="0" w:type="dxa"/>
            <w:right w:w="0" w:type="dxa"/>
          </w:tblCellMar>
        </w:tblPrEx>
        <w:trPr>
          <w:trHeight w:val="634" w:hRule="exact"/>
        </w:trPr>
        <w:tc>
          <w:tcPr>
            <w:tcW w:w="851" w:type="dxa"/>
            <w:vMerge w:val="continue"/>
            <w:tcBorders>
              <w:left w:val="single" w:color="000000" w:sz="4" w:space="0"/>
              <w:bottom w:val="single" w:color="000000" w:sz="4" w:space="0"/>
              <w:right w:val="single" w:color="000000" w:sz="4" w:space="0"/>
            </w:tcBorders>
          </w:tcPr>
          <w:p/>
        </w:tc>
        <w:tc>
          <w:tcPr>
            <w:tcW w:w="965" w:type="dxa"/>
            <w:vMerge w:val="continue"/>
            <w:tcBorders>
              <w:left w:val="single" w:color="000000" w:sz="4" w:space="0"/>
              <w:bottom w:val="single" w:color="000000" w:sz="4" w:space="0"/>
              <w:right w:val="single" w:color="000000" w:sz="4" w:space="0"/>
            </w:tcBorders>
          </w:tcPr>
          <w:p/>
        </w:tc>
        <w:tc>
          <w:tcPr>
            <w:tcW w:w="1729" w:type="dxa"/>
            <w:tcBorders>
              <w:top w:val="single" w:color="000000" w:sz="4" w:space="0"/>
              <w:left w:val="single" w:color="000000" w:sz="4" w:space="0"/>
              <w:bottom w:val="single" w:color="000000" w:sz="4" w:space="0"/>
              <w:right w:val="single" w:color="000000" w:sz="4" w:space="0"/>
            </w:tcBorders>
          </w:tcPr>
          <w:p>
            <w:pPr>
              <w:pStyle w:val="28"/>
              <w:spacing w:before="141" w:line="240" w:lineRule="auto"/>
              <w:ind w:left="438" w:right="0"/>
              <w:jc w:val="left"/>
              <w:rPr>
                <w:rFonts w:ascii="宋体" w:hAnsi="宋体" w:eastAsia="宋体" w:cs="宋体"/>
                <w:sz w:val="21"/>
                <w:szCs w:val="21"/>
              </w:rPr>
            </w:pPr>
            <w:r>
              <w:rPr>
                <w:rFonts w:ascii="宋体" w:hAnsi="宋体" w:eastAsia="宋体" w:cs="宋体"/>
                <w:sz w:val="21"/>
                <w:szCs w:val="21"/>
              </w:rPr>
              <w:t>磋商价格</w:t>
            </w:r>
          </w:p>
        </w:tc>
        <w:tc>
          <w:tcPr>
            <w:tcW w:w="6095" w:type="dxa"/>
            <w:gridSpan w:val="2"/>
            <w:tcBorders>
              <w:top w:val="single" w:color="000000" w:sz="4" w:space="0"/>
              <w:left w:val="single" w:color="000000" w:sz="4" w:space="0"/>
              <w:bottom w:val="single" w:color="000000" w:sz="4" w:space="0"/>
              <w:right w:val="single" w:color="000000" w:sz="4" w:space="0"/>
            </w:tcBorders>
          </w:tcPr>
          <w:p>
            <w:pPr>
              <w:pStyle w:val="28"/>
              <w:spacing w:line="276" w:lineRule="exact"/>
              <w:ind w:left="101" w:right="0"/>
              <w:jc w:val="left"/>
              <w:rPr>
                <w:rFonts w:ascii="宋体" w:hAnsi="宋体" w:eastAsia="宋体" w:cs="宋体"/>
                <w:sz w:val="21"/>
                <w:szCs w:val="21"/>
              </w:rPr>
            </w:pPr>
            <w:r>
              <w:rPr>
                <w:rFonts w:ascii="宋体" w:hAnsi="宋体" w:eastAsia="宋体" w:cs="宋体"/>
                <w:spacing w:val="-3"/>
                <w:sz w:val="21"/>
                <w:szCs w:val="21"/>
              </w:rPr>
              <w:t>低于（含等于）第二章“供应商须知”前附表第</w:t>
            </w:r>
            <w:r>
              <w:rPr>
                <w:rFonts w:ascii="宋体" w:hAnsi="宋体" w:eastAsia="宋体" w:cs="宋体"/>
                <w:spacing w:val="-54"/>
                <w:sz w:val="21"/>
                <w:szCs w:val="21"/>
              </w:rPr>
              <w:t xml:space="preserve"> </w:t>
            </w:r>
            <w:r>
              <w:rPr>
                <w:rFonts w:ascii="Times New Roman" w:hAnsi="Times New Roman" w:eastAsia="Times New Roman" w:cs="Times New Roman"/>
                <w:sz w:val="21"/>
                <w:szCs w:val="21"/>
              </w:rPr>
              <w:t>10.1</w:t>
            </w:r>
            <w:r>
              <w:rPr>
                <w:rFonts w:ascii="Times New Roman" w:hAnsi="Times New Roman" w:eastAsia="Times New Roman" w:cs="Times New Roman"/>
                <w:spacing w:val="-2"/>
                <w:sz w:val="21"/>
                <w:szCs w:val="21"/>
              </w:rPr>
              <w:t xml:space="preserve"> </w:t>
            </w:r>
            <w:r>
              <w:rPr>
                <w:rFonts w:ascii="宋体" w:hAnsi="宋体" w:eastAsia="宋体" w:cs="宋体"/>
                <w:sz w:val="21"/>
                <w:szCs w:val="21"/>
              </w:rPr>
              <w:t>款载明的预</w:t>
            </w:r>
          </w:p>
          <w:p>
            <w:pPr>
              <w:pStyle w:val="28"/>
              <w:spacing w:before="21" w:line="240" w:lineRule="auto"/>
              <w:ind w:left="101" w:right="0"/>
              <w:jc w:val="left"/>
              <w:rPr>
                <w:rFonts w:ascii="宋体" w:hAnsi="宋体" w:eastAsia="宋体" w:cs="宋体"/>
                <w:sz w:val="21"/>
                <w:szCs w:val="21"/>
              </w:rPr>
            </w:pPr>
            <w:r>
              <w:rPr>
                <w:rFonts w:ascii="宋体" w:hAnsi="宋体" w:eastAsia="宋体" w:cs="宋体"/>
                <w:sz w:val="21"/>
                <w:szCs w:val="21"/>
              </w:rPr>
              <w:t>算金额与最高限价</w:t>
            </w:r>
          </w:p>
        </w:tc>
      </w:tr>
      <w:tr>
        <w:tblPrEx>
          <w:tblCellMar>
            <w:top w:w="0" w:type="dxa"/>
            <w:left w:w="0" w:type="dxa"/>
            <w:bottom w:w="0" w:type="dxa"/>
            <w:right w:w="0" w:type="dxa"/>
          </w:tblCellMar>
        </w:tblPrEx>
        <w:trPr>
          <w:trHeight w:val="322" w:hRule="exact"/>
        </w:trPr>
        <w:tc>
          <w:tcPr>
            <w:tcW w:w="1816" w:type="dxa"/>
            <w:gridSpan w:val="2"/>
            <w:tcBorders>
              <w:top w:val="single" w:color="000000" w:sz="4" w:space="0"/>
              <w:left w:val="single" w:color="000000" w:sz="4" w:space="0"/>
              <w:bottom w:val="single" w:color="000000" w:sz="4" w:space="0"/>
              <w:right w:val="single" w:color="000000" w:sz="4" w:space="0"/>
            </w:tcBorders>
          </w:tcPr>
          <w:p>
            <w:pPr>
              <w:pStyle w:val="28"/>
              <w:spacing w:line="260" w:lineRule="exact"/>
              <w:ind w:left="587" w:right="0"/>
              <w:jc w:val="left"/>
              <w:rPr>
                <w:rFonts w:ascii="黑体" w:hAnsi="黑体" w:eastAsia="黑体" w:cs="黑体"/>
                <w:sz w:val="21"/>
                <w:szCs w:val="21"/>
              </w:rPr>
            </w:pPr>
            <w:r>
              <w:rPr>
                <w:rFonts w:ascii="黑体" w:hAnsi="黑体" w:eastAsia="黑体" w:cs="黑体"/>
                <w:sz w:val="21"/>
                <w:szCs w:val="21"/>
              </w:rPr>
              <w:t>条款号</w:t>
            </w:r>
          </w:p>
        </w:tc>
        <w:tc>
          <w:tcPr>
            <w:tcW w:w="1729" w:type="dxa"/>
            <w:tcBorders>
              <w:top w:val="single" w:color="000000" w:sz="4" w:space="0"/>
              <w:left w:val="single" w:color="000000" w:sz="4" w:space="0"/>
              <w:bottom w:val="single" w:color="000000" w:sz="4" w:space="0"/>
              <w:right w:val="single" w:color="000000" w:sz="4" w:space="0"/>
            </w:tcBorders>
          </w:tcPr>
          <w:p>
            <w:pPr>
              <w:pStyle w:val="28"/>
              <w:spacing w:line="260" w:lineRule="exact"/>
              <w:ind w:left="438" w:right="0"/>
              <w:jc w:val="left"/>
              <w:rPr>
                <w:rFonts w:ascii="黑体" w:hAnsi="黑体" w:eastAsia="黑体" w:cs="黑体"/>
                <w:sz w:val="21"/>
                <w:szCs w:val="21"/>
              </w:rPr>
            </w:pPr>
            <w:r>
              <w:rPr>
                <w:rFonts w:ascii="黑体" w:hAnsi="黑体" w:eastAsia="黑体" w:cs="黑体"/>
                <w:sz w:val="21"/>
                <w:szCs w:val="21"/>
              </w:rPr>
              <w:t>条款内容</w:t>
            </w:r>
          </w:p>
        </w:tc>
        <w:tc>
          <w:tcPr>
            <w:tcW w:w="6095" w:type="dxa"/>
            <w:gridSpan w:val="2"/>
            <w:tcBorders>
              <w:top w:val="single" w:color="000000" w:sz="4" w:space="0"/>
              <w:left w:val="single" w:color="000000" w:sz="4" w:space="0"/>
              <w:bottom w:val="single" w:color="000000" w:sz="4" w:space="0"/>
              <w:right w:val="single" w:color="000000" w:sz="4" w:space="0"/>
            </w:tcBorders>
          </w:tcPr>
          <w:p>
            <w:pPr>
              <w:pStyle w:val="28"/>
              <w:spacing w:line="260" w:lineRule="exact"/>
              <w:ind w:right="1"/>
              <w:jc w:val="center"/>
              <w:rPr>
                <w:rFonts w:ascii="黑体" w:hAnsi="黑体" w:eastAsia="黑体" w:cs="黑体"/>
                <w:sz w:val="21"/>
                <w:szCs w:val="21"/>
              </w:rPr>
            </w:pPr>
            <w:r>
              <w:rPr>
                <w:rFonts w:ascii="黑体" w:hAnsi="黑体" w:eastAsia="黑体" w:cs="黑体"/>
                <w:sz w:val="21"/>
                <w:szCs w:val="21"/>
              </w:rPr>
              <w:t>编列内容</w:t>
            </w:r>
          </w:p>
        </w:tc>
      </w:tr>
      <w:tr>
        <w:tblPrEx>
          <w:tblCellMar>
            <w:top w:w="0" w:type="dxa"/>
            <w:left w:w="0" w:type="dxa"/>
            <w:bottom w:w="0" w:type="dxa"/>
            <w:right w:w="0" w:type="dxa"/>
          </w:tblCellMar>
        </w:tblPrEx>
        <w:trPr>
          <w:trHeight w:val="1180" w:hRule="exact"/>
        </w:trPr>
        <w:tc>
          <w:tcPr>
            <w:tcW w:w="1816" w:type="dxa"/>
            <w:gridSpan w:val="2"/>
            <w:tcBorders>
              <w:top w:val="single" w:color="000000" w:sz="4" w:space="0"/>
              <w:left w:val="single" w:color="000000" w:sz="4" w:space="0"/>
              <w:bottom w:val="single" w:color="000000" w:sz="4" w:space="0"/>
              <w:right w:val="single" w:color="000000" w:sz="4" w:space="0"/>
            </w:tcBorders>
          </w:tcPr>
          <w:p>
            <w:pPr>
              <w:pStyle w:val="28"/>
              <w:spacing w:line="240" w:lineRule="auto"/>
              <w:ind w:right="0"/>
              <w:jc w:val="left"/>
              <w:rPr>
                <w:rFonts w:ascii="黑体" w:hAnsi="黑体" w:eastAsia="黑体" w:cs="黑体"/>
                <w:sz w:val="20"/>
                <w:szCs w:val="20"/>
              </w:rPr>
            </w:pPr>
          </w:p>
          <w:p>
            <w:pPr>
              <w:pStyle w:val="28"/>
              <w:spacing w:before="6" w:line="240" w:lineRule="auto"/>
              <w:ind w:right="0"/>
              <w:jc w:val="left"/>
              <w:rPr>
                <w:rFonts w:ascii="黑体" w:hAnsi="黑体" w:eastAsia="黑体" w:cs="黑体"/>
                <w:sz w:val="15"/>
                <w:szCs w:val="15"/>
              </w:rPr>
            </w:pPr>
          </w:p>
          <w:p>
            <w:pPr>
              <w:pStyle w:val="28"/>
              <w:spacing w:line="240" w:lineRule="auto"/>
              <w:ind w:right="0"/>
              <w:jc w:val="center"/>
              <w:rPr>
                <w:rFonts w:ascii="Times New Roman" w:hAnsi="Times New Roman" w:eastAsia="Times New Roman" w:cs="Times New Roman"/>
                <w:sz w:val="21"/>
                <w:szCs w:val="21"/>
              </w:rPr>
            </w:pPr>
            <w:r>
              <w:rPr>
                <w:rFonts w:ascii="Times New Roman"/>
                <w:sz w:val="21"/>
              </w:rPr>
              <w:t>2.2.1</w:t>
            </w:r>
          </w:p>
        </w:tc>
        <w:tc>
          <w:tcPr>
            <w:tcW w:w="1729" w:type="dxa"/>
            <w:tcBorders>
              <w:top w:val="single" w:color="000000" w:sz="4" w:space="0"/>
              <w:left w:val="single" w:color="000000" w:sz="4" w:space="0"/>
              <w:bottom w:val="single" w:color="000000" w:sz="4" w:space="0"/>
              <w:right w:val="single" w:color="000000" w:sz="4" w:space="0"/>
            </w:tcBorders>
          </w:tcPr>
          <w:p>
            <w:pPr>
              <w:pStyle w:val="28"/>
              <w:spacing w:before="10" w:line="240" w:lineRule="auto"/>
              <w:ind w:right="0"/>
              <w:jc w:val="left"/>
              <w:rPr>
                <w:rFonts w:ascii="黑体" w:hAnsi="黑体" w:eastAsia="黑体" w:cs="黑体"/>
                <w:sz w:val="19"/>
                <w:szCs w:val="19"/>
              </w:rPr>
            </w:pPr>
          </w:p>
          <w:p>
            <w:pPr>
              <w:pStyle w:val="28"/>
              <w:spacing w:line="240" w:lineRule="auto"/>
              <w:ind w:right="1"/>
              <w:jc w:val="center"/>
              <w:rPr>
                <w:rFonts w:ascii="宋体" w:hAnsi="宋体" w:eastAsia="宋体" w:cs="宋体"/>
                <w:sz w:val="21"/>
                <w:szCs w:val="21"/>
              </w:rPr>
            </w:pPr>
            <w:r>
              <w:rPr>
                <w:rFonts w:ascii="宋体" w:hAnsi="宋体" w:eastAsia="宋体" w:cs="宋体"/>
                <w:sz w:val="21"/>
                <w:szCs w:val="21"/>
              </w:rPr>
              <w:t>分值构成</w:t>
            </w:r>
          </w:p>
          <w:p>
            <w:pPr>
              <w:pStyle w:val="28"/>
              <w:spacing w:before="37" w:line="240" w:lineRule="auto"/>
              <w:ind w:right="1"/>
              <w:jc w:val="center"/>
              <w:rPr>
                <w:rFonts w:ascii="宋体" w:hAnsi="宋体" w:eastAsia="宋体" w:cs="宋体"/>
                <w:sz w:val="21"/>
                <w:szCs w:val="21"/>
              </w:rPr>
            </w:pPr>
            <w:r>
              <w:rPr>
                <w:rFonts w:ascii="宋体" w:hAnsi="宋体" w:eastAsia="宋体" w:cs="宋体"/>
                <w:sz w:val="21"/>
                <w:szCs w:val="21"/>
              </w:rPr>
              <w:t>（总分</w:t>
            </w:r>
            <w:r>
              <w:rPr>
                <w:rFonts w:ascii="宋体" w:hAnsi="宋体" w:eastAsia="宋体" w:cs="宋体"/>
                <w:spacing w:val="-56"/>
                <w:sz w:val="21"/>
                <w:szCs w:val="21"/>
              </w:rPr>
              <w:t xml:space="preserve"> </w:t>
            </w:r>
            <w:r>
              <w:rPr>
                <w:rFonts w:ascii="Times New Roman" w:hAnsi="Times New Roman" w:eastAsia="Times New Roman" w:cs="Times New Roman"/>
                <w:sz w:val="21"/>
                <w:szCs w:val="21"/>
              </w:rPr>
              <w:t>100</w:t>
            </w:r>
            <w:r>
              <w:rPr>
                <w:rFonts w:ascii="Times New Roman" w:hAnsi="Times New Roman" w:eastAsia="Times New Roman" w:cs="Times New Roman"/>
                <w:spacing w:val="-2"/>
                <w:sz w:val="21"/>
                <w:szCs w:val="21"/>
              </w:rPr>
              <w:t xml:space="preserve"> </w:t>
            </w:r>
            <w:r>
              <w:rPr>
                <w:rFonts w:ascii="宋体" w:hAnsi="宋体" w:eastAsia="宋体" w:cs="宋体"/>
                <w:sz w:val="21"/>
                <w:szCs w:val="21"/>
              </w:rPr>
              <w:t>分）</w:t>
            </w:r>
          </w:p>
        </w:tc>
        <w:tc>
          <w:tcPr>
            <w:tcW w:w="6095" w:type="dxa"/>
            <w:gridSpan w:val="2"/>
            <w:tcBorders>
              <w:top w:val="single" w:color="000000" w:sz="4" w:space="0"/>
              <w:left w:val="single" w:color="000000" w:sz="4" w:space="0"/>
              <w:bottom w:val="single" w:color="000000" w:sz="4" w:space="0"/>
              <w:right w:val="single" w:color="000000" w:sz="4" w:space="0"/>
            </w:tcBorders>
          </w:tcPr>
          <w:p>
            <w:pPr>
              <w:pStyle w:val="28"/>
              <w:spacing w:before="25" w:line="321" w:lineRule="auto"/>
              <w:ind w:left="101" w:right="4459"/>
              <w:jc w:val="both"/>
              <w:rPr>
                <w:rFonts w:ascii="宋体" w:hAnsi="宋体" w:eastAsia="宋体" w:cs="宋体"/>
                <w:sz w:val="21"/>
                <w:szCs w:val="21"/>
              </w:rPr>
            </w:pPr>
            <w:r>
              <w:rPr>
                <w:rFonts w:ascii="宋体" w:hAnsi="宋体" w:eastAsia="宋体" w:cs="宋体"/>
                <w:sz w:val="21"/>
                <w:szCs w:val="21"/>
              </w:rPr>
              <w:t>磋商报价：</w:t>
            </w:r>
            <w:r>
              <w:rPr>
                <w:rFonts w:ascii="Times New Roman" w:hAnsi="Times New Roman" w:eastAsia="Times New Roman" w:cs="Times New Roman"/>
                <w:sz w:val="21"/>
                <w:szCs w:val="21"/>
              </w:rPr>
              <w:t>30</w:t>
            </w:r>
            <w:r>
              <w:rPr>
                <w:rFonts w:ascii="Times New Roman" w:hAnsi="Times New Roman" w:eastAsia="Times New Roman" w:cs="Times New Roman"/>
                <w:spacing w:val="-3"/>
                <w:sz w:val="21"/>
                <w:szCs w:val="21"/>
              </w:rPr>
              <w:t xml:space="preserve"> </w:t>
            </w:r>
            <w:r>
              <w:rPr>
                <w:rFonts w:ascii="宋体" w:hAnsi="宋体" w:eastAsia="宋体" w:cs="宋体"/>
                <w:sz w:val="21"/>
                <w:szCs w:val="21"/>
              </w:rPr>
              <w:t>分</w:t>
            </w:r>
            <w:r>
              <w:rPr>
                <w:rFonts w:ascii="宋体" w:hAnsi="宋体" w:eastAsia="宋体" w:cs="宋体"/>
                <w:w w:val="99"/>
                <w:sz w:val="21"/>
                <w:szCs w:val="21"/>
              </w:rPr>
              <w:t xml:space="preserve"> </w:t>
            </w:r>
            <w:r>
              <w:rPr>
                <w:rFonts w:ascii="宋体" w:hAnsi="宋体" w:eastAsia="宋体" w:cs="宋体"/>
                <w:sz w:val="21"/>
                <w:szCs w:val="21"/>
              </w:rPr>
              <w:t>商务部分：</w:t>
            </w:r>
            <w:r>
              <w:rPr>
                <w:rFonts w:hint="eastAsia" w:ascii="Times New Roman" w:hAnsi="Times New Roman" w:eastAsia="宋体" w:cs="Times New Roman"/>
                <w:sz w:val="21"/>
                <w:szCs w:val="21"/>
                <w:lang w:val="en-US" w:eastAsia="zh-CN"/>
              </w:rPr>
              <w:t>13</w:t>
            </w:r>
            <w:r>
              <w:rPr>
                <w:rFonts w:ascii="宋体" w:hAnsi="宋体" w:eastAsia="宋体" w:cs="宋体"/>
                <w:sz w:val="21"/>
                <w:szCs w:val="21"/>
              </w:rPr>
              <w:t>分</w:t>
            </w:r>
            <w:r>
              <w:rPr>
                <w:rFonts w:ascii="宋体" w:hAnsi="宋体" w:eastAsia="宋体" w:cs="宋体"/>
                <w:w w:val="99"/>
                <w:sz w:val="21"/>
                <w:szCs w:val="21"/>
              </w:rPr>
              <w:t xml:space="preserve"> </w:t>
            </w:r>
            <w:r>
              <w:rPr>
                <w:rFonts w:ascii="宋体" w:hAnsi="宋体" w:eastAsia="宋体" w:cs="宋体"/>
                <w:sz w:val="21"/>
                <w:szCs w:val="21"/>
              </w:rPr>
              <w:t>技术部分：</w:t>
            </w:r>
            <w:r>
              <w:rPr>
                <w:rFonts w:ascii="Times New Roman" w:hAnsi="Times New Roman" w:eastAsia="Times New Roman" w:cs="Times New Roman"/>
                <w:sz w:val="21"/>
                <w:szCs w:val="21"/>
              </w:rPr>
              <w:t>5</w:t>
            </w:r>
            <w:r>
              <w:rPr>
                <w:rFonts w:hint="eastAsia" w:ascii="Times New Roman" w:hAnsi="Times New Roman" w:eastAsia="宋体" w:cs="Times New Roman"/>
                <w:sz w:val="21"/>
                <w:szCs w:val="21"/>
                <w:lang w:val="en-US" w:eastAsia="zh-CN"/>
              </w:rPr>
              <w:t>7</w:t>
            </w:r>
            <w:r>
              <w:rPr>
                <w:rFonts w:ascii="Times New Roman" w:hAnsi="Times New Roman" w:eastAsia="Times New Roman" w:cs="Times New Roman"/>
                <w:spacing w:val="-4"/>
                <w:sz w:val="21"/>
                <w:szCs w:val="21"/>
              </w:rPr>
              <w:t xml:space="preserve"> </w:t>
            </w:r>
            <w:r>
              <w:rPr>
                <w:rFonts w:ascii="宋体" w:hAnsi="宋体" w:eastAsia="宋体" w:cs="宋体"/>
                <w:sz w:val="21"/>
                <w:szCs w:val="21"/>
              </w:rPr>
              <w:t>分</w:t>
            </w:r>
          </w:p>
        </w:tc>
      </w:tr>
      <w:tr>
        <w:tblPrEx>
          <w:tblCellMar>
            <w:top w:w="0" w:type="dxa"/>
            <w:left w:w="0" w:type="dxa"/>
            <w:bottom w:w="0" w:type="dxa"/>
            <w:right w:w="0" w:type="dxa"/>
          </w:tblCellMar>
        </w:tblPrEx>
        <w:trPr>
          <w:trHeight w:val="385" w:hRule="exact"/>
        </w:trPr>
        <w:tc>
          <w:tcPr>
            <w:tcW w:w="1816" w:type="dxa"/>
            <w:gridSpan w:val="2"/>
            <w:tcBorders>
              <w:top w:val="single" w:color="000000" w:sz="4" w:space="0"/>
              <w:left w:val="single" w:color="000000" w:sz="4" w:space="0"/>
              <w:bottom w:val="single" w:color="000000" w:sz="4" w:space="0"/>
              <w:right w:val="single" w:color="000000" w:sz="4" w:space="0"/>
            </w:tcBorders>
          </w:tcPr>
          <w:p>
            <w:pPr>
              <w:pStyle w:val="28"/>
              <w:spacing w:line="261" w:lineRule="exact"/>
              <w:ind w:left="587" w:right="0"/>
              <w:jc w:val="left"/>
              <w:rPr>
                <w:rFonts w:ascii="宋体" w:hAnsi="宋体" w:eastAsia="宋体" w:cs="宋体"/>
                <w:sz w:val="21"/>
                <w:szCs w:val="21"/>
              </w:rPr>
            </w:pPr>
            <w:r>
              <w:rPr>
                <w:rFonts w:ascii="宋体" w:hAnsi="宋体" w:eastAsia="宋体" w:cs="宋体"/>
                <w:sz w:val="21"/>
                <w:szCs w:val="21"/>
              </w:rPr>
              <w:t>条款号</w:t>
            </w:r>
          </w:p>
        </w:tc>
        <w:tc>
          <w:tcPr>
            <w:tcW w:w="1729" w:type="dxa"/>
            <w:tcBorders>
              <w:top w:val="single" w:color="000000" w:sz="4" w:space="0"/>
              <w:left w:val="single" w:color="000000" w:sz="4" w:space="0"/>
              <w:bottom w:val="single" w:color="000000" w:sz="4" w:space="0"/>
              <w:right w:val="single" w:color="000000" w:sz="4" w:space="0"/>
            </w:tcBorders>
          </w:tcPr>
          <w:p>
            <w:pPr>
              <w:pStyle w:val="28"/>
              <w:spacing w:line="261" w:lineRule="exact"/>
              <w:ind w:left="438" w:right="0"/>
              <w:jc w:val="left"/>
              <w:rPr>
                <w:rFonts w:ascii="宋体" w:hAnsi="宋体" w:eastAsia="宋体" w:cs="宋体"/>
                <w:sz w:val="21"/>
                <w:szCs w:val="21"/>
              </w:rPr>
            </w:pPr>
            <w:r>
              <w:rPr>
                <w:rFonts w:ascii="宋体" w:hAnsi="宋体" w:eastAsia="宋体" w:cs="宋体"/>
                <w:sz w:val="21"/>
                <w:szCs w:val="21"/>
              </w:rPr>
              <w:t>评分因素</w:t>
            </w:r>
          </w:p>
        </w:tc>
        <w:tc>
          <w:tcPr>
            <w:tcW w:w="992" w:type="dxa"/>
            <w:tcBorders>
              <w:top w:val="single" w:color="000000" w:sz="4" w:space="0"/>
              <w:left w:val="single" w:color="000000" w:sz="4" w:space="0"/>
              <w:bottom w:val="single" w:color="000000" w:sz="4" w:space="0"/>
              <w:right w:val="single" w:color="000000" w:sz="4" w:space="0"/>
            </w:tcBorders>
          </w:tcPr>
          <w:p>
            <w:pPr>
              <w:pStyle w:val="28"/>
              <w:spacing w:line="261" w:lineRule="exact"/>
              <w:ind w:left="176" w:right="0"/>
              <w:jc w:val="left"/>
              <w:rPr>
                <w:rFonts w:ascii="宋体" w:hAnsi="宋体" w:eastAsia="宋体" w:cs="宋体"/>
                <w:sz w:val="21"/>
                <w:szCs w:val="21"/>
              </w:rPr>
            </w:pPr>
            <w:r>
              <w:rPr>
                <w:rFonts w:ascii="宋体" w:hAnsi="宋体" w:eastAsia="宋体" w:cs="宋体"/>
                <w:sz w:val="21"/>
                <w:szCs w:val="21"/>
              </w:rPr>
              <w:t>标准分</w:t>
            </w:r>
          </w:p>
        </w:tc>
        <w:tc>
          <w:tcPr>
            <w:tcW w:w="5103" w:type="dxa"/>
            <w:tcBorders>
              <w:top w:val="single" w:color="000000" w:sz="4" w:space="0"/>
              <w:left w:val="single" w:color="000000" w:sz="4" w:space="0"/>
              <w:bottom w:val="single" w:color="000000" w:sz="4" w:space="0"/>
              <w:right w:val="single" w:color="000000" w:sz="4" w:space="0"/>
            </w:tcBorders>
          </w:tcPr>
          <w:p>
            <w:pPr>
              <w:pStyle w:val="28"/>
              <w:spacing w:line="261" w:lineRule="exact"/>
              <w:ind w:right="0"/>
              <w:jc w:val="center"/>
              <w:rPr>
                <w:rFonts w:ascii="宋体" w:hAnsi="宋体" w:eastAsia="宋体" w:cs="宋体"/>
                <w:sz w:val="21"/>
                <w:szCs w:val="21"/>
              </w:rPr>
            </w:pPr>
            <w:r>
              <w:rPr>
                <w:rFonts w:ascii="宋体" w:hAnsi="宋体" w:eastAsia="宋体" w:cs="宋体"/>
                <w:sz w:val="21"/>
                <w:szCs w:val="21"/>
              </w:rPr>
              <w:t>评分标准</w:t>
            </w:r>
          </w:p>
        </w:tc>
      </w:tr>
      <w:tr>
        <w:tblPrEx>
          <w:tblCellMar>
            <w:top w:w="0" w:type="dxa"/>
            <w:left w:w="0" w:type="dxa"/>
            <w:bottom w:w="0" w:type="dxa"/>
            <w:right w:w="0" w:type="dxa"/>
          </w:tblCellMar>
        </w:tblPrEx>
        <w:trPr>
          <w:trHeight w:val="2520" w:hRule="exact"/>
        </w:trPr>
        <w:tc>
          <w:tcPr>
            <w:tcW w:w="851" w:type="dxa"/>
            <w:tcBorders>
              <w:top w:val="single" w:color="000000" w:sz="4" w:space="0"/>
              <w:left w:val="single" w:color="000000" w:sz="4" w:space="0"/>
              <w:bottom w:val="single" w:color="000000" w:sz="4" w:space="0"/>
              <w:right w:val="single" w:color="000000" w:sz="4" w:space="0"/>
            </w:tcBorders>
          </w:tcPr>
          <w:p>
            <w:pPr>
              <w:pStyle w:val="28"/>
              <w:spacing w:line="240" w:lineRule="auto"/>
              <w:ind w:right="0"/>
              <w:jc w:val="left"/>
              <w:rPr>
                <w:rFonts w:ascii="黑体" w:hAnsi="黑体" w:eastAsia="黑体" w:cs="黑体"/>
                <w:sz w:val="20"/>
                <w:szCs w:val="20"/>
              </w:rPr>
            </w:pPr>
          </w:p>
          <w:p>
            <w:pPr>
              <w:pStyle w:val="28"/>
              <w:spacing w:line="240" w:lineRule="auto"/>
              <w:ind w:right="0"/>
              <w:jc w:val="left"/>
              <w:rPr>
                <w:rFonts w:ascii="黑体" w:hAnsi="黑体" w:eastAsia="黑体" w:cs="黑体"/>
                <w:sz w:val="20"/>
                <w:szCs w:val="20"/>
              </w:rPr>
            </w:pPr>
          </w:p>
          <w:p>
            <w:pPr>
              <w:pStyle w:val="28"/>
              <w:spacing w:line="240" w:lineRule="auto"/>
              <w:ind w:right="0"/>
              <w:jc w:val="left"/>
              <w:rPr>
                <w:rFonts w:ascii="黑体" w:hAnsi="黑体" w:eastAsia="黑体" w:cs="黑体"/>
                <w:sz w:val="20"/>
                <w:szCs w:val="20"/>
              </w:rPr>
            </w:pPr>
          </w:p>
          <w:p>
            <w:pPr>
              <w:pStyle w:val="28"/>
              <w:spacing w:before="143" w:line="240" w:lineRule="auto"/>
              <w:ind w:left="157" w:right="0"/>
              <w:jc w:val="left"/>
              <w:rPr>
                <w:rFonts w:ascii="宋体" w:hAnsi="宋体" w:eastAsia="宋体" w:cs="宋体"/>
                <w:sz w:val="21"/>
                <w:szCs w:val="21"/>
              </w:rPr>
            </w:pPr>
            <w:r>
              <w:rPr>
                <w:rFonts w:ascii="宋体"/>
                <w:sz w:val="21"/>
              </w:rPr>
              <w:t>2.2.2</w:t>
            </w:r>
          </w:p>
          <w:p>
            <w:pPr>
              <w:pStyle w:val="28"/>
              <w:spacing w:before="37" w:line="240" w:lineRule="auto"/>
              <w:ind w:left="157" w:right="0"/>
              <w:jc w:val="left"/>
              <w:rPr>
                <w:rFonts w:ascii="宋体" w:hAnsi="宋体" w:eastAsia="宋体" w:cs="宋体"/>
                <w:sz w:val="21"/>
                <w:szCs w:val="21"/>
              </w:rPr>
            </w:pPr>
            <w:r>
              <w:rPr>
                <w:rFonts w:ascii="宋体" w:hAnsi="宋体" w:eastAsia="宋体" w:cs="宋体"/>
                <w:sz w:val="21"/>
                <w:szCs w:val="21"/>
              </w:rPr>
              <w:t>（1）</w:t>
            </w:r>
          </w:p>
        </w:tc>
        <w:tc>
          <w:tcPr>
            <w:tcW w:w="965" w:type="dxa"/>
            <w:tcBorders>
              <w:top w:val="single" w:color="000000" w:sz="4" w:space="0"/>
              <w:left w:val="single" w:color="000000" w:sz="4" w:space="0"/>
              <w:bottom w:val="single" w:color="000000" w:sz="4" w:space="0"/>
              <w:right w:val="single" w:color="000000" w:sz="4" w:space="0"/>
            </w:tcBorders>
          </w:tcPr>
          <w:p>
            <w:pPr>
              <w:pStyle w:val="28"/>
              <w:spacing w:line="240" w:lineRule="auto"/>
              <w:ind w:right="0"/>
              <w:jc w:val="left"/>
              <w:rPr>
                <w:rFonts w:ascii="黑体" w:hAnsi="黑体" w:eastAsia="黑体" w:cs="黑体"/>
                <w:sz w:val="20"/>
                <w:szCs w:val="20"/>
              </w:rPr>
            </w:pPr>
          </w:p>
          <w:p>
            <w:pPr>
              <w:pStyle w:val="28"/>
              <w:spacing w:line="240" w:lineRule="auto"/>
              <w:ind w:right="0"/>
              <w:jc w:val="left"/>
              <w:rPr>
                <w:rFonts w:ascii="黑体" w:hAnsi="黑体" w:eastAsia="黑体" w:cs="黑体"/>
                <w:sz w:val="20"/>
                <w:szCs w:val="20"/>
              </w:rPr>
            </w:pPr>
          </w:p>
          <w:p>
            <w:pPr>
              <w:pStyle w:val="28"/>
              <w:spacing w:before="0" w:line="240" w:lineRule="auto"/>
              <w:ind w:right="0"/>
              <w:jc w:val="left"/>
              <w:rPr>
                <w:rFonts w:ascii="黑体" w:hAnsi="黑体" w:eastAsia="黑体" w:cs="黑体"/>
                <w:sz w:val="19"/>
                <w:szCs w:val="19"/>
              </w:rPr>
            </w:pPr>
          </w:p>
          <w:p>
            <w:pPr>
              <w:pStyle w:val="28"/>
              <w:spacing w:line="273" w:lineRule="auto"/>
              <w:ind w:left="163" w:right="161"/>
              <w:jc w:val="both"/>
              <w:rPr>
                <w:rFonts w:ascii="宋体" w:hAnsi="宋体" w:eastAsia="宋体" w:cs="宋体"/>
                <w:sz w:val="21"/>
                <w:szCs w:val="21"/>
              </w:rPr>
            </w:pPr>
            <w:r>
              <w:rPr>
                <w:rFonts w:ascii="宋体" w:hAnsi="宋体" w:eastAsia="宋体" w:cs="宋体"/>
                <w:sz w:val="21"/>
                <w:szCs w:val="21"/>
              </w:rPr>
              <w:t>磋商报</w:t>
            </w:r>
            <w:r>
              <w:rPr>
                <w:rFonts w:ascii="宋体" w:hAnsi="宋体" w:eastAsia="宋体" w:cs="宋体"/>
                <w:w w:val="99"/>
                <w:sz w:val="21"/>
                <w:szCs w:val="21"/>
              </w:rPr>
              <w:t xml:space="preserve"> </w:t>
            </w:r>
            <w:r>
              <w:rPr>
                <w:rFonts w:ascii="宋体" w:hAnsi="宋体" w:eastAsia="宋体" w:cs="宋体"/>
                <w:sz w:val="21"/>
                <w:szCs w:val="21"/>
              </w:rPr>
              <w:t>价评审</w:t>
            </w:r>
            <w:r>
              <w:rPr>
                <w:rFonts w:ascii="宋体" w:hAnsi="宋体" w:eastAsia="宋体" w:cs="宋体"/>
                <w:w w:val="99"/>
                <w:sz w:val="21"/>
                <w:szCs w:val="21"/>
              </w:rPr>
              <w:t xml:space="preserve"> </w:t>
            </w:r>
            <w:r>
              <w:rPr>
                <w:rFonts w:ascii="宋体" w:hAnsi="宋体" w:eastAsia="宋体" w:cs="宋体"/>
                <w:sz w:val="21"/>
                <w:szCs w:val="21"/>
              </w:rPr>
              <w:t>标准</w:t>
            </w:r>
          </w:p>
        </w:tc>
        <w:tc>
          <w:tcPr>
            <w:tcW w:w="1729" w:type="dxa"/>
            <w:tcBorders>
              <w:top w:val="single" w:color="000000" w:sz="4" w:space="0"/>
              <w:left w:val="single" w:color="000000" w:sz="4" w:space="0"/>
              <w:bottom w:val="single" w:color="000000" w:sz="4" w:space="0"/>
              <w:right w:val="single" w:color="000000" w:sz="4" w:space="0"/>
            </w:tcBorders>
          </w:tcPr>
          <w:p>
            <w:pPr>
              <w:pStyle w:val="28"/>
              <w:spacing w:line="240" w:lineRule="auto"/>
              <w:ind w:right="0"/>
              <w:jc w:val="left"/>
              <w:rPr>
                <w:rFonts w:ascii="黑体" w:hAnsi="黑体" w:eastAsia="黑体" w:cs="黑体"/>
                <w:sz w:val="20"/>
                <w:szCs w:val="20"/>
              </w:rPr>
            </w:pPr>
          </w:p>
          <w:p>
            <w:pPr>
              <w:pStyle w:val="28"/>
              <w:spacing w:line="240" w:lineRule="auto"/>
              <w:ind w:right="0"/>
              <w:jc w:val="left"/>
              <w:rPr>
                <w:rFonts w:ascii="黑体" w:hAnsi="黑体" w:eastAsia="黑体" w:cs="黑体"/>
                <w:sz w:val="20"/>
                <w:szCs w:val="20"/>
              </w:rPr>
            </w:pPr>
          </w:p>
          <w:p>
            <w:pPr>
              <w:pStyle w:val="28"/>
              <w:spacing w:line="240" w:lineRule="auto"/>
              <w:ind w:right="0"/>
              <w:jc w:val="left"/>
              <w:rPr>
                <w:rFonts w:ascii="黑体" w:hAnsi="黑体" w:eastAsia="黑体" w:cs="黑体"/>
                <w:sz w:val="20"/>
                <w:szCs w:val="20"/>
              </w:rPr>
            </w:pPr>
          </w:p>
          <w:p>
            <w:pPr>
              <w:pStyle w:val="28"/>
              <w:spacing w:before="11" w:line="240" w:lineRule="auto"/>
              <w:ind w:right="0"/>
              <w:jc w:val="left"/>
              <w:rPr>
                <w:rFonts w:ascii="黑体" w:hAnsi="黑体" w:eastAsia="黑体" w:cs="黑体"/>
                <w:sz w:val="22"/>
                <w:szCs w:val="22"/>
              </w:rPr>
            </w:pPr>
          </w:p>
          <w:p>
            <w:pPr>
              <w:pStyle w:val="28"/>
              <w:spacing w:line="240" w:lineRule="auto"/>
              <w:ind w:left="438" w:right="0"/>
              <w:jc w:val="left"/>
              <w:rPr>
                <w:rFonts w:ascii="宋体" w:hAnsi="宋体" w:eastAsia="宋体" w:cs="宋体"/>
                <w:sz w:val="21"/>
                <w:szCs w:val="21"/>
              </w:rPr>
            </w:pPr>
            <w:r>
              <w:rPr>
                <w:rFonts w:ascii="宋体" w:hAnsi="宋体" w:eastAsia="宋体" w:cs="宋体"/>
                <w:sz w:val="21"/>
                <w:szCs w:val="21"/>
              </w:rPr>
              <w:t>磋商报价</w:t>
            </w:r>
          </w:p>
        </w:tc>
        <w:tc>
          <w:tcPr>
            <w:tcW w:w="992" w:type="dxa"/>
            <w:tcBorders>
              <w:top w:val="single" w:color="000000" w:sz="4" w:space="0"/>
              <w:left w:val="single" w:color="000000" w:sz="4" w:space="0"/>
              <w:bottom w:val="single" w:color="000000" w:sz="4" w:space="0"/>
              <w:right w:val="single" w:color="000000" w:sz="4" w:space="0"/>
            </w:tcBorders>
          </w:tcPr>
          <w:p>
            <w:pPr>
              <w:pStyle w:val="28"/>
              <w:spacing w:line="240" w:lineRule="auto"/>
              <w:ind w:right="0"/>
              <w:jc w:val="left"/>
              <w:rPr>
                <w:rFonts w:ascii="黑体" w:hAnsi="黑体" w:eastAsia="黑体" w:cs="黑体"/>
                <w:sz w:val="22"/>
                <w:szCs w:val="22"/>
              </w:rPr>
            </w:pPr>
          </w:p>
          <w:p>
            <w:pPr>
              <w:pStyle w:val="28"/>
              <w:spacing w:line="240" w:lineRule="auto"/>
              <w:ind w:right="0"/>
              <w:jc w:val="left"/>
              <w:rPr>
                <w:rFonts w:ascii="黑体" w:hAnsi="黑体" w:eastAsia="黑体" w:cs="黑体"/>
                <w:sz w:val="22"/>
                <w:szCs w:val="22"/>
              </w:rPr>
            </w:pPr>
          </w:p>
          <w:p>
            <w:pPr>
              <w:pStyle w:val="28"/>
              <w:spacing w:line="240" w:lineRule="auto"/>
              <w:ind w:right="0"/>
              <w:jc w:val="left"/>
              <w:rPr>
                <w:rFonts w:ascii="黑体" w:hAnsi="黑体" w:eastAsia="黑体" w:cs="黑体"/>
                <w:sz w:val="22"/>
                <w:szCs w:val="22"/>
              </w:rPr>
            </w:pPr>
          </w:p>
          <w:p>
            <w:pPr>
              <w:pStyle w:val="28"/>
              <w:spacing w:before="11" w:line="240" w:lineRule="auto"/>
              <w:ind w:right="0"/>
              <w:jc w:val="left"/>
              <w:rPr>
                <w:rFonts w:ascii="黑体" w:hAnsi="黑体" w:eastAsia="黑体" w:cs="黑体"/>
                <w:sz w:val="16"/>
                <w:szCs w:val="16"/>
              </w:rPr>
            </w:pPr>
          </w:p>
          <w:p>
            <w:pPr>
              <w:pStyle w:val="28"/>
              <w:spacing w:line="240" w:lineRule="auto"/>
              <w:ind w:left="255" w:right="0"/>
              <w:jc w:val="left"/>
              <w:rPr>
                <w:rFonts w:ascii="宋体" w:hAnsi="宋体" w:eastAsia="宋体" w:cs="宋体"/>
                <w:sz w:val="21"/>
                <w:szCs w:val="21"/>
              </w:rPr>
            </w:pPr>
            <w:r>
              <w:rPr>
                <w:rFonts w:ascii="Times New Roman" w:hAnsi="Times New Roman" w:eastAsia="Times New Roman" w:cs="Times New Roman"/>
                <w:sz w:val="21"/>
                <w:szCs w:val="21"/>
              </w:rPr>
              <w:t>30</w:t>
            </w:r>
            <w:r>
              <w:rPr>
                <w:rFonts w:ascii="Times New Roman" w:hAnsi="Times New Roman" w:eastAsia="Times New Roman" w:cs="Times New Roman"/>
                <w:spacing w:val="-2"/>
                <w:sz w:val="21"/>
                <w:szCs w:val="21"/>
              </w:rPr>
              <w:t xml:space="preserve"> </w:t>
            </w:r>
            <w:r>
              <w:rPr>
                <w:rFonts w:ascii="宋体" w:hAnsi="宋体" w:eastAsia="宋体" w:cs="宋体"/>
                <w:sz w:val="21"/>
                <w:szCs w:val="21"/>
              </w:rPr>
              <w:t>分</w:t>
            </w:r>
          </w:p>
        </w:tc>
        <w:tc>
          <w:tcPr>
            <w:tcW w:w="5103" w:type="dxa"/>
            <w:tcBorders>
              <w:top w:val="single" w:color="000000" w:sz="4" w:space="0"/>
              <w:left w:val="single" w:color="000000" w:sz="4" w:space="0"/>
              <w:bottom w:val="single" w:color="000000" w:sz="4" w:space="0"/>
              <w:right w:val="single" w:color="000000" w:sz="4" w:space="0"/>
            </w:tcBorders>
          </w:tcPr>
          <w:p>
            <w:pPr>
              <w:pStyle w:val="28"/>
              <w:numPr>
                <w:ilvl w:val="0"/>
                <w:numId w:val="0"/>
              </w:numPr>
              <w:spacing w:before="9" w:line="309" w:lineRule="auto"/>
              <w:ind w:right="101" w:rightChars="0"/>
              <w:jc w:val="left"/>
              <w:rPr>
                <w:rFonts w:ascii="宋体" w:hAnsi="宋体" w:eastAsia="宋体" w:cs="宋体"/>
                <w:spacing w:val="2"/>
                <w:sz w:val="21"/>
                <w:szCs w:val="21"/>
              </w:rPr>
            </w:pPr>
            <w:r>
              <w:rPr>
                <w:rFonts w:hint="eastAsia" w:ascii="宋体" w:hAnsi="宋体" w:eastAsia="宋体" w:cs="宋体"/>
                <w:spacing w:val="2"/>
                <w:sz w:val="21"/>
                <w:szCs w:val="21"/>
                <w:lang w:val="en-US" w:eastAsia="zh-CN"/>
              </w:rPr>
              <w:t>1、</w:t>
            </w:r>
            <w:r>
              <w:rPr>
                <w:rFonts w:ascii="宋体" w:hAnsi="宋体" w:eastAsia="宋体" w:cs="宋体"/>
                <w:spacing w:val="2"/>
                <w:sz w:val="21"/>
                <w:szCs w:val="21"/>
              </w:rPr>
              <w:t>价格分统一采用低价优先法计算，即满足磋商文件 要求且最后报价最低的供应商的价格为磋商基准价， 其价格分为满分。其他供应商的价格分统一按照下列 公式计算：磋商报价得分=（磋商基准价/最后磋商报 价）×30</w:t>
            </w:r>
          </w:p>
          <w:p>
            <w:pPr>
              <w:pStyle w:val="28"/>
              <w:numPr>
                <w:ilvl w:val="0"/>
                <w:numId w:val="0"/>
              </w:numPr>
              <w:spacing w:before="9" w:line="309" w:lineRule="auto"/>
              <w:ind w:right="101" w:rightChars="0"/>
              <w:jc w:val="left"/>
              <w:rPr>
                <w:rFonts w:ascii="宋体" w:hAnsi="宋体" w:eastAsia="宋体" w:cs="宋体"/>
                <w:sz w:val="21"/>
                <w:szCs w:val="21"/>
              </w:rPr>
            </w:pPr>
            <w:r>
              <w:rPr>
                <w:rFonts w:hint="eastAsia" w:ascii="宋体" w:hAnsi="宋体" w:eastAsia="宋体" w:cs="宋体"/>
                <w:spacing w:val="2"/>
                <w:sz w:val="21"/>
                <w:szCs w:val="21"/>
                <w:lang w:val="en-US" w:eastAsia="zh-CN"/>
              </w:rPr>
              <w:t>2、</w:t>
            </w:r>
            <w:r>
              <w:rPr>
                <w:rFonts w:ascii="宋体" w:hAnsi="宋体" w:eastAsia="宋体" w:cs="宋体"/>
                <w:spacing w:val="2"/>
                <w:sz w:val="21"/>
                <w:szCs w:val="21"/>
              </w:rPr>
              <w:t>因落实政府采购政策进行价格调整的，以调整后的价 格计算磋商基准价和磋商报价。</w:t>
            </w:r>
          </w:p>
        </w:tc>
      </w:tr>
    </w:tbl>
    <w:p>
      <w:pPr>
        <w:spacing w:after="0" w:line="309" w:lineRule="auto"/>
        <w:jc w:val="left"/>
        <w:rPr>
          <w:rFonts w:ascii="宋体" w:hAnsi="宋体" w:eastAsia="宋体" w:cs="宋体"/>
          <w:sz w:val="21"/>
          <w:szCs w:val="21"/>
        </w:rPr>
        <w:sectPr>
          <w:pgSz w:w="11910" w:h="16840"/>
          <w:pgMar w:top="1520" w:right="1200" w:bottom="1240" w:left="840" w:header="0" w:footer="1021" w:gutter="0"/>
        </w:sectPr>
      </w:pPr>
    </w:p>
    <w:p>
      <w:pPr>
        <w:spacing w:before="2" w:line="240" w:lineRule="auto"/>
        <w:rPr>
          <w:rFonts w:ascii="Times New Roman" w:hAnsi="Times New Roman" w:eastAsia="Times New Roman" w:cs="Times New Roman"/>
          <w:sz w:val="7"/>
          <w:szCs w:val="7"/>
        </w:rPr>
      </w:pPr>
    </w:p>
    <w:tbl>
      <w:tblPr>
        <w:tblStyle w:val="11"/>
        <w:tblW w:w="9640" w:type="dxa"/>
        <w:tblInd w:w="104" w:type="dxa"/>
        <w:tblLayout w:type="fixed"/>
        <w:tblCellMar>
          <w:top w:w="0" w:type="dxa"/>
          <w:left w:w="0" w:type="dxa"/>
          <w:bottom w:w="0" w:type="dxa"/>
          <w:right w:w="0" w:type="dxa"/>
        </w:tblCellMar>
      </w:tblPr>
      <w:tblGrid>
        <w:gridCol w:w="851"/>
        <w:gridCol w:w="965"/>
        <w:gridCol w:w="1729"/>
        <w:gridCol w:w="992"/>
        <w:gridCol w:w="5103"/>
      </w:tblGrid>
      <w:tr>
        <w:tblPrEx>
          <w:tblCellMar>
            <w:top w:w="0" w:type="dxa"/>
            <w:left w:w="0" w:type="dxa"/>
            <w:bottom w:w="0" w:type="dxa"/>
            <w:right w:w="0" w:type="dxa"/>
          </w:tblCellMar>
        </w:tblPrEx>
        <w:trPr>
          <w:trHeight w:val="652" w:hRule="exact"/>
        </w:trPr>
        <w:tc>
          <w:tcPr>
            <w:tcW w:w="851" w:type="dxa"/>
            <w:vMerge w:val="restart"/>
            <w:tcBorders>
              <w:top w:val="single" w:color="000000" w:sz="4" w:space="0"/>
              <w:left w:val="single" w:color="000000" w:sz="4" w:space="0"/>
              <w:right w:val="single" w:color="000000" w:sz="4" w:space="0"/>
            </w:tcBorders>
          </w:tcPr>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before="9" w:line="240" w:lineRule="auto"/>
              <w:ind w:right="0"/>
              <w:jc w:val="left"/>
              <w:rPr>
                <w:rFonts w:ascii="Times New Roman" w:hAnsi="Times New Roman" w:eastAsia="Times New Roman" w:cs="Times New Roman"/>
                <w:sz w:val="23"/>
                <w:szCs w:val="23"/>
              </w:rPr>
            </w:pPr>
          </w:p>
          <w:p>
            <w:pPr>
              <w:pStyle w:val="28"/>
              <w:spacing w:line="240" w:lineRule="auto"/>
              <w:ind w:left="157" w:right="0"/>
              <w:jc w:val="left"/>
              <w:rPr>
                <w:rFonts w:ascii="宋体" w:hAnsi="宋体" w:eastAsia="宋体" w:cs="宋体"/>
                <w:sz w:val="21"/>
                <w:szCs w:val="21"/>
              </w:rPr>
            </w:pPr>
            <w:r>
              <w:rPr>
                <w:rFonts w:ascii="宋体"/>
                <w:sz w:val="21"/>
              </w:rPr>
              <w:t>2.2.2</w:t>
            </w:r>
          </w:p>
        </w:tc>
        <w:tc>
          <w:tcPr>
            <w:tcW w:w="965" w:type="dxa"/>
            <w:vMerge w:val="restart"/>
            <w:tcBorders>
              <w:top w:val="single" w:color="000000" w:sz="4" w:space="0"/>
              <w:left w:val="single" w:color="000000" w:sz="4" w:space="0"/>
              <w:right w:val="single" w:color="000000" w:sz="4" w:space="0"/>
            </w:tcBorders>
            <w:vAlign w:val="top"/>
          </w:tcPr>
          <w:p>
            <w:pPr>
              <w:pStyle w:val="28"/>
              <w:spacing w:line="277" w:lineRule="exact"/>
              <w:ind w:left="103" w:right="0"/>
              <w:jc w:val="center"/>
              <w:rPr>
                <w:rFonts w:ascii="宋体" w:hAnsi="宋体" w:eastAsia="宋体" w:cs="宋体"/>
                <w:color w:val="auto"/>
                <w:spacing w:val="-3"/>
                <w:sz w:val="21"/>
                <w:szCs w:val="21"/>
              </w:rPr>
            </w:pPr>
          </w:p>
          <w:p>
            <w:pPr>
              <w:pStyle w:val="28"/>
              <w:spacing w:line="277" w:lineRule="exact"/>
              <w:ind w:left="103" w:right="0"/>
              <w:jc w:val="center"/>
              <w:rPr>
                <w:rFonts w:ascii="宋体" w:hAnsi="宋体" w:eastAsia="宋体" w:cs="宋体"/>
                <w:color w:val="auto"/>
                <w:spacing w:val="-3"/>
                <w:sz w:val="21"/>
                <w:szCs w:val="21"/>
              </w:rPr>
            </w:pPr>
          </w:p>
          <w:p>
            <w:pPr>
              <w:pStyle w:val="28"/>
              <w:spacing w:line="277" w:lineRule="exact"/>
              <w:ind w:left="103" w:right="0"/>
              <w:jc w:val="center"/>
              <w:rPr>
                <w:rFonts w:ascii="宋体" w:hAnsi="宋体" w:eastAsia="宋体" w:cs="宋体"/>
                <w:color w:val="auto"/>
                <w:spacing w:val="-3"/>
                <w:sz w:val="21"/>
                <w:szCs w:val="21"/>
              </w:rPr>
            </w:pPr>
          </w:p>
          <w:p>
            <w:pPr>
              <w:pStyle w:val="28"/>
              <w:spacing w:line="277" w:lineRule="exact"/>
              <w:ind w:left="103" w:right="0"/>
              <w:jc w:val="center"/>
              <w:rPr>
                <w:rFonts w:ascii="宋体" w:hAnsi="宋体" w:eastAsia="宋体" w:cs="宋体"/>
                <w:color w:val="auto"/>
                <w:spacing w:val="-3"/>
                <w:sz w:val="21"/>
                <w:szCs w:val="21"/>
              </w:rPr>
            </w:pPr>
          </w:p>
          <w:p>
            <w:pPr>
              <w:pStyle w:val="28"/>
              <w:spacing w:line="277" w:lineRule="exact"/>
              <w:ind w:left="103" w:right="0"/>
              <w:jc w:val="center"/>
              <w:rPr>
                <w:rFonts w:ascii="宋体" w:hAnsi="宋体" w:eastAsia="宋体" w:cs="宋体"/>
                <w:color w:val="auto"/>
                <w:spacing w:val="-3"/>
                <w:sz w:val="21"/>
                <w:szCs w:val="21"/>
              </w:rPr>
            </w:pPr>
          </w:p>
          <w:p>
            <w:pPr>
              <w:pStyle w:val="28"/>
              <w:spacing w:line="277" w:lineRule="exact"/>
              <w:ind w:left="103" w:right="0"/>
              <w:jc w:val="center"/>
              <w:rPr>
                <w:rFonts w:ascii="宋体" w:hAnsi="宋体" w:eastAsia="宋体" w:cs="宋体"/>
                <w:color w:val="auto"/>
                <w:spacing w:val="-3"/>
                <w:sz w:val="21"/>
                <w:szCs w:val="21"/>
              </w:rPr>
            </w:pPr>
          </w:p>
          <w:p>
            <w:pPr>
              <w:pStyle w:val="28"/>
              <w:spacing w:line="277" w:lineRule="exact"/>
              <w:ind w:left="103" w:right="0"/>
              <w:jc w:val="center"/>
              <w:rPr>
                <w:rFonts w:ascii="宋体" w:hAnsi="宋体" w:eastAsia="宋体" w:cs="宋体"/>
                <w:color w:val="auto"/>
                <w:spacing w:val="-3"/>
                <w:sz w:val="21"/>
                <w:szCs w:val="21"/>
              </w:rPr>
            </w:pPr>
          </w:p>
          <w:p>
            <w:pPr>
              <w:pStyle w:val="28"/>
              <w:spacing w:line="277" w:lineRule="exact"/>
              <w:ind w:left="103" w:right="0"/>
              <w:jc w:val="center"/>
              <w:rPr>
                <w:rFonts w:ascii="宋体" w:hAnsi="宋体" w:eastAsia="宋体" w:cs="宋体"/>
                <w:color w:val="auto"/>
                <w:spacing w:val="-3"/>
                <w:sz w:val="21"/>
                <w:szCs w:val="21"/>
              </w:rPr>
            </w:pPr>
          </w:p>
          <w:p>
            <w:pPr>
              <w:pStyle w:val="28"/>
              <w:spacing w:line="277" w:lineRule="exact"/>
              <w:ind w:left="103" w:right="0"/>
              <w:jc w:val="center"/>
              <w:rPr>
                <w:rFonts w:hint="default" w:ascii="宋体" w:hAnsi="宋体" w:eastAsia="宋体" w:cs="宋体"/>
                <w:color w:val="auto"/>
                <w:spacing w:val="-3"/>
                <w:sz w:val="21"/>
                <w:szCs w:val="21"/>
                <w:lang w:val="en-US"/>
              </w:rPr>
            </w:pPr>
            <w:r>
              <w:rPr>
                <w:rFonts w:ascii="宋体" w:hAnsi="宋体" w:eastAsia="宋体" w:cs="宋体"/>
                <w:color w:val="auto"/>
                <w:spacing w:val="-3"/>
                <w:sz w:val="21"/>
                <w:szCs w:val="21"/>
              </w:rPr>
              <w:t>商务部分</w:t>
            </w:r>
            <w:r>
              <w:rPr>
                <w:rFonts w:hint="eastAsia" w:ascii="宋体" w:hAnsi="宋体" w:eastAsia="宋体" w:cs="宋体"/>
                <w:color w:val="auto"/>
                <w:spacing w:val="-3"/>
                <w:sz w:val="21"/>
                <w:szCs w:val="21"/>
                <w:lang w:val="en-US" w:eastAsia="zh-CN"/>
              </w:rPr>
              <w:t>评审标准</w:t>
            </w:r>
          </w:p>
          <w:p>
            <w:pPr>
              <w:pStyle w:val="28"/>
              <w:spacing w:line="277" w:lineRule="exact"/>
              <w:ind w:right="0"/>
              <w:jc w:val="center"/>
              <w:rPr>
                <w:rFonts w:ascii="宋体" w:hAnsi="宋体" w:eastAsia="宋体" w:cs="宋体"/>
                <w:color w:val="auto"/>
                <w:spacing w:val="-3"/>
                <w:sz w:val="21"/>
                <w:szCs w:val="21"/>
              </w:rPr>
            </w:pPr>
            <w:r>
              <w:rPr>
                <w:rFonts w:ascii="宋体" w:hAnsi="宋体" w:eastAsia="宋体" w:cs="宋体"/>
                <w:color w:val="auto"/>
                <w:spacing w:val="-3"/>
                <w:sz w:val="21"/>
                <w:szCs w:val="21"/>
              </w:rPr>
              <w:t>（</w:t>
            </w:r>
            <w:r>
              <w:rPr>
                <w:rFonts w:hint="eastAsia" w:ascii="宋体" w:hAnsi="宋体" w:eastAsia="宋体" w:cs="宋体"/>
                <w:color w:val="auto"/>
                <w:spacing w:val="-3"/>
                <w:sz w:val="21"/>
                <w:szCs w:val="21"/>
                <w:lang w:val="en-US" w:eastAsia="zh-CN"/>
              </w:rPr>
              <w:t>13</w:t>
            </w:r>
            <w:r>
              <w:rPr>
                <w:rFonts w:ascii="宋体" w:hAnsi="宋体" w:eastAsia="宋体" w:cs="宋体"/>
                <w:color w:val="auto"/>
                <w:spacing w:val="-3"/>
                <w:sz w:val="21"/>
                <w:szCs w:val="21"/>
              </w:rPr>
              <w:t>分）</w:t>
            </w:r>
          </w:p>
        </w:tc>
        <w:tc>
          <w:tcPr>
            <w:tcW w:w="1729" w:type="dxa"/>
            <w:vMerge w:val="restart"/>
            <w:tcBorders>
              <w:top w:val="single" w:color="000000" w:sz="4" w:space="0"/>
              <w:left w:val="single" w:color="000000" w:sz="4" w:space="0"/>
              <w:right w:val="single" w:color="000000" w:sz="4" w:space="0"/>
            </w:tcBorders>
          </w:tcPr>
          <w:p>
            <w:pPr>
              <w:pStyle w:val="28"/>
              <w:spacing w:line="240" w:lineRule="auto"/>
              <w:ind w:right="0"/>
              <w:jc w:val="left"/>
              <w:rPr>
                <w:rFonts w:ascii="Times New Roman" w:hAnsi="Times New Roman" w:eastAsia="Times New Roman" w:cs="Times New Roman"/>
                <w:color w:val="auto"/>
                <w:sz w:val="20"/>
                <w:szCs w:val="20"/>
              </w:rPr>
            </w:pPr>
          </w:p>
          <w:p>
            <w:pPr>
              <w:pStyle w:val="28"/>
              <w:spacing w:line="240" w:lineRule="auto"/>
              <w:ind w:right="0"/>
              <w:jc w:val="left"/>
              <w:rPr>
                <w:rFonts w:ascii="Times New Roman" w:hAnsi="Times New Roman" w:eastAsia="Times New Roman" w:cs="Times New Roman"/>
                <w:color w:val="auto"/>
                <w:sz w:val="20"/>
                <w:szCs w:val="20"/>
              </w:rPr>
            </w:pPr>
          </w:p>
          <w:p>
            <w:pPr>
              <w:pStyle w:val="28"/>
              <w:spacing w:line="240" w:lineRule="auto"/>
              <w:ind w:right="0"/>
              <w:jc w:val="left"/>
              <w:rPr>
                <w:rFonts w:ascii="Times New Roman" w:hAnsi="Times New Roman" w:eastAsia="Times New Roman" w:cs="Times New Roman"/>
                <w:color w:val="auto"/>
                <w:sz w:val="20"/>
                <w:szCs w:val="20"/>
              </w:rPr>
            </w:pPr>
          </w:p>
          <w:p>
            <w:pPr>
              <w:pStyle w:val="28"/>
              <w:spacing w:line="240" w:lineRule="auto"/>
              <w:ind w:right="0"/>
              <w:jc w:val="left"/>
              <w:rPr>
                <w:rFonts w:ascii="Times New Roman" w:hAnsi="Times New Roman" w:eastAsia="Times New Roman" w:cs="Times New Roman"/>
                <w:color w:val="auto"/>
                <w:sz w:val="20"/>
                <w:szCs w:val="20"/>
              </w:rPr>
            </w:pPr>
          </w:p>
          <w:p>
            <w:pPr>
              <w:pStyle w:val="28"/>
              <w:spacing w:line="240" w:lineRule="auto"/>
              <w:ind w:right="0"/>
              <w:jc w:val="left"/>
              <w:rPr>
                <w:rFonts w:ascii="Times New Roman" w:hAnsi="Times New Roman" w:eastAsia="Times New Roman" w:cs="Times New Roman"/>
                <w:color w:val="auto"/>
                <w:sz w:val="20"/>
                <w:szCs w:val="20"/>
              </w:rPr>
            </w:pPr>
          </w:p>
          <w:p>
            <w:pPr>
              <w:pStyle w:val="28"/>
              <w:spacing w:line="240" w:lineRule="auto"/>
              <w:ind w:right="0"/>
              <w:jc w:val="left"/>
              <w:rPr>
                <w:rFonts w:ascii="Times New Roman" w:hAnsi="Times New Roman" w:eastAsia="Times New Roman" w:cs="Times New Roman"/>
                <w:color w:val="auto"/>
                <w:sz w:val="20"/>
                <w:szCs w:val="20"/>
              </w:rPr>
            </w:pPr>
          </w:p>
          <w:p>
            <w:pPr>
              <w:pStyle w:val="28"/>
              <w:spacing w:line="240" w:lineRule="auto"/>
              <w:ind w:right="0"/>
              <w:jc w:val="left"/>
              <w:rPr>
                <w:rFonts w:ascii="Times New Roman" w:hAnsi="Times New Roman" w:eastAsia="Times New Roman" w:cs="Times New Roman"/>
                <w:color w:val="auto"/>
                <w:sz w:val="20"/>
                <w:szCs w:val="20"/>
              </w:rPr>
            </w:pPr>
          </w:p>
          <w:p>
            <w:pPr>
              <w:pStyle w:val="28"/>
              <w:spacing w:before="1" w:line="240" w:lineRule="auto"/>
              <w:ind w:right="0"/>
              <w:jc w:val="left"/>
              <w:rPr>
                <w:rFonts w:ascii="Times New Roman" w:hAnsi="Times New Roman" w:eastAsia="Times New Roman" w:cs="Times New Roman"/>
                <w:color w:val="auto"/>
                <w:sz w:val="23"/>
                <w:szCs w:val="23"/>
              </w:rPr>
            </w:pPr>
          </w:p>
          <w:p>
            <w:pPr>
              <w:pStyle w:val="28"/>
              <w:spacing w:line="240" w:lineRule="auto"/>
              <w:ind w:left="333" w:right="0"/>
              <w:jc w:val="left"/>
              <w:rPr>
                <w:rFonts w:ascii="宋体" w:hAnsi="宋体" w:eastAsia="宋体" w:cs="宋体"/>
                <w:color w:val="auto"/>
                <w:sz w:val="21"/>
                <w:szCs w:val="21"/>
              </w:rPr>
            </w:pPr>
            <w:r>
              <w:rPr>
                <w:rFonts w:ascii="宋体" w:hAnsi="宋体" w:eastAsia="宋体" w:cs="宋体"/>
                <w:color w:val="auto"/>
                <w:sz w:val="21"/>
                <w:szCs w:val="21"/>
              </w:rPr>
              <w:t>实力、业绩</w:t>
            </w:r>
          </w:p>
        </w:tc>
        <w:tc>
          <w:tcPr>
            <w:tcW w:w="992" w:type="dxa"/>
            <w:vMerge w:val="restart"/>
            <w:tcBorders>
              <w:top w:val="single" w:color="000000" w:sz="4" w:space="0"/>
              <w:left w:val="single" w:color="000000" w:sz="4" w:space="0"/>
              <w:right w:val="single" w:color="000000" w:sz="4" w:space="0"/>
            </w:tcBorders>
          </w:tcPr>
          <w:p>
            <w:pPr>
              <w:pStyle w:val="28"/>
              <w:spacing w:line="240" w:lineRule="auto"/>
              <w:ind w:right="0"/>
              <w:jc w:val="left"/>
              <w:rPr>
                <w:rFonts w:ascii="Times New Roman" w:hAnsi="Times New Roman" w:eastAsia="Times New Roman" w:cs="Times New Roman"/>
                <w:color w:val="auto"/>
                <w:sz w:val="22"/>
                <w:szCs w:val="22"/>
              </w:rPr>
            </w:pPr>
          </w:p>
          <w:p>
            <w:pPr>
              <w:pStyle w:val="28"/>
              <w:spacing w:line="240" w:lineRule="auto"/>
              <w:ind w:right="0"/>
              <w:jc w:val="left"/>
              <w:rPr>
                <w:rFonts w:ascii="Times New Roman" w:hAnsi="Times New Roman" w:eastAsia="Times New Roman" w:cs="Times New Roman"/>
                <w:color w:val="auto"/>
                <w:sz w:val="22"/>
                <w:szCs w:val="22"/>
              </w:rPr>
            </w:pPr>
          </w:p>
          <w:p>
            <w:pPr>
              <w:pStyle w:val="28"/>
              <w:spacing w:line="240" w:lineRule="auto"/>
              <w:ind w:right="0"/>
              <w:jc w:val="left"/>
              <w:rPr>
                <w:rFonts w:ascii="Times New Roman" w:hAnsi="Times New Roman" w:eastAsia="Times New Roman" w:cs="Times New Roman"/>
                <w:color w:val="auto"/>
                <w:sz w:val="22"/>
                <w:szCs w:val="22"/>
              </w:rPr>
            </w:pPr>
          </w:p>
          <w:p>
            <w:pPr>
              <w:pStyle w:val="28"/>
              <w:spacing w:line="240" w:lineRule="auto"/>
              <w:ind w:right="0"/>
              <w:jc w:val="left"/>
              <w:rPr>
                <w:rFonts w:ascii="Times New Roman" w:hAnsi="Times New Roman" w:eastAsia="Times New Roman" w:cs="Times New Roman"/>
                <w:color w:val="auto"/>
                <w:sz w:val="22"/>
                <w:szCs w:val="22"/>
              </w:rPr>
            </w:pPr>
          </w:p>
          <w:p>
            <w:pPr>
              <w:pStyle w:val="28"/>
              <w:spacing w:before="10" w:line="240" w:lineRule="auto"/>
              <w:ind w:right="0"/>
              <w:jc w:val="left"/>
              <w:rPr>
                <w:rFonts w:ascii="Times New Roman" w:hAnsi="Times New Roman" w:eastAsia="Times New Roman" w:cs="Times New Roman"/>
                <w:color w:val="auto"/>
                <w:sz w:val="30"/>
                <w:szCs w:val="30"/>
              </w:rPr>
            </w:pPr>
          </w:p>
          <w:p>
            <w:pPr>
              <w:pStyle w:val="28"/>
              <w:spacing w:line="240" w:lineRule="auto"/>
              <w:ind w:left="255" w:right="0"/>
              <w:jc w:val="left"/>
              <w:rPr>
                <w:rFonts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ascii="宋体" w:hAnsi="宋体" w:eastAsia="宋体" w:cs="宋体"/>
                <w:color w:val="auto"/>
                <w:sz w:val="21"/>
                <w:szCs w:val="21"/>
              </w:rPr>
              <w:t>分</w:t>
            </w:r>
          </w:p>
        </w:tc>
        <w:tc>
          <w:tcPr>
            <w:tcW w:w="5103" w:type="dxa"/>
            <w:tcBorders>
              <w:top w:val="single" w:color="000000" w:sz="4" w:space="0"/>
              <w:left w:val="single" w:color="000000" w:sz="4" w:space="0"/>
              <w:bottom w:val="nil"/>
              <w:right w:val="single" w:color="000000" w:sz="4" w:space="0"/>
            </w:tcBorders>
          </w:tcPr>
          <w:p>
            <w:pPr>
              <w:pStyle w:val="28"/>
              <w:spacing w:before="4" w:line="240" w:lineRule="auto"/>
              <w:ind w:right="0"/>
              <w:jc w:val="left"/>
              <w:rPr>
                <w:rFonts w:ascii="Times New Roman" w:hAnsi="Times New Roman" w:eastAsia="Times New Roman" w:cs="Times New Roman"/>
                <w:color w:val="auto"/>
                <w:sz w:val="27"/>
                <w:szCs w:val="27"/>
              </w:rPr>
            </w:pPr>
          </w:p>
          <w:p>
            <w:pPr>
              <w:pStyle w:val="28"/>
              <w:spacing w:line="240" w:lineRule="auto"/>
              <w:ind w:right="0"/>
              <w:jc w:val="left"/>
              <w:rPr>
                <w:rFonts w:hint="eastAsia" w:ascii="宋体" w:hAnsi="宋体" w:eastAsia="宋体" w:cs="宋体"/>
                <w:color w:val="auto"/>
                <w:sz w:val="21"/>
                <w:szCs w:val="21"/>
                <w:lang w:val="en-US" w:eastAsia="zh-CN"/>
              </w:rPr>
            </w:pPr>
            <w:r>
              <w:rPr>
                <w:rFonts w:ascii="宋体" w:hAnsi="宋体" w:eastAsia="宋体" w:cs="宋体"/>
                <w:color w:val="auto"/>
                <w:spacing w:val="2"/>
                <w:sz w:val="21"/>
                <w:szCs w:val="21"/>
              </w:rPr>
              <w:t>（</w:t>
            </w:r>
            <w:r>
              <w:rPr>
                <w:rFonts w:ascii="Times New Roman" w:hAnsi="Times New Roman" w:eastAsia="Times New Roman" w:cs="Times New Roman"/>
                <w:color w:val="auto"/>
                <w:spacing w:val="2"/>
                <w:sz w:val="21"/>
                <w:szCs w:val="21"/>
              </w:rPr>
              <w:t>1</w:t>
            </w:r>
            <w:r>
              <w:rPr>
                <w:rFonts w:ascii="宋体" w:hAnsi="宋体" w:eastAsia="宋体" w:cs="宋体"/>
                <w:color w:val="auto"/>
                <w:spacing w:val="2"/>
                <w:sz w:val="21"/>
                <w:szCs w:val="21"/>
              </w:rPr>
              <w:t>）投标人提供</w:t>
            </w:r>
            <w:r>
              <w:rPr>
                <w:rFonts w:ascii="宋体" w:hAnsi="宋体" w:eastAsia="宋体" w:cs="宋体"/>
                <w:color w:val="auto"/>
                <w:spacing w:val="-56"/>
                <w:sz w:val="21"/>
                <w:szCs w:val="21"/>
              </w:rPr>
              <w:t xml:space="preserve"> </w:t>
            </w:r>
            <w:r>
              <w:rPr>
                <w:rFonts w:ascii="Times New Roman" w:hAnsi="Times New Roman" w:eastAsia="Times New Roman" w:cs="Times New Roman"/>
                <w:color w:val="auto"/>
                <w:sz w:val="21"/>
                <w:szCs w:val="21"/>
              </w:rPr>
              <w:t>201</w:t>
            </w:r>
            <w:r>
              <w:rPr>
                <w:rFonts w:hint="eastAsia" w:ascii="Times New Roman" w:hAnsi="Times New Roman" w:eastAsia="宋体" w:cs="Times New Roman"/>
                <w:color w:val="auto"/>
                <w:sz w:val="21"/>
                <w:szCs w:val="21"/>
                <w:lang w:val="en-US" w:eastAsia="zh-CN"/>
              </w:rPr>
              <w:t>8</w:t>
            </w:r>
            <w:r>
              <w:rPr>
                <w:rFonts w:ascii="Times New Roman" w:hAnsi="Times New Roman" w:eastAsia="Times New Roman" w:cs="Times New Roman"/>
                <w:color w:val="auto"/>
                <w:spacing w:val="-6"/>
                <w:sz w:val="21"/>
                <w:szCs w:val="21"/>
              </w:rPr>
              <w:t xml:space="preserve"> </w:t>
            </w:r>
            <w:r>
              <w:rPr>
                <w:rFonts w:ascii="宋体" w:hAnsi="宋体" w:eastAsia="宋体" w:cs="宋体"/>
                <w:color w:val="auto"/>
                <w:spacing w:val="3"/>
                <w:sz w:val="21"/>
                <w:szCs w:val="21"/>
              </w:rPr>
              <w:t>年以来承担过</w:t>
            </w:r>
            <w:r>
              <w:rPr>
                <w:rFonts w:hint="eastAsia" w:ascii="宋体" w:hAnsi="宋体" w:eastAsia="宋体" w:cs="宋体"/>
                <w:color w:val="auto"/>
                <w:spacing w:val="3"/>
                <w:sz w:val="21"/>
                <w:szCs w:val="21"/>
                <w:lang w:val="en-US" w:eastAsia="zh-CN"/>
              </w:rPr>
              <w:t>类似业绩</w:t>
            </w:r>
          </w:p>
        </w:tc>
      </w:tr>
      <w:tr>
        <w:tblPrEx>
          <w:tblCellMar>
            <w:top w:w="0" w:type="dxa"/>
            <w:left w:w="0" w:type="dxa"/>
            <w:bottom w:w="0" w:type="dxa"/>
            <w:right w:w="0" w:type="dxa"/>
          </w:tblCellMar>
        </w:tblPrEx>
        <w:trPr>
          <w:trHeight w:val="312" w:hRule="exact"/>
        </w:trPr>
        <w:tc>
          <w:tcPr>
            <w:tcW w:w="851" w:type="dxa"/>
            <w:vMerge w:val="continue"/>
            <w:tcBorders>
              <w:left w:val="single" w:color="000000" w:sz="4" w:space="0"/>
              <w:right w:val="single" w:color="000000" w:sz="4" w:space="0"/>
            </w:tcBorders>
          </w:tcPr>
          <w:p/>
        </w:tc>
        <w:tc>
          <w:tcPr>
            <w:tcW w:w="965" w:type="dxa"/>
            <w:vMerge w:val="continue"/>
            <w:tcBorders>
              <w:left w:val="single" w:color="000000" w:sz="4" w:space="0"/>
              <w:right w:val="single" w:color="000000" w:sz="4" w:space="0"/>
            </w:tcBorders>
          </w:tcPr>
          <w:p>
            <w:pPr>
              <w:pStyle w:val="28"/>
              <w:spacing w:line="277" w:lineRule="exact"/>
              <w:ind w:left="103" w:right="0"/>
              <w:jc w:val="left"/>
              <w:rPr>
                <w:rFonts w:ascii="宋体" w:hAnsi="宋体" w:eastAsia="宋体" w:cs="宋体"/>
                <w:color w:val="auto"/>
                <w:spacing w:val="-3"/>
                <w:sz w:val="21"/>
                <w:szCs w:val="21"/>
              </w:rPr>
            </w:pPr>
          </w:p>
        </w:tc>
        <w:tc>
          <w:tcPr>
            <w:tcW w:w="1729" w:type="dxa"/>
            <w:vMerge w:val="continue"/>
            <w:tcBorders>
              <w:left w:val="single" w:color="000000" w:sz="4" w:space="0"/>
              <w:right w:val="single" w:color="000000" w:sz="4" w:space="0"/>
            </w:tcBorders>
          </w:tcPr>
          <w:p>
            <w:pPr>
              <w:rPr>
                <w:color w:val="auto"/>
              </w:rPr>
            </w:pPr>
          </w:p>
        </w:tc>
        <w:tc>
          <w:tcPr>
            <w:tcW w:w="992" w:type="dxa"/>
            <w:vMerge w:val="continue"/>
            <w:tcBorders>
              <w:left w:val="single" w:color="000000" w:sz="4" w:space="0"/>
              <w:right w:val="single" w:color="000000" w:sz="4" w:space="0"/>
            </w:tcBorders>
          </w:tcPr>
          <w:p>
            <w:pPr>
              <w:rPr>
                <w:color w:val="auto"/>
              </w:rPr>
            </w:pPr>
          </w:p>
        </w:tc>
        <w:tc>
          <w:tcPr>
            <w:tcW w:w="5103" w:type="dxa"/>
            <w:tcBorders>
              <w:top w:val="nil"/>
              <w:left w:val="single" w:color="000000" w:sz="4" w:space="0"/>
              <w:bottom w:val="nil"/>
              <w:right w:val="single" w:color="000000" w:sz="4" w:space="0"/>
            </w:tcBorders>
          </w:tcPr>
          <w:p>
            <w:pPr>
              <w:pStyle w:val="28"/>
              <w:spacing w:line="271" w:lineRule="exact"/>
              <w:ind w:right="0"/>
              <w:jc w:val="left"/>
              <w:rPr>
                <w:rFonts w:ascii="宋体" w:hAnsi="宋体" w:eastAsia="宋体" w:cs="宋体"/>
                <w:color w:val="auto"/>
                <w:sz w:val="21"/>
                <w:szCs w:val="21"/>
              </w:rPr>
            </w:pPr>
            <w:r>
              <w:rPr>
                <w:rFonts w:ascii="宋体" w:hAnsi="宋体" w:eastAsia="宋体" w:cs="宋体"/>
                <w:color w:val="auto"/>
                <w:sz w:val="21"/>
                <w:szCs w:val="21"/>
              </w:rPr>
              <w:t>（合同额</w:t>
            </w:r>
            <w:r>
              <w:rPr>
                <w:rFonts w:ascii="宋体" w:hAnsi="宋体" w:eastAsia="宋体" w:cs="宋体"/>
                <w:color w:val="auto"/>
                <w:spacing w:val="-56"/>
                <w:sz w:val="21"/>
                <w:szCs w:val="21"/>
              </w:rPr>
              <w:t xml:space="preserve"> </w:t>
            </w:r>
            <w:r>
              <w:rPr>
                <w:rFonts w:hint="eastAsia" w:ascii="Times New Roman" w:hAnsi="Times New Roman" w:eastAsia="宋体" w:cs="Times New Roman"/>
                <w:color w:val="auto"/>
                <w:sz w:val="21"/>
                <w:szCs w:val="21"/>
                <w:lang w:val="en-US" w:eastAsia="zh-CN"/>
              </w:rPr>
              <w:t>50</w:t>
            </w:r>
            <w:r>
              <w:rPr>
                <w:rFonts w:ascii="Times New Roman" w:hAnsi="Times New Roman" w:eastAsia="Times New Roman" w:cs="Times New Roman"/>
                <w:color w:val="auto"/>
                <w:spacing w:val="-2"/>
                <w:sz w:val="21"/>
                <w:szCs w:val="21"/>
              </w:rPr>
              <w:t xml:space="preserve"> </w:t>
            </w:r>
            <w:r>
              <w:rPr>
                <w:rFonts w:ascii="宋体" w:hAnsi="宋体" w:eastAsia="宋体" w:cs="宋体"/>
                <w:color w:val="auto"/>
                <w:sz w:val="21"/>
                <w:szCs w:val="21"/>
              </w:rPr>
              <w:t>万元及以上），每有一项得</w:t>
            </w:r>
            <w:r>
              <w:rPr>
                <w:rFonts w:ascii="宋体" w:hAnsi="宋体" w:eastAsia="宋体" w:cs="宋体"/>
                <w:color w:val="auto"/>
                <w:spacing w:val="-56"/>
                <w:sz w:val="21"/>
                <w:szCs w:val="21"/>
              </w:rPr>
              <w:t xml:space="preserve"> </w:t>
            </w:r>
            <w:r>
              <w:rPr>
                <w:rFonts w:ascii="Times New Roman" w:hAnsi="Times New Roman" w:eastAsia="Times New Roman" w:cs="Times New Roman"/>
                <w:color w:val="auto"/>
                <w:sz w:val="21"/>
                <w:szCs w:val="21"/>
              </w:rPr>
              <w:t>2</w:t>
            </w:r>
            <w:r>
              <w:rPr>
                <w:rFonts w:ascii="Times New Roman" w:hAnsi="Times New Roman" w:eastAsia="Times New Roman" w:cs="Times New Roman"/>
                <w:color w:val="auto"/>
                <w:spacing w:val="-4"/>
                <w:sz w:val="21"/>
                <w:szCs w:val="21"/>
              </w:rPr>
              <w:t xml:space="preserve"> </w:t>
            </w:r>
            <w:r>
              <w:rPr>
                <w:rFonts w:ascii="宋体" w:hAnsi="宋体" w:eastAsia="宋体" w:cs="宋体"/>
                <w:color w:val="auto"/>
                <w:sz w:val="21"/>
                <w:szCs w:val="21"/>
              </w:rPr>
              <w:t>分，</w:t>
            </w:r>
          </w:p>
        </w:tc>
      </w:tr>
      <w:tr>
        <w:tblPrEx>
          <w:tblCellMar>
            <w:top w:w="0" w:type="dxa"/>
            <w:left w:w="0" w:type="dxa"/>
            <w:bottom w:w="0" w:type="dxa"/>
            <w:right w:w="0" w:type="dxa"/>
          </w:tblCellMar>
        </w:tblPrEx>
        <w:trPr>
          <w:trHeight w:val="312" w:hRule="exact"/>
        </w:trPr>
        <w:tc>
          <w:tcPr>
            <w:tcW w:w="851" w:type="dxa"/>
            <w:vMerge w:val="continue"/>
            <w:tcBorders>
              <w:left w:val="single" w:color="000000" w:sz="4" w:space="0"/>
              <w:right w:val="single" w:color="000000" w:sz="4" w:space="0"/>
            </w:tcBorders>
          </w:tcPr>
          <w:p/>
        </w:tc>
        <w:tc>
          <w:tcPr>
            <w:tcW w:w="965" w:type="dxa"/>
            <w:vMerge w:val="continue"/>
            <w:tcBorders>
              <w:left w:val="single" w:color="000000" w:sz="4" w:space="0"/>
              <w:right w:val="single" w:color="000000" w:sz="4" w:space="0"/>
            </w:tcBorders>
          </w:tcPr>
          <w:p>
            <w:pPr>
              <w:pStyle w:val="28"/>
              <w:spacing w:line="277" w:lineRule="exact"/>
              <w:ind w:left="103" w:right="0"/>
              <w:jc w:val="left"/>
              <w:rPr>
                <w:rFonts w:ascii="宋体" w:hAnsi="宋体" w:eastAsia="宋体" w:cs="宋体"/>
                <w:color w:val="auto"/>
                <w:spacing w:val="-3"/>
                <w:sz w:val="21"/>
                <w:szCs w:val="21"/>
              </w:rPr>
            </w:pPr>
          </w:p>
        </w:tc>
        <w:tc>
          <w:tcPr>
            <w:tcW w:w="1729" w:type="dxa"/>
            <w:vMerge w:val="continue"/>
            <w:tcBorders>
              <w:left w:val="single" w:color="000000" w:sz="4" w:space="0"/>
              <w:right w:val="single" w:color="000000" w:sz="4" w:space="0"/>
            </w:tcBorders>
          </w:tcPr>
          <w:p>
            <w:pPr>
              <w:rPr>
                <w:color w:val="auto"/>
              </w:rPr>
            </w:pPr>
          </w:p>
        </w:tc>
        <w:tc>
          <w:tcPr>
            <w:tcW w:w="992" w:type="dxa"/>
            <w:vMerge w:val="continue"/>
            <w:tcBorders>
              <w:left w:val="single" w:color="000000" w:sz="4" w:space="0"/>
              <w:right w:val="single" w:color="000000" w:sz="4" w:space="0"/>
            </w:tcBorders>
          </w:tcPr>
          <w:p>
            <w:pPr>
              <w:rPr>
                <w:color w:val="auto"/>
              </w:rPr>
            </w:pPr>
          </w:p>
        </w:tc>
        <w:tc>
          <w:tcPr>
            <w:tcW w:w="5103" w:type="dxa"/>
            <w:tcBorders>
              <w:top w:val="nil"/>
              <w:left w:val="single" w:color="000000" w:sz="4" w:space="0"/>
              <w:bottom w:val="nil"/>
              <w:right w:val="single" w:color="000000" w:sz="4" w:space="0"/>
            </w:tcBorders>
          </w:tcPr>
          <w:p>
            <w:pPr>
              <w:pStyle w:val="28"/>
              <w:spacing w:line="271" w:lineRule="exact"/>
              <w:ind w:left="103" w:right="0"/>
              <w:jc w:val="left"/>
              <w:rPr>
                <w:rFonts w:ascii="宋体" w:hAnsi="宋体" w:eastAsia="宋体" w:cs="宋体"/>
                <w:color w:val="auto"/>
                <w:sz w:val="21"/>
                <w:szCs w:val="21"/>
              </w:rPr>
            </w:pPr>
            <w:r>
              <w:rPr>
                <w:rFonts w:ascii="宋体" w:hAnsi="宋体" w:eastAsia="宋体" w:cs="宋体"/>
                <w:color w:val="auto"/>
                <w:spacing w:val="2"/>
                <w:sz w:val="21"/>
                <w:szCs w:val="21"/>
              </w:rPr>
              <w:t>最多得</w:t>
            </w:r>
            <w:r>
              <w:rPr>
                <w:rFonts w:hint="eastAsia" w:ascii="宋体" w:hAnsi="宋体" w:eastAsia="宋体" w:cs="宋体"/>
                <w:color w:val="auto"/>
                <w:spacing w:val="2"/>
                <w:sz w:val="21"/>
                <w:szCs w:val="21"/>
                <w:lang w:val="en-US" w:eastAsia="zh-CN"/>
              </w:rPr>
              <w:t>6</w:t>
            </w:r>
            <w:r>
              <w:rPr>
                <w:rFonts w:ascii="宋体" w:hAnsi="宋体" w:eastAsia="宋体" w:cs="宋体"/>
                <w:color w:val="auto"/>
                <w:spacing w:val="3"/>
                <w:sz w:val="21"/>
                <w:szCs w:val="21"/>
              </w:rPr>
              <w:t>分（须提供合同原件或加盖供应商公章的复</w:t>
            </w:r>
          </w:p>
        </w:tc>
      </w:tr>
      <w:tr>
        <w:tblPrEx>
          <w:tblCellMar>
            <w:top w:w="0" w:type="dxa"/>
            <w:left w:w="0" w:type="dxa"/>
            <w:bottom w:w="0" w:type="dxa"/>
            <w:right w:w="0" w:type="dxa"/>
          </w:tblCellMar>
        </w:tblPrEx>
        <w:trPr>
          <w:trHeight w:val="330" w:hRule="exact"/>
        </w:trPr>
        <w:tc>
          <w:tcPr>
            <w:tcW w:w="851" w:type="dxa"/>
            <w:vMerge w:val="continue"/>
            <w:tcBorders>
              <w:left w:val="single" w:color="000000" w:sz="4" w:space="0"/>
              <w:right w:val="single" w:color="000000" w:sz="4" w:space="0"/>
            </w:tcBorders>
          </w:tcPr>
          <w:p/>
        </w:tc>
        <w:tc>
          <w:tcPr>
            <w:tcW w:w="965" w:type="dxa"/>
            <w:vMerge w:val="continue"/>
            <w:tcBorders>
              <w:left w:val="single" w:color="000000" w:sz="4" w:space="0"/>
              <w:right w:val="single" w:color="000000" w:sz="4" w:space="0"/>
            </w:tcBorders>
          </w:tcPr>
          <w:p>
            <w:pPr>
              <w:pStyle w:val="28"/>
              <w:spacing w:line="277" w:lineRule="exact"/>
              <w:ind w:left="103" w:right="0"/>
              <w:jc w:val="left"/>
              <w:rPr>
                <w:rFonts w:ascii="宋体" w:hAnsi="宋体" w:eastAsia="宋体" w:cs="宋体"/>
                <w:color w:val="auto"/>
                <w:spacing w:val="-3"/>
                <w:sz w:val="21"/>
                <w:szCs w:val="21"/>
              </w:rPr>
            </w:pPr>
          </w:p>
        </w:tc>
        <w:tc>
          <w:tcPr>
            <w:tcW w:w="1729" w:type="dxa"/>
            <w:vMerge w:val="continue"/>
            <w:tcBorders>
              <w:left w:val="single" w:color="000000" w:sz="4" w:space="0"/>
              <w:right w:val="single" w:color="000000" w:sz="4" w:space="0"/>
            </w:tcBorders>
          </w:tcPr>
          <w:p>
            <w:pPr>
              <w:rPr>
                <w:color w:val="auto"/>
              </w:rPr>
            </w:pPr>
          </w:p>
        </w:tc>
        <w:tc>
          <w:tcPr>
            <w:tcW w:w="992" w:type="dxa"/>
            <w:vMerge w:val="continue"/>
            <w:tcBorders>
              <w:left w:val="single" w:color="000000" w:sz="4" w:space="0"/>
              <w:right w:val="single" w:color="000000" w:sz="4" w:space="0"/>
            </w:tcBorders>
          </w:tcPr>
          <w:p>
            <w:pPr>
              <w:rPr>
                <w:color w:val="auto"/>
              </w:rPr>
            </w:pPr>
          </w:p>
        </w:tc>
        <w:tc>
          <w:tcPr>
            <w:tcW w:w="5103" w:type="dxa"/>
            <w:tcBorders>
              <w:top w:val="nil"/>
              <w:left w:val="single" w:color="000000" w:sz="4" w:space="0"/>
              <w:bottom w:val="nil"/>
              <w:right w:val="single" w:color="000000" w:sz="4" w:space="0"/>
            </w:tcBorders>
          </w:tcPr>
          <w:p>
            <w:pPr>
              <w:pStyle w:val="28"/>
              <w:spacing w:line="255" w:lineRule="exact"/>
              <w:ind w:left="103" w:right="0"/>
              <w:jc w:val="left"/>
              <w:rPr>
                <w:rFonts w:ascii="宋体" w:hAnsi="宋体" w:eastAsia="宋体" w:cs="宋体"/>
                <w:color w:val="auto"/>
                <w:sz w:val="21"/>
                <w:szCs w:val="21"/>
              </w:rPr>
            </w:pPr>
            <w:r>
              <w:rPr>
                <w:rFonts w:ascii="宋体" w:hAnsi="宋体" w:eastAsia="宋体" w:cs="宋体"/>
                <w:color w:val="auto"/>
                <w:spacing w:val="3"/>
                <w:sz w:val="21"/>
                <w:szCs w:val="21"/>
              </w:rPr>
              <w:t>印件，响应文件中附复印件并加盖供应商公章，否则</w:t>
            </w:r>
          </w:p>
        </w:tc>
      </w:tr>
      <w:tr>
        <w:tblPrEx>
          <w:tblCellMar>
            <w:top w:w="0" w:type="dxa"/>
            <w:left w:w="0" w:type="dxa"/>
            <w:bottom w:w="0" w:type="dxa"/>
            <w:right w:w="0" w:type="dxa"/>
          </w:tblCellMar>
        </w:tblPrEx>
        <w:trPr>
          <w:trHeight w:val="312" w:hRule="exact"/>
        </w:trPr>
        <w:tc>
          <w:tcPr>
            <w:tcW w:w="851" w:type="dxa"/>
            <w:vMerge w:val="continue"/>
            <w:tcBorders>
              <w:left w:val="single" w:color="000000" w:sz="4" w:space="0"/>
              <w:right w:val="single" w:color="000000" w:sz="4" w:space="0"/>
            </w:tcBorders>
          </w:tcPr>
          <w:p/>
        </w:tc>
        <w:tc>
          <w:tcPr>
            <w:tcW w:w="965" w:type="dxa"/>
            <w:vMerge w:val="continue"/>
            <w:tcBorders>
              <w:left w:val="single" w:color="000000" w:sz="4" w:space="0"/>
              <w:right w:val="single" w:color="000000" w:sz="4" w:space="0"/>
            </w:tcBorders>
          </w:tcPr>
          <w:p>
            <w:pPr>
              <w:pStyle w:val="28"/>
              <w:spacing w:line="277" w:lineRule="exact"/>
              <w:ind w:left="103" w:right="0"/>
              <w:jc w:val="left"/>
              <w:rPr>
                <w:rFonts w:ascii="宋体" w:hAnsi="宋体" w:eastAsia="宋体" w:cs="宋体"/>
                <w:color w:val="auto"/>
                <w:spacing w:val="-3"/>
                <w:sz w:val="21"/>
                <w:szCs w:val="21"/>
              </w:rPr>
            </w:pPr>
          </w:p>
        </w:tc>
        <w:tc>
          <w:tcPr>
            <w:tcW w:w="1729" w:type="dxa"/>
            <w:vMerge w:val="continue"/>
            <w:tcBorders>
              <w:left w:val="single" w:color="000000" w:sz="4" w:space="0"/>
              <w:right w:val="single" w:color="000000" w:sz="4" w:space="0"/>
            </w:tcBorders>
          </w:tcPr>
          <w:p>
            <w:pPr>
              <w:rPr>
                <w:color w:val="auto"/>
              </w:rPr>
            </w:pPr>
          </w:p>
        </w:tc>
        <w:tc>
          <w:tcPr>
            <w:tcW w:w="992" w:type="dxa"/>
            <w:vMerge w:val="continue"/>
            <w:tcBorders>
              <w:left w:val="single" w:color="000000" w:sz="4" w:space="0"/>
              <w:right w:val="single" w:color="000000" w:sz="4" w:space="0"/>
            </w:tcBorders>
          </w:tcPr>
          <w:p>
            <w:pPr>
              <w:rPr>
                <w:color w:val="auto"/>
              </w:rPr>
            </w:pPr>
          </w:p>
        </w:tc>
        <w:tc>
          <w:tcPr>
            <w:tcW w:w="5103" w:type="dxa"/>
            <w:tcBorders>
              <w:top w:val="nil"/>
              <w:left w:val="single" w:color="000000" w:sz="4" w:space="0"/>
              <w:bottom w:val="nil"/>
              <w:right w:val="single" w:color="000000" w:sz="4" w:space="0"/>
            </w:tcBorders>
          </w:tcPr>
          <w:p>
            <w:pPr>
              <w:pStyle w:val="28"/>
              <w:spacing w:line="261" w:lineRule="exact"/>
              <w:ind w:left="103" w:right="0"/>
              <w:jc w:val="left"/>
              <w:rPr>
                <w:rFonts w:ascii="宋体" w:hAnsi="宋体" w:eastAsia="宋体" w:cs="宋体"/>
                <w:color w:val="auto"/>
                <w:sz w:val="21"/>
                <w:szCs w:val="21"/>
              </w:rPr>
            </w:pPr>
            <w:r>
              <w:rPr>
                <w:rFonts w:ascii="宋体" w:hAnsi="宋体" w:eastAsia="宋体" w:cs="宋体"/>
                <w:color w:val="auto"/>
                <w:sz w:val="21"/>
                <w:szCs w:val="21"/>
              </w:rPr>
              <w:t>不得分）。</w:t>
            </w:r>
          </w:p>
        </w:tc>
      </w:tr>
      <w:tr>
        <w:tblPrEx>
          <w:tblCellMar>
            <w:top w:w="0" w:type="dxa"/>
            <w:left w:w="0" w:type="dxa"/>
            <w:bottom w:w="0" w:type="dxa"/>
            <w:right w:w="0" w:type="dxa"/>
          </w:tblCellMar>
        </w:tblPrEx>
        <w:trPr>
          <w:trHeight w:val="318" w:hRule="exact"/>
        </w:trPr>
        <w:tc>
          <w:tcPr>
            <w:tcW w:w="851" w:type="dxa"/>
            <w:vMerge w:val="continue"/>
            <w:tcBorders>
              <w:left w:val="single" w:color="000000" w:sz="4" w:space="0"/>
              <w:bottom w:val="nil"/>
              <w:right w:val="single" w:color="000000" w:sz="4" w:space="0"/>
            </w:tcBorders>
          </w:tcPr>
          <w:p/>
        </w:tc>
        <w:tc>
          <w:tcPr>
            <w:tcW w:w="965" w:type="dxa"/>
            <w:vMerge w:val="continue"/>
            <w:tcBorders>
              <w:left w:val="single" w:color="000000" w:sz="4" w:space="0"/>
              <w:right w:val="single" w:color="000000" w:sz="4" w:space="0"/>
            </w:tcBorders>
          </w:tcPr>
          <w:p>
            <w:pPr>
              <w:pStyle w:val="28"/>
              <w:spacing w:line="277" w:lineRule="exact"/>
              <w:ind w:left="103" w:right="0"/>
              <w:jc w:val="left"/>
              <w:rPr>
                <w:rFonts w:ascii="宋体" w:hAnsi="宋体" w:eastAsia="宋体" w:cs="宋体"/>
                <w:color w:val="auto"/>
                <w:spacing w:val="-3"/>
                <w:sz w:val="21"/>
                <w:szCs w:val="21"/>
              </w:rPr>
            </w:pPr>
          </w:p>
        </w:tc>
        <w:tc>
          <w:tcPr>
            <w:tcW w:w="1729" w:type="dxa"/>
            <w:vMerge w:val="continue"/>
            <w:tcBorders>
              <w:left w:val="single" w:color="000000" w:sz="4" w:space="0"/>
              <w:right w:val="single" w:color="000000" w:sz="4" w:space="0"/>
            </w:tcBorders>
          </w:tcPr>
          <w:p>
            <w:pPr>
              <w:rPr>
                <w:color w:val="auto"/>
              </w:rPr>
            </w:pPr>
          </w:p>
        </w:tc>
        <w:tc>
          <w:tcPr>
            <w:tcW w:w="992" w:type="dxa"/>
            <w:vMerge w:val="continue"/>
            <w:tcBorders>
              <w:left w:val="single" w:color="000000" w:sz="4" w:space="0"/>
              <w:right w:val="single" w:color="000000" w:sz="4" w:space="0"/>
            </w:tcBorders>
          </w:tcPr>
          <w:p>
            <w:pPr>
              <w:rPr>
                <w:color w:val="auto"/>
              </w:rPr>
            </w:pPr>
          </w:p>
        </w:tc>
        <w:tc>
          <w:tcPr>
            <w:tcW w:w="5103" w:type="dxa"/>
            <w:tcBorders>
              <w:top w:val="nil"/>
              <w:left w:val="single" w:color="000000" w:sz="4" w:space="0"/>
              <w:bottom w:val="nil"/>
              <w:right w:val="single" w:color="000000" w:sz="4" w:space="0"/>
            </w:tcBorders>
          </w:tcPr>
          <w:p>
            <w:pPr>
              <w:pStyle w:val="28"/>
              <w:spacing w:line="280" w:lineRule="exact"/>
              <w:ind w:left="103" w:right="0"/>
              <w:jc w:val="left"/>
              <w:rPr>
                <w:rFonts w:hint="eastAsia" w:ascii="宋体" w:hAnsi="宋体" w:eastAsia="宋体" w:cs="宋体"/>
                <w:color w:val="auto"/>
                <w:sz w:val="21"/>
                <w:szCs w:val="21"/>
                <w:lang w:eastAsia="zh-CN"/>
              </w:rPr>
            </w:pPr>
            <w:r>
              <w:rPr>
                <w:rFonts w:ascii="宋体" w:hAnsi="宋体" w:eastAsia="宋体" w:cs="宋体"/>
                <w:color w:val="auto"/>
                <w:sz w:val="21"/>
                <w:szCs w:val="21"/>
              </w:rPr>
              <w:t>（</w:t>
            </w:r>
            <w:r>
              <w:rPr>
                <w:rFonts w:hint="eastAsia" w:ascii="Times New Roman" w:hAnsi="Times New Roman" w:eastAsia="宋体" w:cs="Times New Roman"/>
                <w:color w:val="auto"/>
                <w:sz w:val="21"/>
                <w:szCs w:val="21"/>
                <w:lang w:val="en-US" w:eastAsia="zh-CN"/>
              </w:rPr>
              <w:t>2</w:t>
            </w:r>
            <w:r>
              <w:rPr>
                <w:rFonts w:ascii="宋体" w:hAnsi="宋体" w:eastAsia="宋体" w:cs="宋体"/>
                <w:color w:val="auto"/>
                <w:sz w:val="21"/>
                <w:szCs w:val="21"/>
              </w:rPr>
              <w:t>）响应人具有影视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电视</w:t>
            </w:r>
            <w:r>
              <w:rPr>
                <w:rFonts w:ascii="宋体" w:hAnsi="宋体" w:eastAsia="宋体" w:cs="宋体"/>
                <w:color w:val="auto"/>
                <w:sz w:val="21"/>
                <w:szCs w:val="21"/>
              </w:rPr>
              <w:t>类相关专业本科及以上学历的</w:t>
            </w:r>
            <w:r>
              <w:rPr>
                <w:rFonts w:hint="eastAsia" w:ascii="宋体" w:hAnsi="宋体" w:eastAsia="宋体" w:cs="宋体"/>
                <w:color w:val="auto"/>
                <w:sz w:val="21"/>
                <w:szCs w:val="21"/>
                <w:lang w:eastAsia="zh-CN"/>
              </w:rPr>
              <w:t>，</w:t>
            </w:r>
          </w:p>
        </w:tc>
      </w:tr>
      <w:tr>
        <w:tblPrEx>
          <w:tblCellMar>
            <w:top w:w="0" w:type="dxa"/>
            <w:left w:w="0" w:type="dxa"/>
            <w:bottom w:w="0" w:type="dxa"/>
            <w:right w:w="0" w:type="dxa"/>
          </w:tblCellMar>
        </w:tblPrEx>
        <w:trPr>
          <w:trHeight w:val="252" w:hRule="exact"/>
        </w:trPr>
        <w:tc>
          <w:tcPr>
            <w:tcW w:w="851" w:type="dxa"/>
            <w:vMerge w:val="restart"/>
            <w:tcBorders>
              <w:top w:val="nil"/>
              <w:left w:val="single" w:color="000000" w:sz="4" w:space="0"/>
              <w:right w:val="single" w:color="000000" w:sz="4" w:space="0"/>
            </w:tcBorders>
          </w:tcPr>
          <w:p>
            <w:pPr>
              <w:pStyle w:val="28"/>
              <w:spacing w:line="251" w:lineRule="exact"/>
              <w:ind w:left="157" w:right="0"/>
              <w:jc w:val="left"/>
              <w:rPr>
                <w:rFonts w:ascii="宋体" w:hAnsi="宋体" w:eastAsia="宋体" w:cs="宋体"/>
                <w:sz w:val="21"/>
                <w:szCs w:val="21"/>
              </w:rPr>
            </w:pPr>
            <w:r>
              <w:rPr>
                <w:rFonts w:ascii="宋体" w:hAnsi="宋体" w:eastAsia="宋体" w:cs="宋体"/>
                <w:sz w:val="21"/>
                <w:szCs w:val="21"/>
              </w:rPr>
              <w:t>（2）</w:t>
            </w:r>
          </w:p>
        </w:tc>
        <w:tc>
          <w:tcPr>
            <w:tcW w:w="965" w:type="dxa"/>
            <w:vMerge w:val="continue"/>
            <w:tcBorders>
              <w:left w:val="single" w:color="000000" w:sz="4" w:space="0"/>
              <w:right w:val="single" w:color="000000" w:sz="4" w:space="0"/>
            </w:tcBorders>
          </w:tcPr>
          <w:p>
            <w:pPr>
              <w:pStyle w:val="28"/>
              <w:spacing w:line="277" w:lineRule="exact"/>
              <w:ind w:right="0"/>
              <w:jc w:val="left"/>
              <w:rPr>
                <w:rFonts w:hint="eastAsia" w:ascii="宋体" w:hAnsi="宋体" w:eastAsia="宋体" w:cs="宋体"/>
                <w:color w:val="auto"/>
                <w:spacing w:val="-3"/>
                <w:sz w:val="21"/>
                <w:szCs w:val="21"/>
                <w:lang w:val="en-US" w:eastAsia="zh-CN"/>
              </w:rPr>
            </w:pPr>
          </w:p>
        </w:tc>
        <w:tc>
          <w:tcPr>
            <w:tcW w:w="1729" w:type="dxa"/>
            <w:vMerge w:val="continue"/>
            <w:tcBorders>
              <w:left w:val="single" w:color="000000" w:sz="4" w:space="0"/>
              <w:right w:val="single" w:color="000000" w:sz="4" w:space="0"/>
            </w:tcBorders>
          </w:tcPr>
          <w:p>
            <w:pPr>
              <w:rPr>
                <w:color w:val="auto"/>
              </w:rPr>
            </w:pPr>
          </w:p>
        </w:tc>
        <w:tc>
          <w:tcPr>
            <w:tcW w:w="992" w:type="dxa"/>
            <w:vMerge w:val="continue"/>
            <w:tcBorders>
              <w:left w:val="single" w:color="000000" w:sz="4" w:space="0"/>
              <w:right w:val="single" w:color="000000" w:sz="4" w:space="0"/>
            </w:tcBorders>
          </w:tcPr>
          <w:p>
            <w:pPr>
              <w:rPr>
                <w:color w:val="auto"/>
              </w:rPr>
            </w:pPr>
          </w:p>
        </w:tc>
        <w:tc>
          <w:tcPr>
            <w:tcW w:w="5103" w:type="dxa"/>
            <w:tcBorders>
              <w:top w:val="nil"/>
              <w:left w:val="single" w:color="000000" w:sz="4" w:space="0"/>
              <w:bottom w:val="nil"/>
              <w:right w:val="single" w:color="000000" w:sz="4" w:space="0"/>
            </w:tcBorders>
          </w:tcPr>
          <w:p>
            <w:pPr>
              <w:pStyle w:val="28"/>
              <w:spacing w:line="274" w:lineRule="exact"/>
              <w:ind w:left="103" w:right="0"/>
              <w:jc w:val="left"/>
              <w:rPr>
                <w:rFonts w:ascii="宋体" w:hAnsi="宋体" w:eastAsia="宋体" w:cs="宋体"/>
                <w:color w:val="auto"/>
                <w:sz w:val="21"/>
                <w:szCs w:val="21"/>
              </w:rPr>
            </w:pPr>
            <w:r>
              <w:rPr>
                <w:rFonts w:ascii="宋体" w:hAnsi="宋体" w:eastAsia="宋体" w:cs="宋体"/>
                <w:color w:val="auto"/>
                <w:sz w:val="21"/>
                <w:szCs w:val="21"/>
              </w:rPr>
              <w:t>每有一人，得</w:t>
            </w:r>
            <w:r>
              <w:rPr>
                <w:rFonts w:ascii="宋体" w:hAnsi="宋体" w:eastAsia="宋体" w:cs="宋体"/>
                <w:color w:val="auto"/>
                <w:spacing w:val="-55"/>
                <w:sz w:val="21"/>
                <w:szCs w:val="21"/>
              </w:rPr>
              <w:t xml:space="preserve"> </w:t>
            </w:r>
            <w:r>
              <w:rPr>
                <w:rFonts w:ascii="Times New Roman" w:hAnsi="Times New Roman" w:eastAsia="Times New Roman" w:cs="Times New Roman"/>
                <w:color w:val="auto"/>
                <w:sz w:val="21"/>
                <w:szCs w:val="21"/>
              </w:rPr>
              <w:t>1</w:t>
            </w:r>
            <w:r>
              <w:rPr>
                <w:rFonts w:ascii="Times New Roman" w:hAnsi="Times New Roman" w:eastAsia="Times New Roman" w:cs="Times New Roman"/>
                <w:color w:val="auto"/>
                <w:spacing w:val="50"/>
                <w:sz w:val="21"/>
                <w:szCs w:val="21"/>
              </w:rPr>
              <w:t xml:space="preserve"> </w:t>
            </w:r>
            <w:r>
              <w:rPr>
                <w:rFonts w:ascii="宋体" w:hAnsi="宋体" w:eastAsia="宋体" w:cs="宋体"/>
                <w:color w:val="auto"/>
                <w:sz w:val="21"/>
                <w:szCs w:val="21"/>
              </w:rPr>
              <w:t>分，最多</w:t>
            </w:r>
            <w:r>
              <w:rPr>
                <w:rFonts w:hint="eastAsia" w:ascii="宋体" w:hAnsi="宋体" w:eastAsia="宋体" w:cs="宋体"/>
                <w:color w:val="auto"/>
                <w:spacing w:val="-55"/>
                <w:sz w:val="21"/>
                <w:szCs w:val="21"/>
                <w:lang w:val="en-US" w:eastAsia="zh-CN"/>
              </w:rPr>
              <w:t>4</w:t>
            </w:r>
            <w:r>
              <w:rPr>
                <w:rFonts w:ascii="Times New Roman" w:hAnsi="Times New Roman" w:eastAsia="Times New Roman" w:cs="Times New Roman"/>
                <w:color w:val="auto"/>
                <w:spacing w:val="-1"/>
                <w:sz w:val="21"/>
                <w:szCs w:val="21"/>
              </w:rPr>
              <w:t xml:space="preserve"> </w:t>
            </w:r>
            <w:r>
              <w:rPr>
                <w:rFonts w:ascii="宋体" w:hAnsi="宋体" w:eastAsia="宋体" w:cs="宋体"/>
                <w:color w:val="auto"/>
                <w:sz w:val="21"/>
                <w:szCs w:val="21"/>
              </w:rPr>
              <w:t>分。（需提供毕</w:t>
            </w:r>
          </w:p>
          <w:p>
            <w:pPr>
              <w:pStyle w:val="28"/>
              <w:spacing w:line="274" w:lineRule="exact"/>
              <w:ind w:left="103" w:right="0"/>
              <w:jc w:val="left"/>
              <w:rPr>
                <w:rFonts w:ascii="宋体" w:hAnsi="宋体" w:eastAsia="宋体" w:cs="宋体"/>
                <w:color w:val="auto"/>
                <w:sz w:val="21"/>
                <w:szCs w:val="21"/>
              </w:rPr>
            </w:pPr>
          </w:p>
          <w:p>
            <w:pPr>
              <w:pStyle w:val="28"/>
              <w:spacing w:line="274" w:lineRule="exact"/>
              <w:ind w:left="103" w:right="0"/>
              <w:jc w:val="left"/>
              <w:rPr>
                <w:rFonts w:ascii="宋体" w:hAnsi="宋体" w:eastAsia="宋体" w:cs="宋体"/>
                <w:color w:val="auto"/>
                <w:sz w:val="21"/>
                <w:szCs w:val="21"/>
              </w:rPr>
            </w:pPr>
          </w:p>
        </w:tc>
      </w:tr>
      <w:tr>
        <w:tblPrEx>
          <w:tblCellMar>
            <w:top w:w="0" w:type="dxa"/>
            <w:left w:w="0" w:type="dxa"/>
            <w:bottom w:w="0" w:type="dxa"/>
            <w:right w:w="0" w:type="dxa"/>
          </w:tblCellMar>
        </w:tblPrEx>
        <w:trPr>
          <w:trHeight w:val="310" w:hRule="exact"/>
        </w:trPr>
        <w:tc>
          <w:tcPr>
            <w:tcW w:w="851" w:type="dxa"/>
            <w:vMerge w:val="continue"/>
            <w:tcBorders>
              <w:left w:val="single" w:color="000000" w:sz="4" w:space="0"/>
              <w:right w:val="single" w:color="000000" w:sz="4" w:space="0"/>
            </w:tcBorders>
          </w:tcPr>
          <w:p/>
        </w:tc>
        <w:tc>
          <w:tcPr>
            <w:tcW w:w="965" w:type="dxa"/>
            <w:vMerge w:val="continue"/>
            <w:tcBorders>
              <w:left w:val="single" w:color="000000" w:sz="4" w:space="0"/>
              <w:right w:val="single" w:color="000000" w:sz="4" w:space="0"/>
            </w:tcBorders>
          </w:tcPr>
          <w:p>
            <w:pPr>
              <w:pStyle w:val="28"/>
              <w:spacing w:line="277" w:lineRule="exact"/>
              <w:ind w:left="103" w:right="0"/>
              <w:jc w:val="left"/>
              <w:rPr>
                <w:rFonts w:ascii="宋体" w:hAnsi="宋体" w:eastAsia="宋体" w:cs="宋体"/>
                <w:color w:val="auto"/>
                <w:spacing w:val="-3"/>
                <w:sz w:val="21"/>
                <w:szCs w:val="21"/>
              </w:rPr>
            </w:pPr>
          </w:p>
        </w:tc>
        <w:tc>
          <w:tcPr>
            <w:tcW w:w="1729" w:type="dxa"/>
            <w:vMerge w:val="continue"/>
            <w:tcBorders>
              <w:left w:val="single" w:color="000000" w:sz="4" w:space="0"/>
              <w:right w:val="single" w:color="000000" w:sz="4" w:space="0"/>
            </w:tcBorders>
          </w:tcPr>
          <w:p>
            <w:pPr>
              <w:rPr>
                <w:color w:val="auto"/>
              </w:rPr>
            </w:pPr>
          </w:p>
        </w:tc>
        <w:tc>
          <w:tcPr>
            <w:tcW w:w="992" w:type="dxa"/>
            <w:vMerge w:val="continue"/>
            <w:tcBorders>
              <w:left w:val="single" w:color="000000" w:sz="4" w:space="0"/>
              <w:right w:val="single" w:color="000000" w:sz="4" w:space="0"/>
            </w:tcBorders>
          </w:tcPr>
          <w:p>
            <w:pPr>
              <w:rPr>
                <w:color w:val="auto"/>
              </w:rPr>
            </w:pPr>
          </w:p>
        </w:tc>
        <w:tc>
          <w:tcPr>
            <w:tcW w:w="5103" w:type="dxa"/>
            <w:tcBorders>
              <w:top w:val="nil"/>
              <w:left w:val="single" w:color="000000" w:sz="4" w:space="0"/>
              <w:bottom w:val="nil"/>
              <w:right w:val="single" w:color="000000" w:sz="4" w:space="0"/>
            </w:tcBorders>
          </w:tcPr>
          <w:p>
            <w:pPr>
              <w:pStyle w:val="28"/>
              <w:spacing w:line="259" w:lineRule="exact"/>
              <w:ind w:right="0"/>
              <w:jc w:val="left"/>
              <w:rPr>
                <w:rFonts w:ascii="宋体" w:hAnsi="宋体" w:eastAsia="宋体" w:cs="宋体"/>
                <w:color w:val="auto"/>
                <w:sz w:val="21"/>
                <w:szCs w:val="21"/>
              </w:rPr>
            </w:pPr>
            <w:r>
              <w:rPr>
                <w:rFonts w:ascii="宋体" w:hAnsi="宋体" w:eastAsia="宋体" w:cs="宋体"/>
                <w:color w:val="auto"/>
                <w:spacing w:val="3"/>
                <w:sz w:val="21"/>
                <w:szCs w:val="21"/>
              </w:rPr>
              <w:t>业证书原件或复印件，响应文件中附复印件并加盖供</w:t>
            </w:r>
          </w:p>
        </w:tc>
      </w:tr>
      <w:tr>
        <w:tblPrEx>
          <w:tblCellMar>
            <w:top w:w="0" w:type="dxa"/>
            <w:left w:w="0" w:type="dxa"/>
            <w:bottom w:w="0" w:type="dxa"/>
            <w:right w:w="0" w:type="dxa"/>
          </w:tblCellMar>
        </w:tblPrEx>
        <w:trPr>
          <w:trHeight w:val="368" w:hRule="exact"/>
        </w:trPr>
        <w:tc>
          <w:tcPr>
            <w:tcW w:w="851" w:type="dxa"/>
            <w:vMerge w:val="continue"/>
            <w:tcBorders>
              <w:left w:val="single" w:color="000000" w:sz="4" w:space="0"/>
              <w:right w:val="single" w:color="000000" w:sz="4" w:space="0"/>
            </w:tcBorders>
          </w:tcPr>
          <w:p/>
        </w:tc>
        <w:tc>
          <w:tcPr>
            <w:tcW w:w="965" w:type="dxa"/>
            <w:vMerge w:val="continue"/>
            <w:tcBorders>
              <w:left w:val="single" w:color="000000" w:sz="4" w:space="0"/>
              <w:right w:val="single" w:color="000000" w:sz="4" w:space="0"/>
            </w:tcBorders>
          </w:tcPr>
          <w:p>
            <w:pPr>
              <w:rPr>
                <w:color w:val="auto"/>
              </w:rPr>
            </w:pPr>
          </w:p>
        </w:tc>
        <w:tc>
          <w:tcPr>
            <w:tcW w:w="1729" w:type="dxa"/>
            <w:vMerge w:val="continue"/>
            <w:tcBorders>
              <w:left w:val="single" w:color="000000" w:sz="4" w:space="0"/>
              <w:bottom w:val="single" w:color="000000" w:sz="4" w:space="0"/>
              <w:right w:val="single" w:color="000000" w:sz="4" w:space="0"/>
            </w:tcBorders>
          </w:tcPr>
          <w:p>
            <w:pPr>
              <w:rPr>
                <w:color w:val="auto"/>
              </w:rPr>
            </w:pPr>
          </w:p>
        </w:tc>
        <w:tc>
          <w:tcPr>
            <w:tcW w:w="992" w:type="dxa"/>
            <w:vMerge w:val="continue"/>
            <w:tcBorders>
              <w:left w:val="single" w:color="000000" w:sz="4" w:space="0"/>
              <w:bottom w:val="single" w:color="000000" w:sz="4" w:space="0"/>
              <w:right w:val="single" w:color="000000" w:sz="4" w:space="0"/>
            </w:tcBorders>
          </w:tcPr>
          <w:p>
            <w:pPr>
              <w:rPr>
                <w:color w:val="auto"/>
              </w:rPr>
            </w:pPr>
          </w:p>
        </w:tc>
        <w:tc>
          <w:tcPr>
            <w:tcW w:w="5103" w:type="dxa"/>
            <w:tcBorders>
              <w:top w:val="nil"/>
              <w:left w:val="single" w:color="000000" w:sz="4" w:space="0"/>
              <w:bottom w:val="single" w:color="000000" w:sz="4" w:space="0"/>
              <w:right w:val="single" w:color="000000" w:sz="4" w:space="0"/>
            </w:tcBorders>
          </w:tcPr>
          <w:p>
            <w:pPr>
              <w:pStyle w:val="28"/>
              <w:spacing w:line="261" w:lineRule="exact"/>
              <w:ind w:left="103" w:right="0"/>
              <w:jc w:val="left"/>
              <w:rPr>
                <w:rFonts w:hint="eastAsia" w:ascii="宋体" w:hAnsi="宋体" w:eastAsia="宋体" w:cs="宋体"/>
                <w:color w:val="auto"/>
                <w:sz w:val="21"/>
                <w:szCs w:val="21"/>
                <w:lang w:val="en-US" w:eastAsia="zh-CN"/>
              </w:rPr>
            </w:pPr>
            <w:r>
              <w:rPr>
                <w:rFonts w:ascii="宋体" w:hAnsi="宋体" w:eastAsia="宋体" w:cs="宋体"/>
                <w:color w:val="auto"/>
                <w:sz w:val="21"/>
                <w:szCs w:val="21"/>
              </w:rPr>
              <w:t>应商公章，否则不得分</w:t>
            </w:r>
            <w:r>
              <w:rPr>
                <w:rFonts w:hint="eastAsia" w:ascii="宋体" w:hAnsi="宋体" w:eastAsia="宋体" w:cs="宋体"/>
                <w:color w:val="auto"/>
                <w:sz w:val="21"/>
                <w:szCs w:val="21"/>
                <w:lang w:eastAsia="zh-CN"/>
              </w:rPr>
              <w:t>）</w:t>
            </w:r>
          </w:p>
        </w:tc>
      </w:tr>
      <w:tr>
        <w:tblPrEx>
          <w:tblCellMar>
            <w:top w:w="0" w:type="dxa"/>
            <w:left w:w="0" w:type="dxa"/>
            <w:bottom w:w="0" w:type="dxa"/>
            <w:right w:w="0" w:type="dxa"/>
          </w:tblCellMar>
        </w:tblPrEx>
        <w:trPr>
          <w:trHeight w:val="1087" w:hRule="exact"/>
        </w:trPr>
        <w:tc>
          <w:tcPr>
            <w:tcW w:w="851" w:type="dxa"/>
            <w:vMerge w:val="continue"/>
            <w:tcBorders>
              <w:left w:val="single" w:color="000000" w:sz="4" w:space="0"/>
              <w:bottom w:val="single" w:color="000000" w:sz="4" w:space="0"/>
              <w:right w:val="single" w:color="000000" w:sz="4" w:space="0"/>
            </w:tcBorders>
          </w:tcPr>
          <w:p/>
        </w:tc>
        <w:tc>
          <w:tcPr>
            <w:tcW w:w="965" w:type="dxa"/>
            <w:vMerge w:val="continue"/>
            <w:tcBorders>
              <w:left w:val="single" w:color="000000" w:sz="4" w:space="0"/>
              <w:bottom w:val="single" w:color="000000" w:sz="4" w:space="0"/>
              <w:right w:val="single" w:color="000000" w:sz="4" w:space="0"/>
            </w:tcBorders>
          </w:tcPr>
          <w:p/>
        </w:tc>
        <w:tc>
          <w:tcPr>
            <w:tcW w:w="1729" w:type="dxa"/>
            <w:tcBorders>
              <w:top w:val="single" w:color="000000" w:sz="4" w:space="0"/>
              <w:left w:val="single" w:color="000000" w:sz="4" w:space="0"/>
              <w:bottom w:val="single" w:color="000000" w:sz="4" w:space="0"/>
              <w:right w:val="single" w:color="000000" w:sz="4" w:space="0"/>
            </w:tcBorders>
          </w:tcPr>
          <w:p>
            <w:pPr>
              <w:pStyle w:val="28"/>
              <w:spacing w:before="5" w:line="240" w:lineRule="auto"/>
              <w:ind w:right="0"/>
              <w:jc w:val="left"/>
              <w:rPr>
                <w:rFonts w:ascii="Times New Roman" w:hAnsi="Times New Roman" w:eastAsia="Times New Roman" w:cs="Times New Roman"/>
                <w:color w:val="auto"/>
                <w:sz w:val="18"/>
                <w:szCs w:val="18"/>
              </w:rPr>
            </w:pPr>
          </w:p>
          <w:p>
            <w:pPr>
              <w:pStyle w:val="28"/>
              <w:spacing w:line="273" w:lineRule="auto"/>
              <w:ind w:left="124" w:right="123"/>
              <w:jc w:val="left"/>
              <w:rPr>
                <w:rFonts w:ascii="宋体" w:hAnsi="宋体" w:eastAsia="宋体" w:cs="宋体"/>
                <w:color w:val="auto"/>
                <w:sz w:val="21"/>
                <w:szCs w:val="21"/>
              </w:rPr>
            </w:pPr>
            <w:r>
              <w:rPr>
                <w:rFonts w:ascii="宋体" w:hAnsi="宋体" w:eastAsia="宋体" w:cs="宋体"/>
                <w:color w:val="auto"/>
                <w:sz w:val="21"/>
                <w:szCs w:val="21"/>
              </w:rPr>
              <w:t>综合评价（投标</w:t>
            </w:r>
            <w:r>
              <w:rPr>
                <w:rFonts w:ascii="宋体" w:hAnsi="宋体" w:eastAsia="宋体" w:cs="宋体"/>
                <w:color w:val="auto"/>
                <w:w w:val="99"/>
                <w:sz w:val="21"/>
                <w:szCs w:val="21"/>
              </w:rPr>
              <w:t xml:space="preserve"> </w:t>
            </w:r>
            <w:r>
              <w:rPr>
                <w:rFonts w:ascii="宋体" w:hAnsi="宋体" w:eastAsia="宋体" w:cs="宋体"/>
                <w:color w:val="auto"/>
                <w:sz w:val="21"/>
                <w:szCs w:val="21"/>
              </w:rPr>
              <w:t>文件编制质量）</w:t>
            </w:r>
          </w:p>
        </w:tc>
        <w:tc>
          <w:tcPr>
            <w:tcW w:w="992" w:type="dxa"/>
            <w:tcBorders>
              <w:top w:val="single" w:color="000000" w:sz="4" w:space="0"/>
              <w:left w:val="single" w:color="000000" w:sz="4" w:space="0"/>
              <w:bottom w:val="single" w:color="000000" w:sz="4" w:space="0"/>
              <w:right w:val="single" w:color="000000" w:sz="4" w:space="0"/>
            </w:tcBorders>
          </w:tcPr>
          <w:p>
            <w:pPr>
              <w:pStyle w:val="28"/>
              <w:spacing w:before="11" w:line="240" w:lineRule="auto"/>
              <w:ind w:right="0"/>
              <w:jc w:val="left"/>
              <w:rPr>
                <w:rFonts w:ascii="Times New Roman" w:hAnsi="Times New Roman" w:eastAsia="Times New Roman" w:cs="Times New Roman"/>
                <w:color w:val="auto"/>
                <w:sz w:val="31"/>
                <w:szCs w:val="31"/>
              </w:rPr>
            </w:pPr>
          </w:p>
          <w:p>
            <w:pPr>
              <w:pStyle w:val="28"/>
              <w:spacing w:line="240" w:lineRule="auto"/>
              <w:ind w:left="306" w:right="0"/>
              <w:jc w:val="left"/>
              <w:rPr>
                <w:rFonts w:ascii="宋体" w:hAnsi="宋体" w:eastAsia="宋体" w:cs="宋体"/>
                <w:color w:val="auto"/>
                <w:sz w:val="21"/>
                <w:szCs w:val="21"/>
              </w:rPr>
            </w:pPr>
            <w:r>
              <w:rPr>
                <w:rFonts w:ascii="Times New Roman" w:hAnsi="Times New Roman" w:eastAsia="Times New Roman" w:cs="Times New Roman"/>
                <w:color w:val="auto"/>
                <w:sz w:val="21"/>
                <w:szCs w:val="21"/>
              </w:rPr>
              <w:t>3</w:t>
            </w:r>
            <w:r>
              <w:rPr>
                <w:rFonts w:ascii="Times New Roman" w:hAnsi="Times New Roman" w:eastAsia="Times New Roman" w:cs="Times New Roman"/>
                <w:color w:val="auto"/>
                <w:spacing w:val="-1"/>
                <w:sz w:val="21"/>
                <w:szCs w:val="21"/>
              </w:rPr>
              <w:t xml:space="preserve"> </w:t>
            </w:r>
            <w:r>
              <w:rPr>
                <w:rFonts w:ascii="宋体" w:hAnsi="宋体" w:eastAsia="宋体" w:cs="宋体"/>
                <w:color w:val="auto"/>
                <w:sz w:val="21"/>
                <w:szCs w:val="21"/>
              </w:rPr>
              <w:t>分</w:t>
            </w:r>
          </w:p>
        </w:tc>
        <w:tc>
          <w:tcPr>
            <w:tcW w:w="5103" w:type="dxa"/>
            <w:tcBorders>
              <w:top w:val="single" w:color="000000" w:sz="4" w:space="0"/>
              <w:left w:val="single" w:color="000000" w:sz="4" w:space="0"/>
              <w:bottom w:val="single" w:color="000000" w:sz="4" w:space="0"/>
              <w:right w:val="single" w:color="000000" w:sz="4" w:space="0"/>
            </w:tcBorders>
          </w:tcPr>
          <w:p>
            <w:pPr>
              <w:pStyle w:val="28"/>
              <w:spacing w:before="10" w:line="312" w:lineRule="auto"/>
              <w:ind w:left="103" w:right="102"/>
              <w:jc w:val="both"/>
              <w:rPr>
                <w:rFonts w:ascii="宋体" w:hAnsi="宋体" w:eastAsia="宋体" w:cs="宋体"/>
                <w:color w:val="auto"/>
                <w:sz w:val="21"/>
                <w:szCs w:val="21"/>
              </w:rPr>
            </w:pPr>
            <w:r>
              <w:rPr>
                <w:rFonts w:ascii="宋体" w:hAnsi="宋体" w:eastAsia="宋体" w:cs="宋体"/>
                <w:color w:val="auto"/>
                <w:sz w:val="21"/>
                <w:szCs w:val="21"/>
              </w:rPr>
              <w:t>由评委根据投标人的投标情况及投标文件编制质量综</w:t>
            </w:r>
            <w:r>
              <w:rPr>
                <w:rFonts w:ascii="宋体" w:hAnsi="宋体" w:eastAsia="宋体" w:cs="宋体"/>
                <w:color w:val="auto"/>
                <w:w w:val="99"/>
                <w:sz w:val="21"/>
                <w:szCs w:val="21"/>
              </w:rPr>
              <w:t xml:space="preserve"> </w:t>
            </w:r>
            <w:r>
              <w:rPr>
                <w:rFonts w:ascii="宋体" w:hAnsi="宋体" w:eastAsia="宋体" w:cs="宋体"/>
                <w:color w:val="auto"/>
                <w:spacing w:val="-4"/>
                <w:sz w:val="21"/>
                <w:szCs w:val="21"/>
              </w:rPr>
              <w:t>合评价打分，优秀的得</w:t>
            </w:r>
            <w:r>
              <w:rPr>
                <w:rFonts w:ascii="宋体" w:hAnsi="宋体" w:eastAsia="宋体" w:cs="宋体"/>
                <w:color w:val="auto"/>
                <w:spacing w:val="-52"/>
                <w:sz w:val="21"/>
                <w:szCs w:val="21"/>
              </w:rPr>
              <w:t xml:space="preserve"> </w:t>
            </w:r>
            <w:r>
              <w:rPr>
                <w:rFonts w:ascii="宋体" w:hAnsi="宋体" w:eastAsia="宋体" w:cs="宋体"/>
                <w:color w:val="auto"/>
                <w:sz w:val="21"/>
                <w:szCs w:val="21"/>
              </w:rPr>
              <w:t>3</w:t>
            </w:r>
            <w:r>
              <w:rPr>
                <w:rFonts w:ascii="宋体" w:hAnsi="宋体" w:eastAsia="宋体" w:cs="宋体"/>
                <w:color w:val="auto"/>
                <w:spacing w:val="-55"/>
                <w:sz w:val="21"/>
                <w:szCs w:val="21"/>
              </w:rPr>
              <w:t xml:space="preserve"> </w:t>
            </w:r>
            <w:r>
              <w:rPr>
                <w:rFonts w:ascii="宋体" w:hAnsi="宋体" w:eastAsia="宋体" w:cs="宋体"/>
                <w:color w:val="auto"/>
                <w:spacing w:val="-7"/>
                <w:sz w:val="21"/>
                <w:szCs w:val="21"/>
              </w:rPr>
              <w:t>分，好的得</w:t>
            </w:r>
            <w:r>
              <w:rPr>
                <w:rFonts w:ascii="宋体" w:hAnsi="宋体" w:eastAsia="宋体" w:cs="宋体"/>
                <w:color w:val="auto"/>
                <w:spacing w:val="-52"/>
                <w:sz w:val="21"/>
                <w:szCs w:val="21"/>
              </w:rPr>
              <w:t xml:space="preserve"> </w:t>
            </w:r>
            <w:r>
              <w:rPr>
                <w:rFonts w:ascii="宋体" w:hAnsi="宋体" w:eastAsia="宋体" w:cs="宋体"/>
                <w:color w:val="auto"/>
                <w:sz w:val="21"/>
                <w:szCs w:val="21"/>
              </w:rPr>
              <w:t>2</w:t>
            </w:r>
            <w:r>
              <w:rPr>
                <w:rFonts w:ascii="宋体" w:hAnsi="宋体" w:eastAsia="宋体" w:cs="宋体"/>
                <w:color w:val="auto"/>
                <w:spacing w:val="-55"/>
                <w:sz w:val="21"/>
                <w:szCs w:val="21"/>
              </w:rPr>
              <w:t xml:space="preserve"> </w:t>
            </w:r>
            <w:r>
              <w:rPr>
                <w:rFonts w:ascii="宋体" w:hAnsi="宋体" w:eastAsia="宋体" w:cs="宋体"/>
                <w:color w:val="auto"/>
                <w:spacing w:val="-6"/>
                <w:sz w:val="21"/>
                <w:szCs w:val="21"/>
              </w:rPr>
              <w:t>分，一般的得</w:t>
            </w:r>
            <w:r>
              <w:rPr>
                <w:rFonts w:ascii="宋体" w:hAnsi="宋体" w:eastAsia="宋体" w:cs="宋体"/>
                <w:color w:val="auto"/>
                <w:spacing w:val="-52"/>
                <w:sz w:val="21"/>
                <w:szCs w:val="21"/>
              </w:rPr>
              <w:t xml:space="preserve"> </w:t>
            </w:r>
            <w:r>
              <w:rPr>
                <w:rFonts w:ascii="宋体" w:hAnsi="宋体" w:eastAsia="宋体" w:cs="宋体"/>
                <w:color w:val="auto"/>
                <w:sz w:val="21"/>
                <w:szCs w:val="21"/>
              </w:rPr>
              <w:t>1</w:t>
            </w:r>
            <w:r>
              <w:rPr>
                <w:rFonts w:ascii="宋体" w:hAnsi="宋体" w:eastAsia="宋体" w:cs="宋体"/>
                <w:color w:val="auto"/>
                <w:w w:val="99"/>
                <w:sz w:val="21"/>
                <w:szCs w:val="21"/>
              </w:rPr>
              <w:t xml:space="preserve"> </w:t>
            </w:r>
            <w:r>
              <w:rPr>
                <w:rFonts w:ascii="宋体" w:hAnsi="宋体" w:eastAsia="宋体" w:cs="宋体"/>
                <w:color w:val="auto"/>
                <w:sz w:val="21"/>
                <w:szCs w:val="21"/>
              </w:rPr>
              <w:t>分。</w:t>
            </w:r>
          </w:p>
        </w:tc>
      </w:tr>
      <w:tr>
        <w:tblPrEx>
          <w:tblCellMar>
            <w:top w:w="0" w:type="dxa"/>
            <w:left w:w="0" w:type="dxa"/>
            <w:bottom w:w="0" w:type="dxa"/>
            <w:right w:w="0" w:type="dxa"/>
          </w:tblCellMar>
        </w:tblPrEx>
        <w:trPr>
          <w:trHeight w:val="377" w:hRule="exact"/>
        </w:trPr>
        <w:tc>
          <w:tcPr>
            <w:tcW w:w="851" w:type="dxa"/>
            <w:vMerge w:val="restart"/>
            <w:tcBorders>
              <w:top w:val="single" w:color="000000" w:sz="4" w:space="0"/>
              <w:left w:val="single" w:color="000000" w:sz="4" w:space="0"/>
              <w:right w:val="single" w:color="000000" w:sz="4" w:space="0"/>
            </w:tcBorders>
          </w:tcPr>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before="11" w:line="240" w:lineRule="auto"/>
              <w:ind w:right="0"/>
              <w:jc w:val="left"/>
              <w:rPr>
                <w:rFonts w:ascii="Times New Roman" w:hAnsi="Times New Roman" w:eastAsia="Times New Roman" w:cs="Times New Roman"/>
                <w:sz w:val="15"/>
                <w:szCs w:val="15"/>
              </w:rPr>
            </w:pPr>
          </w:p>
          <w:p>
            <w:pPr>
              <w:pStyle w:val="28"/>
              <w:spacing w:line="240" w:lineRule="auto"/>
              <w:ind w:left="157" w:right="0"/>
              <w:jc w:val="left"/>
              <w:rPr>
                <w:rFonts w:ascii="宋体" w:hAnsi="宋体" w:eastAsia="宋体" w:cs="宋体"/>
                <w:sz w:val="21"/>
                <w:szCs w:val="21"/>
              </w:rPr>
            </w:pPr>
            <w:r>
              <w:rPr>
                <w:rFonts w:ascii="宋体"/>
                <w:sz w:val="21"/>
              </w:rPr>
              <w:t>2.2.2</w:t>
            </w:r>
          </w:p>
        </w:tc>
        <w:tc>
          <w:tcPr>
            <w:tcW w:w="965" w:type="dxa"/>
            <w:vMerge w:val="restart"/>
            <w:tcBorders>
              <w:top w:val="single" w:color="000000" w:sz="4" w:space="0"/>
              <w:left w:val="single" w:color="000000" w:sz="4" w:space="0"/>
              <w:right w:val="single" w:color="000000" w:sz="4" w:space="0"/>
            </w:tcBorders>
          </w:tcPr>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line="240" w:lineRule="auto"/>
              <w:ind w:right="0"/>
              <w:jc w:val="left"/>
              <w:rPr>
                <w:rFonts w:ascii="Times New Roman" w:hAnsi="Times New Roman" w:eastAsia="Times New Roman" w:cs="Times New Roman"/>
                <w:sz w:val="20"/>
                <w:szCs w:val="20"/>
              </w:rPr>
            </w:pPr>
          </w:p>
          <w:p>
            <w:pPr>
              <w:pStyle w:val="28"/>
              <w:spacing w:before="9" w:line="240" w:lineRule="auto"/>
              <w:ind w:right="0"/>
              <w:jc w:val="left"/>
              <w:rPr>
                <w:rFonts w:ascii="Times New Roman" w:hAnsi="Times New Roman" w:eastAsia="Times New Roman" w:cs="Times New Roman"/>
                <w:sz w:val="28"/>
                <w:szCs w:val="28"/>
              </w:rPr>
            </w:pPr>
          </w:p>
          <w:p>
            <w:pPr>
              <w:pStyle w:val="28"/>
              <w:spacing w:line="240" w:lineRule="auto"/>
              <w:ind w:left="163" w:right="0"/>
              <w:jc w:val="left"/>
              <w:rPr>
                <w:rFonts w:ascii="宋体" w:hAnsi="宋体" w:eastAsia="宋体" w:cs="宋体"/>
                <w:sz w:val="21"/>
                <w:szCs w:val="21"/>
              </w:rPr>
            </w:pPr>
            <w:r>
              <w:rPr>
                <w:rFonts w:ascii="宋体" w:hAnsi="宋体" w:eastAsia="宋体" w:cs="宋体"/>
                <w:sz w:val="21"/>
                <w:szCs w:val="21"/>
              </w:rPr>
              <w:t>技术部</w:t>
            </w:r>
          </w:p>
        </w:tc>
        <w:tc>
          <w:tcPr>
            <w:tcW w:w="1729" w:type="dxa"/>
            <w:vMerge w:val="restart"/>
            <w:tcBorders>
              <w:top w:val="single" w:color="000000" w:sz="4" w:space="0"/>
              <w:left w:val="single" w:color="000000" w:sz="4" w:space="0"/>
              <w:right w:val="single" w:color="000000" w:sz="4" w:space="0"/>
            </w:tcBorders>
          </w:tcPr>
          <w:p>
            <w:pPr>
              <w:pStyle w:val="28"/>
              <w:spacing w:line="240" w:lineRule="auto"/>
              <w:ind w:right="0"/>
              <w:jc w:val="left"/>
              <w:rPr>
                <w:rFonts w:ascii="Times New Roman" w:hAnsi="Times New Roman" w:eastAsia="Times New Roman" w:cs="Times New Roman"/>
                <w:color w:val="auto"/>
                <w:sz w:val="20"/>
                <w:szCs w:val="20"/>
              </w:rPr>
            </w:pPr>
          </w:p>
          <w:p>
            <w:pPr>
              <w:pStyle w:val="28"/>
              <w:spacing w:line="240" w:lineRule="auto"/>
              <w:ind w:right="0"/>
              <w:jc w:val="left"/>
              <w:rPr>
                <w:rFonts w:ascii="Times New Roman" w:hAnsi="Times New Roman" w:eastAsia="Times New Roman" w:cs="Times New Roman"/>
                <w:color w:val="auto"/>
                <w:sz w:val="20"/>
                <w:szCs w:val="20"/>
              </w:rPr>
            </w:pPr>
          </w:p>
          <w:p>
            <w:pPr>
              <w:pStyle w:val="28"/>
              <w:spacing w:before="5" w:line="240" w:lineRule="auto"/>
              <w:ind w:right="0"/>
              <w:jc w:val="left"/>
              <w:rPr>
                <w:rFonts w:ascii="Times New Roman" w:hAnsi="Times New Roman" w:eastAsia="Times New Roman" w:cs="Times New Roman"/>
                <w:color w:val="auto"/>
                <w:sz w:val="26"/>
                <w:szCs w:val="26"/>
              </w:rPr>
            </w:pPr>
          </w:p>
          <w:p>
            <w:pPr>
              <w:pStyle w:val="28"/>
              <w:spacing w:line="240" w:lineRule="auto"/>
              <w:ind w:left="438" w:right="0"/>
              <w:jc w:val="left"/>
              <w:rPr>
                <w:rFonts w:ascii="宋体" w:hAnsi="宋体" w:eastAsia="宋体" w:cs="宋体"/>
                <w:color w:val="auto"/>
                <w:sz w:val="21"/>
                <w:szCs w:val="21"/>
              </w:rPr>
            </w:pPr>
            <w:r>
              <w:rPr>
                <w:rFonts w:ascii="宋体" w:hAnsi="宋体" w:eastAsia="宋体" w:cs="宋体"/>
                <w:color w:val="auto"/>
                <w:sz w:val="21"/>
                <w:szCs w:val="21"/>
              </w:rPr>
              <w:t>项目分析</w:t>
            </w:r>
          </w:p>
        </w:tc>
        <w:tc>
          <w:tcPr>
            <w:tcW w:w="992" w:type="dxa"/>
            <w:vMerge w:val="restart"/>
            <w:tcBorders>
              <w:top w:val="single" w:color="000000" w:sz="4" w:space="0"/>
              <w:left w:val="single" w:color="000000" w:sz="4" w:space="0"/>
              <w:right w:val="single" w:color="000000" w:sz="4" w:space="0"/>
            </w:tcBorders>
          </w:tcPr>
          <w:p>
            <w:pPr>
              <w:pStyle w:val="28"/>
              <w:spacing w:line="240" w:lineRule="auto"/>
              <w:ind w:right="0"/>
              <w:jc w:val="left"/>
              <w:rPr>
                <w:rFonts w:ascii="Times New Roman" w:hAnsi="Times New Roman" w:eastAsia="Times New Roman" w:cs="Times New Roman"/>
                <w:color w:val="auto"/>
                <w:sz w:val="22"/>
                <w:szCs w:val="22"/>
              </w:rPr>
            </w:pPr>
          </w:p>
          <w:p>
            <w:pPr>
              <w:pStyle w:val="28"/>
              <w:spacing w:line="240" w:lineRule="auto"/>
              <w:ind w:right="0"/>
              <w:jc w:val="left"/>
              <w:rPr>
                <w:rFonts w:ascii="Times New Roman" w:hAnsi="Times New Roman" w:eastAsia="Times New Roman" w:cs="Times New Roman"/>
                <w:color w:val="auto"/>
                <w:sz w:val="22"/>
                <w:szCs w:val="22"/>
              </w:rPr>
            </w:pPr>
          </w:p>
          <w:p>
            <w:pPr>
              <w:pStyle w:val="28"/>
              <w:spacing w:before="5" w:line="240" w:lineRule="auto"/>
              <w:ind w:right="0"/>
              <w:jc w:val="center"/>
              <w:rPr>
                <w:rFonts w:ascii="Times New Roman" w:hAnsi="Times New Roman" w:eastAsia="Times New Roman" w:cs="Times New Roman"/>
                <w:color w:val="auto"/>
                <w:sz w:val="22"/>
                <w:szCs w:val="22"/>
              </w:rPr>
            </w:pPr>
          </w:p>
          <w:p>
            <w:pPr>
              <w:pStyle w:val="28"/>
              <w:spacing w:line="240" w:lineRule="auto"/>
              <w:ind w:right="0"/>
              <w:jc w:val="center"/>
              <w:rPr>
                <w:rFonts w:hint="eastAsia" w:ascii="宋体" w:hAnsi="宋体" w:eastAsia="宋体" w:cs="宋体"/>
                <w:color w:val="auto"/>
                <w:sz w:val="21"/>
                <w:szCs w:val="21"/>
                <w:lang w:val="en-US" w:eastAsia="zh-CN"/>
              </w:rPr>
            </w:pPr>
            <w:r>
              <w:rPr>
                <w:rFonts w:hint="eastAsia" w:ascii="Times New Roman" w:hAnsi="Times New Roman" w:eastAsia="宋体" w:cs="Times New Roman"/>
                <w:color w:val="auto"/>
                <w:spacing w:val="-2"/>
                <w:sz w:val="21"/>
                <w:szCs w:val="21"/>
                <w:lang w:val="en-US" w:eastAsia="zh-CN"/>
              </w:rPr>
              <w:t>20</w:t>
            </w:r>
            <w:r>
              <w:rPr>
                <w:rFonts w:ascii="Times New Roman" w:hAnsi="Times New Roman" w:eastAsia="Times New Roman" w:cs="Times New Roman"/>
                <w:color w:val="auto"/>
                <w:spacing w:val="-2"/>
                <w:sz w:val="21"/>
                <w:szCs w:val="21"/>
              </w:rPr>
              <w:t xml:space="preserve"> </w:t>
            </w:r>
            <w:r>
              <w:rPr>
                <w:rFonts w:ascii="宋体" w:hAnsi="宋体" w:eastAsia="宋体" w:cs="宋体"/>
                <w:color w:val="auto"/>
                <w:sz w:val="21"/>
                <w:szCs w:val="21"/>
              </w:rPr>
              <w:t>分</w:t>
            </w:r>
          </w:p>
        </w:tc>
        <w:tc>
          <w:tcPr>
            <w:tcW w:w="5103" w:type="dxa"/>
            <w:tcBorders>
              <w:top w:val="single" w:color="000000" w:sz="4" w:space="0"/>
              <w:left w:val="single" w:color="000000" w:sz="4" w:space="0"/>
              <w:bottom w:val="nil"/>
              <w:right w:val="single" w:color="000000" w:sz="4" w:space="0"/>
            </w:tcBorders>
          </w:tcPr>
          <w:p>
            <w:pPr>
              <w:pStyle w:val="28"/>
              <w:spacing w:line="259" w:lineRule="exact"/>
              <w:ind w:left="103" w:right="0"/>
              <w:jc w:val="left"/>
              <w:rPr>
                <w:rFonts w:ascii="宋体" w:hAnsi="宋体" w:eastAsia="宋体" w:cs="宋体"/>
                <w:color w:val="auto"/>
                <w:sz w:val="21"/>
                <w:szCs w:val="21"/>
              </w:rPr>
            </w:pPr>
            <w:r>
              <w:rPr>
                <w:rFonts w:ascii="宋体" w:hAnsi="宋体" w:eastAsia="宋体" w:cs="宋体"/>
                <w:color w:val="auto"/>
                <w:spacing w:val="-2"/>
                <w:w w:val="95"/>
                <w:sz w:val="21"/>
                <w:szCs w:val="21"/>
              </w:rPr>
              <w:t>①对项目的认知度，目的、背景、需求是否正确解读；</w:t>
            </w:r>
          </w:p>
        </w:tc>
      </w:tr>
      <w:tr>
        <w:tblPrEx>
          <w:tblCellMar>
            <w:top w:w="0" w:type="dxa"/>
            <w:left w:w="0" w:type="dxa"/>
            <w:bottom w:w="0" w:type="dxa"/>
            <w:right w:w="0" w:type="dxa"/>
          </w:tblCellMar>
        </w:tblPrEx>
        <w:trPr>
          <w:trHeight w:val="318" w:hRule="exact"/>
        </w:trPr>
        <w:tc>
          <w:tcPr>
            <w:tcW w:w="851" w:type="dxa"/>
            <w:vMerge w:val="continue"/>
            <w:tcBorders>
              <w:left w:val="single" w:color="000000" w:sz="4" w:space="0"/>
              <w:right w:val="single" w:color="000000" w:sz="4" w:space="0"/>
            </w:tcBorders>
          </w:tcPr>
          <w:p/>
        </w:tc>
        <w:tc>
          <w:tcPr>
            <w:tcW w:w="965" w:type="dxa"/>
            <w:vMerge w:val="continue"/>
            <w:tcBorders>
              <w:left w:val="single" w:color="000000" w:sz="4" w:space="0"/>
              <w:right w:val="single" w:color="000000" w:sz="4" w:space="0"/>
            </w:tcBorders>
          </w:tcPr>
          <w:p/>
        </w:tc>
        <w:tc>
          <w:tcPr>
            <w:tcW w:w="1729" w:type="dxa"/>
            <w:vMerge w:val="continue"/>
            <w:tcBorders>
              <w:left w:val="single" w:color="000000" w:sz="4" w:space="0"/>
              <w:right w:val="single" w:color="000000" w:sz="4" w:space="0"/>
            </w:tcBorders>
          </w:tcPr>
          <w:p>
            <w:pPr>
              <w:rPr>
                <w:color w:val="auto"/>
              </w:rPr>
            </w:pPr>
          </w:p>
        </w:tc>
        <w:tc>
          <w:tcPr>
            <w:tcW w:w="992" w:type="dxa"/>
            <w:vMerge w:val="continue"/>
            <w:tcBorders>
              <w:left w:val="single" w:color="000000" w:sz="4" w:space="0"/>
              <w:right w:val="single" w:color="000000" w:sz="4" w:space="0"/>
            </w:tcBorders>
          </w:tcPr>
          <w:p>
            <w:pPr>
              <w:rPr>
                <w:color w:val="auto"/>
              </w:rPr>
            </w:pPr>
          </w:p>
        </w:tc>
        <w:tc>
          <w:tcPr>
            <w:tcW w:w="5103" w:type="dxa"/>
            <w:tcBorders>
              <w:top w:val="nil"/>
              <w:left w:val="single" w:color="000000" w:sz="4" w:space="0"/>
              <w:bottom w:val="nil"/>
              <w:right w:val="single" w:color="000000" w:sz="4" w:space="0"/>
            </w:tcBorders>
          </w:tcPr>
          <w:p>
            <w:pPr>
              <w:pStyle w:val="28"/>
              <w:spacing w:line="277" w:lineRule="exact"/>
              <w:ind w:left="103" w:right="0"/>
              <w:jc w:val="left"/>
              <w:rPr>
                <w:rFonts w:ascii="宋体" w:hAnsi="宋体" w:eastAsia="宋体" w:cs="宋体"/>
                <w:color w:val="auto"/>
                <w:sz w:val="21"/>
                <w:szCs w:val="21"/>
              </w:rPr>
            </w:pPr>
            <w:r>
              <w:rPr>
                <w:rFonts w:ascii="宋体" w:hAnsi="宋体" w:eastAsia="宋体" w:cs="宋体"/>
                <w:color w:val="auto"/>
                <w:sz w:val="21"/>
                <w:szCs w:val="21"/>
              </w:rPr>
              <w:t>（</w:t>
            </w:r>
            <w:r>
              <w:rPr>
                <w:rFonts w:hint="eastAsia" w:ascii="宋体" w:hAnsi="宋体" w:eastAsia="宋体" w:cs="宋体"/>
                <w:color w:val="auto"/>
                <w:sz w:val="21"/>
                <w:szCs w:val="21"/>
                <w:lang w:val="en-US" w:eastAsia="zh-CN"/>
              </w:rPr>
              <w:t>0-6</w:t>
            </w:r>
            <w:r>
              <w:rPr>
                <w:rFonts w:ascii="宋体" w:hAnsi="宋体" w:eastAsia="宋体" w:cs="宋体"/>
                <w:color w:val="auto"/>
                <w:sz w:val="21"/>
                <w:szCs w:val="21"/>
              </w:rPr>
              <w:t>分）</w:t>
            </w:r>
          </w:p>
        </w:tc>
      </w:tr>
      <w:tr>
        <w:tblPrEx>
          <w:tblCellMar>
            <w:top w:w="0" w:type="dxa"/>
            <w:left w:w="0" w:type="dxa"/>
            <w:bottom w:w="0" w:type="dxa"/>
            <w:right w:w="0" w:type="dxa"/>
          </w:tblCellMar>
        </w:tblPrEx>
        <w:trPr>
          <w:trHeight w:val="306" w:hRule="exact"/>
        </w:trPr>
        <w:tc>
          <w:tcPr>
            <w:tcW w:w="851" w:type="dxa"/>
            <w:vMerge w:val="continue"/>
            <w:tcBorders>
              <w:left w:val="single" w:color="000000" w:sz="4" w:space="0"/>
              <w:right w:val="single" w:color="000000" w:sz="4" w:space="0"/>
            </w:tcBorders>
          </w:tcPr>
          <w:p/>
        </w:tc>
        <w:tc>
          <w:tcPr>
            <w:tcW w:w="965" w:type="dxa"/>
            <w:vMerge w:val="continue"/>
            <w:tcBorders>
              <w:left w:val="single" w:color="000000" w:sz="4" w:space="0"/>
              <w:right w:val="single" w:color="000000" w:sz="4" w:space="0"/>
            </w:tcBorders>
          </w:tcPr>
          <w:p/>
        </w:tc>
        <w:tc>
          <w:tcPr>
            <w:tcW w:w="1729" w:type="dxa"/>
            <w:vMerge w:val="continue"/>
            <w:tcBorders>
              <w:left w:val="single" w:color="000000" w:sz="4" w:space="0"/>
              <w:right w:val="single" w:color="000000" w:sz="4" w:space="0"/>
            </w:tcBorders>
          </w:tcPr>
          <w:p>
            <w:pPr>
              <w:rPr>
                <w:color w:val="auto"/>
              </w:rPr>
            </w:pPr>
          </w:p>
        </w:tc>
        <w:tc>
          <w:tcPr>
            <w:tcW w:w="992" w:type="dxa"/>
            <w:vMerge w:val="continue"/>
            <w:tcBorders>
              <w:left w:val="single" w:color="000000" w:sz="4" w:space="0"/>
              <w:right w:val="single" w:color="000000" w:sz="4" w:space="0"/>
            </w:tcBorders>
          </w:tcPr>
          <w:p>
            <w:pPr>
              <w:rPr>
                <w:color w:val="auto"/>
              </w:rPr>
            </w:pPr>
          </w:p>
        </w:tc>
        <w:tc>
          <w:tcPr>
            <w:tcW w:w="5103" w:type="dxa"/>
            <w:tcBorders>
              <w:top w:val="nil"/>
              <w:left w:val="single" w:color="000000" w:sz="4" w:space="0"/>
              <w:bottom w:val="nil"/>
              <w:right w:val="single" w:color="000000" w:sz="4" w:space="0"/>
            </w:tcBorders>
          </w:tcPr>
          <w:p>
            <w:pPr>
              <w:pStyle w:val="28"/>
              <w:spacing w:line="255" w:lineRule="exact"/>
              <w:ind w:left="209" w:right="0"/>
              <w:jc w:val="left"/>
              <w:rPr>
                <w:rFonts w:ascii="宋体" w:hAnsi="宋体" w:eastAsia="宋体" w:cs="宋体"/>
                <w:color w:val="auto"/>
                <w:sz w:val="21"/>
                <w:szCs w:val="21"/>
              </w:rPr>
            </w:pPr>
            <w:r>
              <w:rPr>
                <w:rFonts w:ascii="宋体" w:hAnsi="宋体" w:eastAsia="宋体" w:cs="宋体"/>
                <w:color w:val="auto"/>
                <w:sz w:val="21"/>
                <w:szCs w:val="21"/>
              </w:rPr>
              <w:t>②对项目宣传的思路策略是否有独特的手法表现，具</w:t>
            </w:r>
          </w:p>
        </w:tc>
      </w:tr>
      <w:tr>
        <w:tblPrEx>
          <w:tblCellMar>
            <w:top w:w="0" w:type="dxa"/>
            <w:left w:w="0" w:type="dxa"/>
            <w:bottom w:w="0" w:type="dxa"/>
            <w:right w:w="0" w:type="dxa"/>
          </w:tblCellMar>
        </w:tblPrEx>
        <w:trPr>
          <w:trHeight w:val="312" w:hRule="exact"/>
        </w:trPr>
        <w:tc>
          <w:tcPr>
            <w:tcW w:w="851" w:type="dxa"/>
            <w:vMerge w:val="continue"/>
            <w:tcBorders>
              <w:left w:val="single" w:color="000000" w:sz="4" w:space="0"/>
              <w:right w:val="single" w:color="000000" w:sz="4" w:space="0"/>
            </w:tcBorders>
          </w:tcPr>
          <w:p/>
        </w:tc>
        <w:tc>
          <w:tcPr>
            <w:tcW w:w="965" w:type="dxa"/>
            <w:vMerge w:val="continue"/>
            <w:tcBorders>
              <w:left w:val="single" w:color="000000" w:sz="4" w:space="0"/>
              <w:right w:val="single" w:color="000000" w:sz="4" w:space="0"/>
            </w:tcBorders>
          </w:tcPr>
          <w:p/>
        </w:tc>
        <w:tc>
          <w:tcPr>
            <w:tcW w:w="1729" w:type="dxa"/>
            <w:vMerge w:val="continue"/>
            <w:tcBorders>
              <w:left w:val="single" w:color="000000" w:sz="4" w:space="0"/>
              <w:right w:val="single" w:color="000000" w:sz="4" w:space="0"/>
            </w:tcBorders>
          </w:tcPr>
          <w:p>
            <w:pPr>
              <w:rPr>
                <w:color w:val="auto"/>
              </w:rPr>
            </w:pPr>
          </w:p>
        </w:tc>
        <w:tc>
          <w:tcPr>
            <w:tcW w:w="992" w:type="dxa"/>
            <w:vMerge w:val="continue"/>
            <w:tcBorders>
              <w:left w:val="single" w:color="000000" w:sz="4" w:space="0"/>
              <w:right w:val="single" w:color="000000" w:sz="4" w:space="0"/>
            </w:tcBorders>
          </w:tcPr>
          <w:p>
            <w:pPr>
              <w:rPr>
                <w:color w:val="auto"/>
              </w:rPr>
            </w:pPr>
          </w:p>
        </w:tc>
        <w:tc>
          <w:tcPr>
            <w:tcW w:w="5103" w:type="dxa"/>
            <w:tcBorders>
              <w:top w:val="nil"/>
              <w:left w:val="single" w:color="000000" w:sz="4" w:space="0"/>
              <w:bottom w:val="nil"/>
              <w:right w:val="single" w:color="000000" w:sz="4" w:space="0"/>
            </w:tcBorders>
          </w:tcPr>
          <w:p>
            <w:pPr>
              <w:pStyle w:val="28"/>
              <w:spacing w:line="261" w:lineRule="exact"/>
              <w:ind w:left="103" w:right="0"/>
              <w:jc w:val="left"/>
              <w:rPr>
                <w:rFonts w:ascii="宋体" w:hAnsi="宋体" w:eastAsia="宋体" w:cs="宋体"/>
                <w:color w:val="auto"/>
                <w:sz w:val="21"/>
                <w:szCs w:val="21"/>
              </w:rPr>
            </w:pPr>
            <w:r>
              <w:rPr>
                <w:rFonts w:ascii="宋体" w:hAnsi="宋体" w:eastAsia="宋体" w:cs="宋体"/>
                <w:color w:val="auto"/>
                <w:sz w:val="21"/>
                <w:szCs w:val="21"/>
              </w:rPr>
              <w:t>有随时捕捉和采集景区不同变化素材的能力，并按要</w:t>
            </w:r>
          </w:p>
        </w:tc>
      </w:tr>
      <w:tr>
        <w:tblPrEx>
          <w:tblCellMar>
            <w:top w:w="0" w:type="dxa"/>
            <w:left w:w="0" w:type="dxa"/>
            <w:bottom w:w="0" w:type="dxa"/>
            <w:right w:w="0" w:type="dxa"/>
          </w:tblCellMar>
        </w:tblPrEx>
        <w:trPr>
          <w:trHeight w:val="318" w:hRule="exact"/>
        </w:trPr>
        <w:tc>
          <w:tcPr>
            <w:tcW w:w="851" w:type="dxa"/>
            <w:vMerge w:val="continue"/>
            <w:tcBorders>
              <w:left w:val="single" w:color="000000" w:sz="4" w:space="0"/>
              <w:right w:val="single" w:color="000000" w:sz="4" w:space="0"/>
            </w:tcBorders>
          </w:tcPr>
          <w:p/>
        </w:tc>
        <w:tc>
          <w:tcPr>
            <w:tcW w:w="965" w:type="dxa"/>
            <w:vMerge w:val="continue"/>
            <w:tcBorders>
              <w:left w:val="single" w:color="000000" w:sz="4" w:space="0"/>
              <w:right w:val="single" w:color="000000" w:sz="4" w:space="0"/>
            </w:tcBorders>
          </w:tcPr>
          <w:p/>
        </w:tc>
        <w:tc>
          <w:tcPr>
            <w:tcW w:w="1729" w:type="dxa"/>
            <w:vMerge w:val="continue"/>
            <w:tcBorders>
              <w:left w:val="single" w:color="000000" w:sz="4" w:space="0"/>
              <w:right w:val="single" w:color="000000" w:sz="4" w:space="0"/>
            </w:tcBorders>
          </w:tcPr>
          <w:p>
            <w:pPr>
              <w:rPr>
                <w:color w:val="auto"/>
              </w:rPr>
            </w:pPr>
          </w:p>
        </w:tc>
        <w:tc>
          <w:tcPr>
            <w:tcW w:w="992" w:type="dxa"/>
            <w:vMerge w:val="continue"/>
            <w:tcBorders>
              <w:left w:val="single" w:color="000000" w:sz="4" w:space="0"/>
              <w:right w:val="single" w:color="000000" w:sz="4" w:space="0"/>
            </w:tcBorders>
          </w:tcPr>
          <w:p>
            <w:pPr>
              <w:rPr>
                <w:color w:val="auto"/>
              </w:rPr>
            </w:pPr>
          </w:p>
        </w:tc>
        <w:tc>
          <w:tcPr>
            <w:tcW w:w="5103" w:type="dxa"/>
            <w:tcBorders>
              <w:top w:val="nil"/>
              <w:left w:val="single" w:color="000000" w:sz="4" w:space="0"/>
              <w:bottom w:val="nil"/>
              <w:right w:val="single" w:color="000000" w:sz="4" w:space="0"/>
            </w:tcBorders>
          </w:tcPr>
          <w:p>
            <w:pPr>
              <w:pStyle w:val="28"/>
              <w:spacing w:line="277" w:lineRule="exact"/>
              <w:ind w:left="103" w:right="0"/>
              <w:jc w:val="left"/>
              <w:rPr>
                <w:rFonts w:ascii="宋体" w:hAnsi="宋体" w:eastAsia="宋体" w:cs="宋体"/>
                <w:color w:val="auto"/>
                <w:sz w:val="21"/>
                <w:szCs w:val="21"/>
              </w:rPr>
            </w:pPr>
            <w:r>
              <w:rPr>
                <w:rFonts w:ascii="宋体" w:hAnsi="宋体" w:eastAsia="宋体" w:cs="宋体"/>
                <w:color w:val="auto"/>
                <w:sz w:val="21"/>
                <w:szCs w:val="21"/>
              </w:rPr>
              <w:t>求提供无限制修改。（</w:t>
            </w:r>
            <w:r>
              <w:rPr>
                <w:rFonts w:hint="eastAsia" w:ascii="宋体" w:hAnsi="宋体" w:eastAsia="宋体" w:cs="宋体"/>
                <w:color w:val="auto"/>
                <w:sz w:val="21"/>
                <w:szCs w:val="21"/>
                <w:lang w:val="en-US" w:eastAsia="zh-CN"/>
              </w:rPr>
              <w:t>0-8</w:t>
            </w:r>
            <w:r>
              <w:rPr>
                <w:rFonts w:ascii="宋体" w:hAnsi="宋体" w:eastAsia="宋体" w:cs="宋体"/>
                <w:color w:val="auto"/>
                <w:sz w:val="21"/>
                <w:szCs w:val="21"/>
              </w:rPr>
              <w:t>分）</w:t>
            </w:r>
          </w:p>
        </w:tc>
      </w:tr>
      <w:tr>
        <w:tblPrEx>
          <w:tblCellMar>
            <w:top w:w="0" w:type="dxa"/>
            <w:left w:w="0" w:type="dxa"/>
            <w:bottom w:w="0" w:type="dxa"/>
            <w:right w:w="0" w:type="dxa"/>
          </w:tblCellMar>
        </w:tblPrEx>
        <w:trPr>
          <w:trHeight w:val="313" w:hRule="exact"/>
        </w:trPr>
        <w:tc>
          <w:tcPr>
            <w:tcW w:w="851" w:type="dxa"/>
            <w:vMerge w:val="continue"/>
            <w:tcBorders>
              <w:left w:val="single" w:color="000000" w:sz="4" w:space="0"/>
              <w:right w:val="single" w:color="000000" w:sz="4" w:space="0"/>
            </w:tcBorders>
          </w:tcPr>
          <w:p/>
        </w:tc>
        <w:tc>
          <w:tcPr>
            <w:tcW w:w="965" w:type="dxa"/>
            <w:vMerge w:val="continue"/>
            <w:tcBorders>
              <w:left w:val="single" w:color="000000" w:sz="4" w:space="0"/>
              <w:right w:val="single" w:color="000000" w:sz="4" w:space="0"/>
            </w:tcBorders>
          </w:tcPr>
          <w:p/>
        </w:tc>
        <w:tc>
          <w:tcPr>
            <w:tcW w:w="1729" w:type="dxa"/>
            <w:vMerge w:val="continue"/>
            <w:tcBorders>
              <w:left w:val="single" w:color="000000" w:sz="4" w:space="0"/>
              <w:bottom w:val="single" w:color="000000" w:sz="4" w:space="0"/>
              <w:right w:val="single" w:color="000000" w:sz="4" w:space="0"/>
            </w:tcBorders>
          </w:tcPr>
          <w:p>
            <w:pPr>
              <w:rPr>
                <w:color w:val="auto"/>
              </w:rPr>
            </w:pPr>
          </w:p>
        </w:tc>
        <w:tc>
          <w:tcPr>
            <w:tcW w:w="992" w:type="dxa"/>
            <w:vMerge w:val="continue"/>
            <w:tcBorders>
              <w:left w:val="single" w:color="000000" w:sz="4" w:space="0"/>
              <w:bottom w:val="single" w:color="000000" w:sz="4" w:space="0"/>
              <w:right w:val="single" w:color="000000" w:sz="4" w:space="0"/>
            </w:tcBorders>
          </w:tcPr>
          <w:p>
            <w:pPr>
              <w:rPr>
                <w:color w:val="auto"/>
              </w:rPr>
            </w:pPr>
          </w:p>
        </w:tc>
        <w:tc>
          <w:tcPr>
            <w:tcW w:w="5103" w:type="dxa"/>
            <w:tcBorders>
              <w:top w:val="nil"/>
              <w:left w:val="single" w:color="000000" w:sz="4" w:space="0"/>
              <w:bottom w:val="single" w:color="000000" w:sz="4" w:space="0"/>
              <w:right w:val="single" w:color="000000" w:sz="4" w:space="0"/>
            </w:tcBorders>
          </w:tcPr>
          <w:p>
            <w:pPr>
              <w:pStyle w:val="28"/>
              <w:spacing w:line="271" w:lineRule="exact"/>
              <w:ind w:left="103" w:right="0"/>
              <w:jc w:val="left"/>
              <w:rPr>
                <w:rFonts w:ascii="宋体" w:hAnsi="宋体" w:eastAsia="宋体" w:cs="宋体"/>
                <w:color w:val="auto"/>
                <w:sz w:val="21"/>
                <w:szCs w:val="21"/>
              </w:rPr>
            </w:pPr>
            <w:r>
              <w:rPr>
                <w:rFonts w:ascii="宋体" w:hAnsi="宋体" w:eastAsia="宋体" w:cs="宋体"/>
                <w:color w:val="auto"/>
                <w:sz w:val="21"/>
                <w:szCs w:val="21"/>
              </w:rPr>
              <w:t>③主题突出性，创意性，项目风格定位。（</w:t>
            </w:r>
            <w:r>
              <w:rPr>
                <w:rFonts w:hint="eastAsia" w:ascii="宋体" w:hAnsi="宋体" w:eastAsia="宋体" w:cs="宋体"/>
                <w:color w:val="auto"/>
                <w:sz w:val="21"/>
                <w:szCs w:val="21"/>
                <w:lang w:val="en-US" w:eastAsia="zh-CN"/>
              </w:rPr>
              <w:t>0-6</w:t>
            </w:r>
            <w:r>
              <w:rPr>
                <w:rFonts w:ascii="宋体" w:hAnsi="宋体" w:eastAsia="宋体" w:cs="宋体"/>
                <w:color w:val="auto"/>
                <w:sz w:val="21"/>
                <w:szCs w:val="21"/>
              </w:rPr>
              <w:t>分）</w:t>
            </w:r>
          </w:p>
        </w:tc>
      </w:tr>
      <w:tr>
        <w:tblPrEx>
          <w:tblCellMar>
            <w:top w:w="0" w:type="dxa"/>
            <w:left w:w="0" w:type="dxa"/>
            <w:bottom w:w="0" w:type="dxa"/>
            <w:right w:w="0" w:type="dxa"/>
          </w:tblCellMar>
        </w:tblPrEx>
        <w:trPr>
          <w:trHeight w:val="1099" w:hRule="exact"/>
        </w:trPr>
        <w:tc>
          <w:tcPr>
            <w:tcW w:w="851" w:type="dxa"/>
            <w:vMerge w:val="continue"/>
            <w:tcBorders>
              <w:left w:val="single" w:color="000000" w:sz="4" w:space="0"/>
              <w:right w:val="single" w:color="000000" w:sz="4" w:space="0"/>
            </w:tcBorders>
          </w:tcPr>
          <w:p/>
        </w:tc>
        <w:tc>
          <w:tcPr>
            <w:tcW w:w="965" w:type="dxa"/>
            <w:vMerge w:val="continue"/>
            <w:tcBorders>
              <w:left w:val="single" w:color="000000" w:sz="4" w:space="0"/>
              <w:bottom w:val="nil"/>
              <w:right w:val="single" w:color="000000" w:sz="4" w:space="0"/>
            </w:tcBorders>
          </w:tcPr>
          <w:p/>
        </w:tc>
        <w:tc>
          <w:tcPr>
            <w:tcW w:w="1729" w:type="dxa"/>
            <w:tcBorders>
              <w:top w:val="single" w:color="000000" w:sz="4" w:space="0"/>
              <w:left w:val="single" w:color="000000" w:sz="4" w:space="0"/>
              <w:bottom w:val="single" w:color="000000" w:sz="4" w:space="0"/>
              <w:right w:val="single" w:color="000000" w:sz="4" w:space="0"/>
            </w:tcBorders>
          </w:tcPr>
          <w:p>
            <w:pPr>
              <w:pStyle w:val="28"/>
              <w:spacing w:line="240" w:lineRule="auto"/>
              <w:ind w:right="0"/>
              <w:jc w:val="left"/>
              <w:rPr>
                <w:rFonts w:ascii="Times New Roman" w:hAnsi="Times New Roman" w:eastAsia="Times New Roman" w:cs="Times New Roman"/>
                <w:color w:val="auto"/>
                <w:sz w:val="20"/>
                <w:szCs w:val="20"/>
              </w:rPr>
            </w:pPr>
          </w:p>
          <w:p>
            <w:pPr>
              <w:pStyle w:val="28"/>
              <w:spacing w:before="142" w:line="240" w:lineRule="auto"/>
              <w:ind w:left="494" w:right="0"/>
              <w:jc w:val="left"/>
              <w:rPr>
                <w:rFonts w:ascii="宋体" w:hAnsi="宋体" w:eastAsia="宋体" w:cs="宋体"/>
                <w:color w:val="auto"/>
                <w:sz w:val="21"/>
                <w:szCs w:val="21"/>
              </w:rPr>
            </w:pPr>
            <w:r>
              <w:rPr>
                <w:rFonts w:ascii="宋体" w:hAnsi="宋体" w:eastAsia="宋体" w:cs="宋体"/>
                <w:color w:val="auto"/>
                <w:sz w:val="21"/>
                <w:szCs w:val="21"/>
              </w:rPr>
              <w:t>整体定位</w:t>
            </w:r>
          </w:p>
        </w:tc>
        <w:tc>
          <w:tcPr>
            <w:tcW w:w="992" w:type="dxa"/>
            <w:tcBorders>
              <w:top w:val="single" w:color="000000" w:sz="4" w:space="0"/>
              <w:left w:val="single" w:color="000000" w:sz="4" w:space="0"/>
              <w:bottom w:val="single" w:color="000000" w:sz="4" w:space="0"/>
              <w:right w:val="single" w:color="000000" w:sz="4" w:space="0"/>
            </w:tcBorders>
          </w:tcPr>
          <w:p>
            <w:pPr>
              <w:pStyle w:val="28"/>
              <w:spacing w:line="240" w:lineRule="auto"/>
              <w:ind w:right="0"/>
              <w:jc w:val="left"/>
              <w:rPr>
                <w:rFonts w:ascii="Times New Roman" w:hAnsi="Times New Roman" w:eastAsia="Times New Roman" w:cs="Times New Roman"/>
                <w:color w:val="auto"/>
                <w:sz w:val="20"/>
                <w:szCs w:val="20"/>
              </w:rPr>
            </w:pPr>
          </w:p>
          <w:p>
            <w:pPr>
              <w:pStyle w:val="28"/>
              <w:spacing w:before="142" w:line="240" w:lineRule="auto"/>
              <w:ind w:left="255" w:right="0"/>
              <w:jc w:val="left"/>
              <w:rPr>
                <w:rFonts w:ascii="宋体" w:hAnsi="宋体" w:eastAsia="宋体" w:cs="宋体"/>
                <w:color w:val="auto"/>
                <w:sz w:val="21"/>
                <w:szCs w:val="21"/>
              </w:rPr>
            </w:pPr>
            <w:r>
              <w:rPr>
                <w:rFonts w:ascii="宋体" w:hAnsi="宋体" w:eastAsia="宋体" w:cs="宋体"/>
                <w:color w:val="auto"/>
                <w:sz w:val="21"/>
                <w:szCs w:val="21"/>
              </w:rPr>
              <w:t>10</w:t>
            </w:r>
            <w:r>
              <w:rPr>
                <w:rFonts w:ascii="宋体" w:hAnsi="宋体" w:eastAsia="宋体" w:cs="宋体"/>
                <w:color w:val="auto"/>
                <w:spacing w:val="-55"/>
                <w:sz w:val="21"/>
                <w:szCs w:val="21"/>
              </w:rPr>
              <w:t xml:space="preserve"> </w:t>
            </w:r>
            <w:r>
              <w:rPr>
                <w:rFonts w:ascii="宋体" w:hAnsi="宋体" w:eastAsia="宋体" w:cs="宋体"/>
                <w:color w:val="auto"/>
                <w:sz w:val="21"/>
                <w:szCs w:val="21"/>
              </w:rPr>
              <w:t>分</w:t>
            </w:r>
          </w:p>
        </w:tc>
        <w:tc>
          <w:tcPr>
            <w:tcW w:w="5103" w:type="dxa"/>
            <w:tcBorders>
              <w:top w:val="single" w:color="000000" w:sz="4" w:space="0"/>
              <w:left w:val="single" w:color="000000" w:sz="4" w:space="0"/>
              <w:bottom w:val="single" w:color="000000" w:sz="4" w:space="0"/>
              <w:right w:val="single" w:color="000000" w:sz="4" w:space="0"/>
            </w:tcBorders>
          </w:tcPr>
          <w:p>
            <w:pPr>
              <w:pStyle w:val="28"/>
              <w:spacing w:line="239" w:lineRule="exact"/>
              <w:ind w:left="103" w:right="0"/>
              <w:jc w:val="left"/>
              <w:rPr>
                <w:rFonts w:ascii="宋体" w:hAnsi="宋体" w:eastAsia="宋体" w:cs="宋体"/>
                <w:color w:val="auto"/>
                <w:sz w:val="21"/>
                <w:szCs w:val="21"/>
              </w:rPr>
            </w:pPr>
            <w:r>
              <w:rPr>
                <w:rFonts w:ascii="宋体" w:hAnsi="宋体" w:eastAsia="宋体" w:cs="宋体"/>
                <w:color w:val="auto"/>
                <w:spacing w:val="2"/>
                <w:sz w:val="21"/>
                <w:szCs w:val="21"/>
              </w:rPr>
              <w:t>①对项目定位是否精准，展现项目特色，有明确的引</w:t>
            </w:r>
          </w:p>
          <w:p>
            <w:pPr>
              <w:pStyle w:val="28"/>
              <w:spacing w:line="280" w:lineRule="exact"/>
              <w:ind w:left="103" w:right="0"/>
              <w:jc w:val="left"/>
              <w:rPr>
                <w:rFonts w:ascii="宋体" w:hAnsi="宋体" w:eastAsia="宋体" w:cs="宋体"/>
                <w:color w:val="auto"/>
                <w:sz w:val="21"/>
                <w:szCs w:val="21"/>
              </w:rPr>
            </w:pPr>
            <w:r>
              <w:rPr>
                <w:rFonts w:ascii="宋体" w:hAnsi="宋体" w:eastAsia="宋体" w:cs="宋体"/>
                <w:color w:val="auto"/>
                <w:sz w:val="21"/>
                <w:szCs w:val="21"/>
              </w:rPr>
              <w:t>导性；（</w:t>
            </w:r>
            <w:r>
              <w:rPr>
                <w:rFonts w:ascii="Times New Roman" w:hAnsi="Times New Roman" w:eastAsia="Times New Roman" w:cs="Times New Roman"/>
                <w:color w:val="auto"/>
                <w:sz w:val="21"/>
                <w:szCs w:val="21"/>
              </w:rPr>
              <w:t>1-5</w:t>
            </w:r>
            <w:r>
              <w:rPr>
                <w:rFonts w:ascii="Times New Roman" w:hAnsi="Times New Roman" w:eastAsia="Times New Roman" w:cs="Times New Roman"/>
                <w:color w:val="auto"/>
                <w:spacing w:val="-8"/>
                <w:sz w:val="21"/>
                <w:szCs w:val="21"/>
              </w:rPr>
              <w:t xml:space="preserve"> </w:t>
            </w:r>
            <w:r>
              <w:rPr>
                <w:rFonts w:ascii="宋体" w:hAnsi="宋体" w:eastAsia="宋体" w:cs="宋体"/>
                <w:color w:val="auto"/>
                <w:sz w:val="21"/>
                <w:szCs w:val="21"/>
              </w:rPr>
              <w:t>分）</w:t>
            </w:r>
          </w:p>
          <w:p>
            <w:pPr>
              <w:pStyle w:val="28"/>
              <w:spacing w:before="16" w:line="274" w:lineRule="exact"/>
              <w:ind w:left="103" w:right="103"/>
              <w:jc w:val="left"/>
              <w:rPr>
                <w:rFonts w:ascii="宋体" w:hAnsi="宋体" w:eastAsia="宋体" w:cs="宋体"/>
                <w:color w:val="auto"/>
                <w:sz w:val="21"/>
                <w:szCs w:val="21"/>
              </w:rPr>
            </w:pPr>
            <w:r>
              <w:rPr>
                <w:rFonts w:ascii="宋体" w:hAnsi="宋体" w:eastAsia="宋体" w:cs="宋体"/>
                <w:color w:val="auto"/>
                <w:spacing w:val="2"/>
                <w:sz w:val="21"/>
                <w:szCs w:val="21"/>
              </w:rPr>
              <w:t>②整体创意、风格、表现形式是否结合项目本身，是</w:t>
            </w:r>
            <w:r>
              <w:rPr>
                <w:rFonts w:ascii="宋体" w:hAnsi="宋体" w:eastAsia="宋体" w:cs="宋体"/>
                <w:color w:val="auto"/>
                <w:w w:val="99"/>
                <w:sz w:val="21"/>
                <w:szCs w:val="21"/>
              </w:rPr>
              <w:t xml:space="preserve"> </w:t>
            </w:r>
            <w:r>
              <w:rPr>
                <w:rFonts w:ascii="宋体" w:hAnsi="宋体" w:eastAsia="宋体" w:cs="宋体"/>
                <w:color w:val="auto"/>
                <w:sz w:val="21"/>
                <w:szCs w:val="21"/>
              </w:rPr>
              <w:t>否满足宣传推广需要；（</w:t>
            </w:r>
            <w:r>
              <w:rPr>
                <w:rFonts w:ascii="Times New Roman" w:hAnsi="Times New Roman" w:eastAsia="Times New Roman" w:cs="Times New Roman"/>
                <w:color w:val="auto"/>
                <w:sz w:val="21"/>
                <w:szCs w:val="21"/>
              </w:rPr>
              <w:t>1-5</w:t>
            </w:r>
            <w:r>
              <w:rPr>
                <w:rFonts w:ascii="Times New Roman" w:hAnsi="Times New Roman" w:eastAsia="Times New Roman" w:cs="Times New Roman"/>
                <w:color w:val="auto"/>
                <w:spacing w:val="-11"/>
                <w:sz w:val="21"/>
                <w:szCs w:val="21"/>
              </w:rPr>
              <w:t xml:space="preserve"> </w:t>
            </w:r>
            <w:r>
              <w:rPr>
                <w:rFonts w:ascii="宋体" w:hAnsi="宋体" w:eastAsia="宋体" w:cs="宋体"/>
                <w:color w:val="auto"/>
                <w:sz w:val="21"/>
                <w:szCs w:val="21"/>
              </w:rPr>
              <w:t>分）</w:t>
            </w:r>
          </w:p>
        </w:tc>
      </w:tr>
      <w:tr>
        <w:tblPrEx>
          <w:tblCellMar>
            <w:top w:w="0" w:type="dxa"/>
            <w:left w:w="0" w:type="dxa"/>
            <w:bottom w:w="0" w:type="dxa"/>
            <w:right w:w="0" w:type="dxa"/>
          </w:tblCellMar>
        </w:tblPrEx>
        <w:trPr>
          <w:trHeight w:val="293" w:hRule="exact"/>
        </w:trPr>
        <w:tc>
          <w:tcPr>
            <w:tcW w:w="851" w:type="dxa"/>
            <w:vMerge w:val="continue"/>
            <w:tcBorders>
              <w:left w:val="single" w:color="000000" w:sz="4" w:space="0"/>
              <w:bottom w:val="nil"/>
              <w:right w:val="single" w:color="000000" w:sz="4" w:space="0"/>
            </w:tcBorders>
          </w:tcPr>
          <w:p/>
        </w:tc>
        <w:tc>
          <w:tcPr>
            <w:tcW w:w="965" w:type="dxa"/>
            <w:tcBorders>
              <w:top w:val="nil"/>
              <w:left w:val="single" w:color="000000" w:sz="4" w:space="0"/>
              <w:bottom w:val="nil"/>
              <w:right w:val="single" w:color="000000" w:sz="4" w:space="0"/>
            </w:tcBorders>
          </w:tcPr>
          <w:p>
            <w:pPr>
              <w:pStyle w:val="28"/>
              <w:spacing w:line="242" w:lineRule="exact"/>
              <w:ind w:left="163" w:right="0"/>
              <w:jc w:val="left"/>
              <w:rPr>
                <w:rFonts w:ascii="宋体" w:hAnsi="宋体" w:eastAsia="宋体" w:cs="宋体"/>
                <w:sz w:val="21"/>
                <w:szCs w:val="21"/>
              </w:rPr>
            </w:pPr>
            <w:r>
              <w:rPr>
                <w:rFonts w:ascii="宋体" w:hAnsi="宋体" w:eastAsia="宋体" w:cs="宋体"/>
                <w:sz w:val="21"/>
                <w:szCs w:val="21"/>
              </w:rPr>
              <w:t>分评审</w:t>
            </w:r>
          </w:p>
        </w:tc>
        <w:tc>
          <w:tcPr>
            <w:tcW w:w="1729" w:type="dxa"/>
            <w:vMerge w:val="restart"/>
            <w:tcBorders>
              <w:top w:val="single" w:color="000000" w:sz="4" w:space="0"/>
              <w:left w:val="single" w:color="000000" w:sz="4" w:space="0"/>
              <w:right w:val="single" w:color="000000" w:sz="4" w:space="0"/>
            </w:tcBorders>
          </w:tcPr>
          <w:p>
            <w:pPr>
              <w:pStyle w:val="28"/>
              <w:spacing w:line="240" w:lineRule="auto"/>
              <w:ind w:right="0"/>
              <w:jc w:val="left"/>
              <w:rPr>
                <w:rFonts w:ascii="Times New Roman" w:hAnsi="Times New Roman" w:eastAsia="Times New Roman" w:cs="Times New Roman"/>
                <w:color w:val="auto"/>
                <w:sz w:val="20"/>
                <w:szCs w:val="20"/>
              </w:rPr>
            </w:pPr>
          </w:p>
          <w:p>
            <w:pPr>
              <w:pStyle w:val="28"/>
              <w:spacing w:line="240" w:lineRule="auto"/>
              <w:ind w:right="0"/>
              <w:jc w:val="left"/>
              <w:rPr>
                <w:rFonts w:ascii="Times New Roman" w:hAnsi="Times New Roman" w:eastAsia="Times New Roman" w:cs="Times New Roman"/>
                <w:color w:val="auto"/>
                <w:sz w:val="20"/>
                <w:szCs w:val="20"/>
              </w:rPr>
            </w:pPr>
          </w:p>
          <w:p>
            <w:pPr>
              <w:pStyle w:val="28"/>
              <w:spacing w:before="1" w:line="240" w:lineRule="auto"/>
              <w:ind w:right="0"/>
              <w:jc w:val="left"/>
              <w:rPr>
                <w:rFonts w:ascii="Times New Roman" w:hAnsi="Times New Roman" w:eastAsia="Times New Roman" w:cs="Times New Roman"/>
                <w:color w:val="auto"/>
                <w:sz w:val="28"/>
                <w:szCs w:val="28"/>
              </w:rPr>
            </w:pPr>
          </w:p>
          <w:p>
            <w:pPr>
              <w:pStyle w:val="28"/>
              <w:spacing w:line="240" w:lineRule="auto"/>
              <w:ind w:left="494" w:right="0"/>
              <w:jc w:val="left"/>
              <w:rPr>
                <w:rFonts w:ascii="宋体" w:hAnsi="宋体" w:eastAsia="宋体" w:cs="宋体"/>
                <w:color w:val="auto"/>
                <w:sz w:val="21"/>
                <w:szCs w:val="21"/>
              </w:rPr>
            </w:pPr>
            <w:r>
              <w:rPr>
                <w:rFonts w:ascii="宋体" w:hAnsi="宋体" w:eastAsia="宋体" w:cs="宋体"/>
                <w:color w:val="auto"/>
                <w:sz w:val="21"/>
                <w:szCs w:val="21"/>
              </w:rPr>
              <w:t>艺术表现</w:t>
            </w:r>
          </w:p>
        </w:tc>
        <w:tc>
          <w:tcPr>
            <w:tcW w:w="992" w:type="dxa"/>
            <w:vMerge w:val="restart"/>
            <w:tcBorders>
              <w:top w:val="single" w:color="000000" w:sz="4" w:space="0"/>
              <w:left w:val="single" w:color="000000" w:sz="4" w:space="0"/>
              <w:right w:val="single" w:color="000000" w:sz="4" w:space="0"/>
            </w:tcBorders>
          </w:tcPr>
          <w:p>
            <w:pPr>
              <w:pStyle w:val="28"/>
              <w:spacing w:line="240" w:lineRule="auto"/>
              <w:ind w:right="0"/>
              <w:jc w:val="left"/>
              <w:rPr>
                <w:rFonts w:ascii="Times New Roman" w:hAnsi="Times New Roman" w:eastAsia="Times New Roman" w:cs="Times New Roman"/>
                <w:color w:val="auto"/>
                <w:sz w:val="20"/>
                <w:szCs w:val="20"/>
              </w:rPr>
            </w:pPr>
          </w:p>
          <w:p>
            <w:pPr>
              <w:pStyle w:val="28"/>
              <w:spacing w:line="240" w:lineRule="auto"/>
              <w:ind w:right="0"/>
              <w:jc w:val="left"/>
              <w:rPr>
                <w:rFonts w:ascii="Times New Roman" w:hAnsi="Times New Roman" w:eastAsia="Times New Roman" w:cs="Times New Roman"/>
                <w:color w:val="auto"/>
                <w:sz w:val="20"/>
                <w:szCs w:val="20"/>
              </w:rPr>
            </w:pPr>
          </w:p>
          <w:p>
            <w:pPr>
              <w:pStyle w:val="28"/>
              <w:spacing w:before="1" w:line="240" w:lineRule="auto"/>
              <w:ind w:right="0"/>
              <w:jc w:val="left"/>
              <w:rPr>
                <w:rFonts w:ascii="Times New Roman" w:hAnsi="Times New Roman" w:eastAsia="Times New Roman" w:cs="Times New Roman"/>
                <w:color w:val="auto"/>
                <w:sz w:val="28"/>
                <w:szCs w:val="28"/>
              </w:rPr>
            </w:pPr>
          </w:p>
          <w:p>
            <w:pPr>
              <w:pStyle w:val="28"/>
              <w:spacing w:line="240" w:lineRule="auto"/>
              <w:ind w:left="255" w:right="0"/>
              <w:jc w:val="left"/>
              <w:rPr>
                <w:rFonts w:ascii="宋体" w:hAnsi="宋体" w:eastAsia="宋体" w:cs="宋体"/>
                <w:color w:val="auto"/>
                <w:sz w:val="21"/>
                <w:szCs w:val="21"/>
              </w:rPr>
            </w:pPr>
            <w:r>
              <w:rPr>
                <w:rFonts w:ascii="宋体" w:hAnsi="宋体" w:eastAsia="宋体" w:cs="宋体"/>
                <w:color w:val="auto"/>
                <w:sz w:val="21"/>
                <w:szCs w:val="21"/>
              </w:rPr>
              <w:t>1</w:t>
            </w:r>
            <w:r>
              <w:rPr>
                <w:rFonts w:hint="eastAsia" w:ascii="宋体" w:hAnsi="宋体" w:eastAsia="宋体" w:cs="宋体"/>
                <w:color w:val="auto"/>
                <w:sz w:val="21"/>
                <w:szCs w:val="21"/>
                <w:lang w:val="en-US" w:eastAsia="zh-CN"/>
              </w:rPr>
              <w:t>7</w:t>
            </w:r>
            <w:r>
              <w:rPr>
                <w:rFonts w:ascii="宋体" w:hAnsi="宋体" w:eastAsia="宋体" w:cs="宋体"/>
                <w:color w:val="auto"/>
                <w:sz w:val="21"/>
                <w:szCs w:val="21"/>
              </w:rPr>
              <w:t>分</w:t>
            </w:r>
          </w:p>
        </w:tc>
        <w:tc>
          <w:tcPr>
            <w:tcW w:w="5103" w:type="dxa"/>
            <w:vMerge w:val="restart"/>
            <w:tcBorders>
              <w:top w:val="single" w:color="000000" w:sz="4" w:space="0"/>
              <w:left w:val="single" w:color="000000" w:sz="4" w:space="0"/>
              <w:right w:val="single" w:color="000000" w:sz="4" w:space="0"/>
            </w:tcBorders>
          </w:tcPr>
          <w:p>
            <w:pPr>
              <w:pStyle w:val="28"/>
              <w:spacing w:line="240" w:lineRule="exact"/>
              <w:ind w:left="103" w:right="0" w:firstLine="105"/>
              <w:jc w:val="left"/>
              <w:rPr>
                <w:rFonts w:ascii="宋体" w:hAnsi="宋体" w:eastAsia="宋体" w:cs="宋体"/>
                <w:color w:val="auto"/>
                <w:sz w:val="21"/>
                <w:szCs w:val="21"/>
              </w:rPr>
            </w:pPr>
            <w:r>
              <w:rPr>
                <w:rFonts w:ascii="宋体" w:hAnsi="宋体" w:eastAsia="宋体" w:cs="宋体"/>
                <w:color w:val="auto"/>
                <w:sz w:val="21"/>
                <w:szCs w:val="21"/>
              </w:rPr>
              <w:t>①感染力：主线清晰度、内容新颖性、画面设计制作</w:t>
            </w:r>
          </w:p>
          <w:p>
            <w:pPr>
              <w:pStyle w:val="28"/>
              <w:spacing w:before="26" w:line="272" w:lineRule="exact"/>
              <w:ind w:left="103" w:right="101"/>
              <w:jc w:val="left"/>
              <w:rPr>
                <w:rFonts w:ascii="宋体" w:hAnsi="宋体" w:eastAsia="宋体" w:cs="宋体"/>
                <w:color w:val="auto"/>
                <w:sz w:val="21"/>
                <w:szCs w:val="21"/>
              </w:rPr>
            </w:pPr>
            <w:r>
              <w:rPr>
                <w:rFonts w:ascii="宋体" w:hAnsi="宋体" w:eastAsia="宋体" w:cs="宋体"/>
                <w:color w:val="auto"/>
                <w:sz w:val="21"/>
                <w:szCs w:val="21"/>
              </w:rPr>
              <w:t>方案需具有欣赏性，画面美观大方，感染力是否较强 进行打分；（</w:t>
            </w:r>
            <w:r>
              <w:rPr>
                <w:rFonts w:ascii="Times New Roman" w:hAnsi="Times New Roman" w:eastAsia="Times New Roman" w:cs="Times New Roman"/>
                <w:color w:val="auto"/>
                <w:sz w:val="21"/>
                <w:szCs w:val="21"/>
              </w:rPr>
              <w:t>1-</w:t>
            </w:r>
            <w:r>
              <w:rPr>
                <w:rFonts w:hint="eastAsia" w:ascii="Times New Roman" w:hAnsi="Times New Roman" w:eastAsia="宋体" w:cs="Times New Roman"/>
                <w:color w:val="auto"/>
                <w:sz w:val="21"/>
                <w:szCs w:val="21"/>
                <w:lang w:val="en-US" w:eastAsia="zh-CN"/>
              </w:rPr>
              <w:t>8</w:t>
            </w:r>
            <w:r>
              <w:rPr>
                <w:rFonts w:ascii="宋体" w:hAnsi="宋体" w:eastAsia="宋体" w:cs="宋体"/>
                <w:color w:val="auto"/>
                <w:sz w:val="21"/>
                <w:szCs w:val="21"/>
              </w:rPr>
              <w:t>分）</w:t>
            </w:r>
          </w:p>
          <w:p>
            <w:pPr>
              <w:pStyle w:val="28"/>
              <w:spacing w:before="1" w:line="272" w:lineRule="exact"/>
              <w:ind w:left="103" w:right="97" w:firstLine="105"/>
              <w:jc w:val="left"/>
              <w:rPr>
                <w:rFonts w:ascii="宋体" w:hAnsi="宋体" w:eastAsia="宋体" w:cs="宋体"/>
                <w:color w:val="auto"/>
                <w:sz w:val="21"/>
                <w:szCs w:val="21"/>
              </w:rPr>
            </w:pPr>
            <w:r>
              <w:rPr>
                <w:rFonts w:ascii="宋体" w:hAnsi="宋体" w:eastAsia="宋体" w:cs="宋体"/>
                <w:color w:val="auto"/>
                <w:spacing w:val="-5"/>
                <w:sz w:val="21"/>
                <w:szCs w:val="21"/>
              </w:rPr>
              <w:t>②艺术性：项目特点突出性，逻辑性和艺术性；（</w:t>
            </w:r>
            <w:r>
              <w:rPr>
                <w:rFonts w:ascii="Times New Roman" w:hAnsi="Times New Roman" w:eastAsia="Times New Roman" w:cs="Times New Roman"/>
                <w:color w:val="auto"/>
                <w:spacing w:val="-5"/>
                <w:sz w:val="21"/>
                <w:szCs w:val="21"/>
              </w:rPr>
              <w:t>1-</w:t>
            </w:r>
            <w:r>
              <w:rPr>
                <w:rFonts w:hint="eastAsia" w:ascii="Times New Roman" w:hAnsi="Times New Roman" w:eastAsia="宋体" w:cs="Times New Roman"/>
                <w:color w:val="auto"/>
                <w:spacing w:val="-5"/>
                <w:sz w:val="21"/>
                <w:szCs w:val="21"/>
                <w:lang w:val="en-US" w:eastAsia="zh-CN"/>
              </w:rPr>
              <w:t>5</w:t>
            </w:r>
            <w:r>
              <w:rPr>
                <w:rFonts w:ascii="Times New Roman" w:hAnsi="Times New Roman" w:eastAsia="Times New Roman" w:cs="Times New Roman"/>
                <w:color w:val="auto"/>
                <w:w w:val="99"/>
                <w:sz w:val="21"/>
                <w:szCs w:val="21"/>
              </w:rPr>
              <w:t xml:space="preserve"> </w:t>
            </w:r>
            <w:r>
              <w:rPr>
                <w:rFonts w:ascii="宋体" w:hAnsi="宋体" w:eastAsia="宋体" w:cs="宋体"/>
                <w:color w:val="auto"/>
                <w:sz w:val="21"/>
                <w:szCs w:val="21"/>
              </w:rPr>
              <w:t>分）</w:t>
            </w:r>
          </w:p>
          <w:p>
            <w:pPr>
              <w:pStyle w:val="28"/>
              <w:spacing w:before="1" w:line="272" w:lineRule="exact"/>
              <w:ind w:left="103" w:right="101" w:firstLine="105"/>
              <w:jc w:val="left"/>
              <w:rPr>
                <w:rFonts w:ascii="宋体" w:hAnsi="宋体" w:eastAsia="宋体" w:cs="宋体"/>
                <w:color w:val="auto"/>
                <w:sz w:val="21"/>
                <w:szCs w:val="21"/>
              </w:rPr>
            </w:pPr>
            <w:r>
              <w:rPr>
                <w:rFonts w:ascii="宋体" w:hAnsi="宋体" w:eastAsia="宋体" w:cs="宋体"/>
                <w:color w:val="auto"/>
                <w:spacing w:val="-2"/>
                <w:sz w:val="21"/>
                <w:szCs w:val="21"/>
              </w:rPr>
              <w:t>③场景设置：与使用场景、受众群体契合度、是否浑</w:t>
            </w:r>
            <w:r>
              <w:rPr>
                <w:rFonts w:ascii="宋体" w:hAnsi="宋体" w:eastAsia="宋体" w:cs="宋体"/>
                <w:color w:val="auto"/>
                <w:w w:val="99"/>
                <w:sz w:val="21"/>
                <w:szCs w:val="21"/>
              </w:rPr>
              <w:t xml:space="preserve"> </w:t>
            </w:r>
            <w:r>
              <w:rPr>
                <w:rFonts w:ascii="宋体" w:hAnsi="宋体" w:eastAsia="宋体" w:cs="宋体"/>
                <w:color w:val="auto"/>
                <w:sz w:val="21"/>
                <w:szCs w:val="21"/>
              </w:rPr>
              <w:t>然一体；（</w:t>
            </w:r>
            <w:r>
              <w:rPr>
                <w:rFonts w:ascii="Times New Roman" w:hAnsi="Times New Roman" w:eastAsia="Times New Roman" w:cs="Times New Roman"/>
                <w:color w:val="auto"/>
                <w:sz w:val="21"/>
                <w:szCs w:val="21"/>
              </w:rPr>
              <w:t>1-4</w:t>
            </w:r>
            <w:r>
              <w:rPr>
                <w:rFonts w:ascii="Times New Roman" w:hAnsi="Times New Roman" w:eastAsia="Times New Roman" w:cs="Times New Roman"/>
                <w:color w:val="auto"/>
                <w:spacing w:val="-8"/>
                <w:sz w:val="21"/>
                <w:szCs w:val="21"/>
              </w:rPr>
              <w:t xml:space="preserve"> </w:t>
            </w:r>
            <w:r>
              <w:rPr>
                <w:rFonts w:ascii="宋体" w:hAnsi="宋体" w:eastAsia="宋体" w:cs="宋体"/>
                <w:color w:val="auto"/>
                <w:sz w:val="21"/>
                <w:szCs w:val="21"/>
              </w:rPr>
              <w:t>分）</w:t>
            </w:r>
          </w:p>
        </w:tc>
      </w:tr>
      <w:tr>
        <w:tblPrEx>
          <w:tblCellMar>
            <w:top w:w="0" w:type="dxa"/>
            <w:left w:w="0" w:type="dxa"/>
            <w:bottom w:w="0" w:type="dxa"/>
            <w:right w:w="0" w:type="dxa"/>
          </w:tblCellMar>
        </w:tblPrEx>
        <w:trPr>
          <w:trHeight w:val="318" w:hRule="exact"/>
        </w:trPr>
        <w:tc>
          <w:tcPr>
            <w:tcW w:w="851" w:type="dxa"/>
            <w:vMerge w:val="restart"/>
            <w:tcBorders>
              <w:top w:val="nil"/>
              <w:left w:val="single" w:color="000000" w:sz="4" w:space="0"/>
              <w:right w:val="single" w:color="000000" w:sz="4" w:space="0"/>
            </w:tcBorders>
          </w:tcPr>
          <w:p>
            <w:pPr>
              <w:pStyle w:val="28"/>
              <w:spacing w:line="261" w:lineRule="exact"/>
              <w:ind w:left="157" w:right="0"/>
              <w:jc w:val="left"/>
              <w:rPr>
                <w:rFonts w:ascii="宋体" w:hAnsi="宋体" w:eastAsia="宋体" w:cs="宋体"/>
                <w:sz w:val="21"/>
                <w:szCs w:val="21"/>
              </w:rPr>
            </w:pPr>
            <w:r>
              <w:rPr>
                <w:rFonts w:ascii="宋体" w:hAnsi="宋体" w:eastAsia="宋体" w:cs="宋体"/>
                <w:sz w:val="21"/>
                <w:szCs w:val="21"/>
              </w:rPr>
              <w:t>（3）</w:t>
            </w:r>
          </w:p>
        </w:tc>
        <w:tc>
          <w:tcPr>
            <w:tcW w:w="965" w:type="dxa"/>
            <w:tcBorders>
              <w:top w:val="nil"/>
              <w:left w:val="single" w:color="000000" w:sz="4" w:space="0"/>
              <w:bottom w:val="nil"/>
              <w:right w:val="single" w:color="000000" w:sz="4" w:space="0"/>
            </w:tcBorders>
          </w:tcPr>
          <w:p>
            <w:pPr>
              <w:pStyle w:val="28"/>
              <w:spacing w:line="277" w:lineRule="exact"/>
              <w:ind w:left="103" w:right="0"/>
              <w:jc w:val="left"/>
              <w:rPr>
                <w:rFonts w:ascii="Times New Roman" w:hAnsi="Times New Roman" w:eastAsia="Times New Roman" w:cs="Times New Roman"/>
                <w:sz w:val="21"/>
                <w:szCs w:val="21"/>
              </w:rPr>
            </w:pPr>
            <w:r>
              <w:rPr>
                <w:rFonts w:ascii="宋体" w:hAnsi="宋体" w:eastAsia="宋体" w:cs="宋体"/>
                <w:spacing w:val="-19"/>
                <w:sz w:val="21"/>
                <w:szCs w:val="21"/>
              </w:rPr>
              <w:t>标准（</w:t>
            </w:r>
            <w:r>
              <w:rPr>
                <w:rFonts w:hint="eastAsia" w:ascii="宋体" w:hAnsi="宋体" w:eastAsia="宋体" w:cs="宋体"/>
                <w:spacing w:val="-19"/>
                <w:sz w:val="21"/>
                <w:szCs w:val="21"/>
                <w:lang w:val="en-US" w:eastAsia="zh-CN"/>
              </w:rPr>
              <w:t>5</w:t>
            </w:r>
            <w:r>
              <w:rPr>
                <w:rFonts w:ascii="Times New Roman" w:hAnsi="Times New Roman" w:eastAsia="Times New Roman" w:cs="Times New Roman"/>
                <w:spacing w:val="-19"/>
                <w:sz w:val="21"/>
                <w:szCs w:val="21"/>
              </w:rPr>
              <w:t>7</w:t>
            </w:r>
          </w:p>
        </w:tc>
        <w:tc>
          <w:tcPr>
            <w:tcW w:w="1729" w:type="dxa"/>
            <w:vMerge w:val="continue"/>
            <w:tcBorders>
              <w:left w:val="single" w:color="000000" w:sz="4" w:space="0"/>
              <w:right w:val="single" w:color="000000" w:sz="4" w:space="0"/>
            </w:tcBorders>
          </w:tcPr>
          <w:p>
            <w:pPr>
              <w:rPr>
                <w:color w:val="auto"/>
              </w:rPr>
            </w:pPr>
          </w:p>
        </w:tc>
        <w:tc>
          <w:tcPr>
            <w:tcW w:w="992" w:type="dxa"/>
            <w:vMerge w:val="continue"/>
            <w:tcBorders>
              <w:left w:val="single" w:color="000000" w:sz="4" w:space="0"/>
              <w:right w:val="single" w:color="000000" w:sz="4" w:space="0"/>
            </w:tcBorders>
          </w:tcPr>
          <w:p>
            <w:pPr>
              <w:rPr>
                <w:color w:val="auto"/>
              </w:rPr>
            </w:pPr>
          </w:p>
        </w:tc>
        <w:tc>
          <w:tcPr>
            <w:tcW w:w="5103" w:type="dxa"/>
            <w:vMerge w:val="continue"/>
            <w:tcBorders>
              <w:left w:val="single" w:color="000000" w:sz="4" w:space="0"/>
              <w:right w:val="single" w:color="000000" w:sz="4" w:space="0"/>
            </w:tcBorders>
          </w:tcPr>
          <w:p>
            <w:pPr>
              <w:rPr>
                <w:color w:val="auto"/>
              </w:rPr>
            </w:pPr>
          </w:p>
        </w:tc>
      </w:tr>
      <w:tr>
        <w:tblPrEx>
          <w:tblCellMar>
            <w:top w:w="0" w:type="dxa"/>
            <w:left w:w="0" w:type="dxa"/>
            <w:bottom w:w="0" w:type="dxa"/>
            <w:right w:w="0" w:type="dxa"/>
          </w:tblCellMar>
        </w:tblPrEx>
        <w:trPr>
          <w:trHeight w:val="1306" w:hRule="exact"/>
        </w:trPr>
        <w:tc>
          <w:tcPr>
            <w:tcW w:w="851" w:type="dxa"/>
            <w:vMerge w:val="continue"/>
            <w:tcBorders>
              <w:left w:val="single" w:color="000000" w:sz="4" w:space="0"/>
              <w:right w:val="single" w:color="000000" w:sz="4" w:space="0"/>
            </w:tcBorders>
          </w:tcPr>
          <w:p/>
        </w:tc>
        <w:tc>
          <w:tcPr>
            <w:tcW w:w="965" w:type="dxa"/>
            <w:vMerge w:val="restart"/>
            <w:tcBorders>
              <w:top w:val="nil"/>
              <w:left w:val="single" w:color="000000" w:sz="4" w:space="0"/>
              <w:right w:val="single" w:color="000000" w:sz="4" w:space="0"/>
            </w:tcBorders>
          </w:tcPr>
          <w:p>
            <w:pPr>
              <w:pStyle w:val="28"/>
              <w:spacing w:line="255" w:lineRule="exact"/>
              <w:ind w:left="266" w:right="0"/>
              <w:jc w:val="left"/>
              <w:rPr>
                <w:rFonts w:ascii="宋体" w:hAnsi="宋体" w:eastAsia="宋体" w:cs="宋体"/>
                <w:sz w:val="21"/>
                <w:szCs w:val="21"/>
              </w:rPr>
            </w:pPr>
            <w:r>
              <w:rPr>
                <w:rFonts w:ascii="宋体" w:hAnsi="宋体" w:eastAsia="宋体" w:cs="宋体"/>
                <w:sz w:val="21"/>
                <w:szCs w:val="21"/>
              </w:rPr>
              <w:t>分）</w:t>
            </w:r>
          </w:p>
        </w:tc>
        <w:tc>
          <w:tcPr>
            <w:tcW w:w="1729" w:type="dxa"/>
            <w:vMerge w:val="continue"/>
            <w:tcBorders>
              <w:left w:val="single" w:color="000000" w:sz="4" w:space="0"/>
              <w:bottom w:val="single" w:color="000000" w:sz="2" w:space="0"/>
              <w:right w:val="single" w:color="000000" w:sz="4" w:space="0"/>
            </w:tcBorders>
          </w:tcPr>
          <w:p>
            <w:pPr>
              <w:rPr>
                <w:color w:val="auto"/>
              </w:rPr>
            </w:pPr>
          </w:p>
        </w:tc>
        <w:tc>
          <w:tcPr>
            <w:tcW w:w="992" w:type="dxa"/>
            <w:vMerge w:val="continue"/>
            <w:tcBorders>
              <w:left w:val="single" w:color="000000" w:sz="4" w:space="0"/>
              <w:bottom w:val="single" w:color="000000" w:sz="4" w:space="0"/>
              <w:right w:val="single" w:color="000000" w:sz="4" w:space="0"/>
            </w:tcBorders>
          </w:tcPr>
          <w:p>
            <w:pPr>
              <w:rPr>
                <w:color w:val="auto"/>
              </w:rPr>
            </w:pPr>
          </w:p>
        </w:tc>
        <w:tc>
          <w:tcPr>
            <w:tcW w:w="5103" w:type="dxa"/>
            <w:vMerge w:val="continue"/>
            <w:tcBorders>
              <w:left w:val="single" w:color="000000" w:sz="4" w:space="0"/>
              <w:bottom w:val="single" w:color="000000" w:sz="4" w:space="0"/>
              <w:right w:val="single" w:color="000000" w:sz="4" w:space="0"/>
            </w:tcBorders>
          </w:tcPr>
          <w:p>
            <w:pPr>
              <w:rPr>
                <w:color w:val="auto"/>
              </w:rPr>
            </w:pPr>
          </w:p>
        </w:tc>
      </w:tr>
      <w:tr>
        <w:tblPrEx>
          <w:tblCellMar>
            <w:top w:w="0" w:type="dxa"/>
            <w:left w:w="0" w:type="dxa"/>
            <w:bottom w:w="0" w:type="dxa"/>
            <w:right w:w="0" w:type="dxa"/>
          </w:tblCellMar>
        </w:tblPrEx>
        <w:trPr>
          <w:trHeight w:val="827" w:hRule="exact"/>
        </w:trPr>
        <w:tc>
          <w:tcPr>
            <w:tcW w:w="851" w:type="dxa"/>
            <w:vMerge w:val="continue"/>
            <w:tcBorders>
              <w:left w:val="single" w:color="000000" w:sz="4" w:space="0"/>
              <w:right w:val="single" w:color="000000" w:sz="4" w:space="0"/>
            </w:tcBorders>
          </w:tcPr>
          <w:p/>
        </w:tc>
        <w:tc>
          <w:tcPr>
            <w:tcW w:w="965" w:type="dxa"/>
            <w:vMerge w:val="continue"/>
            <w:tcBorders>
              <w:left w:val="single" w:color="000000" w:sz="4" w:space="0"/>
              <w:right w:val="single" w:color="000000" w:sz="4" w:space="0"/>
            </w:tcBorders>
          </w:tcPr>
          <w:p/>
        </w:tc>
        <w:tc>
          <w:tcPr>
            <w:tcW w:w="1729" w:type="dxa"/>
            <w:tcBorders>
              <w:top w:val="single" w:color="000000" w:sz="2" w:space="0"/>
              <w:left w:val="single" w:color="000000" w:sz="4" w:space="0"/>
              <w:bottom w:val="single" w:color="000000" w:sz="2" w:space="0"/>
              <w:right w:val="single" w:color="000000" w:sz="4" w:space="0"/>
            </w:tcBorders>
          </w:tcPr>
          <w:p>
            <w:pPr>
              <w:pStyle w:val="28"/>
              <w:spacing w:before="9" w:line="240" w:lineRule="auto"/>
              <w:ind w:right="0"/>
              <w:jc w:val="left"/>
              <w:rPr>
                <w:rFonts w:ascii="Times New Roman" w:hAnsi="Times New Roman" w:eastAsia="Times New Roman" w:cs="Times New Roman"/>
                <w:color w:val="auto"/>
                <w:sz w:val="20"/>
                <w:szCs w:val="20"/>
              </w:rPr>
            </w:pPr>
          </w:p>
          <w:p>
            <w:pPr>
              <w:pStyle w:val="28"/>
              <w:spacing w:line="240" w:lineRule="auto"/>
              <w:ind w:left="282" w:right="0"/>
              <w:jc w:val="left"/>
              <w:rPr>
                <w:rFonts w:ascii="宋体" w:hAnsi="宋体" w:eastAsia="宋体" w:cs="宋体"/>
                <w:color w:val="auto"/>
                <w:sz w:val="21"/>
                <w:szCs w:val="21"/>
              </w:rPr>
            </w:pPr>
            <w:r>
              <w:rPr>
                <w:rFonts w:ascii="宋体" w:hAnsi="宋体" w:eastAsia="宋体" w:cs="宋体"/>
                <w:color w:val="auto"/>
                <w:sz w:val="21"/>
                <w:szCs w:val="21"/>
              </w:rPr>
              <w:t>项目进度安排</w:t>
            </w:r>
          </w:p>
        </w:tc>
        <w:tc>
          <w:tcPr>
            <w:tcW w:w="992" w:type="dxa"/>
            <w:tcBorders>
              <w:top w:val="single" w:color="000000" w:sz="4" w:space="0"/>
              <w:left w:val="single" w:color="000000" w:sz="4" w:space="0"/>
              <w:bottom w:val="single" w:color="000000" w:sz="4" w:space="0"/>
              <w:right w:val="single" w:color="000000" w:sz="4" w:space="0"/>
            </w:tcBorders>
          </w:tcPr>
          <w:p>
            <w:pPr>
              <w:pStyle w:val="28"/>
              <w:spacing w:before="6" w:line="240" w:lineRule="auto"/>
              <w:ind w:right="0"/>
              <w:jc w:val="left"/>
              <w:rPr>
                <w:rFonts w:ascii="Times New Roman" w:hAnsi="Times New Roman" w:eastAsia="Times New Roman" w:cs="Times New Roman"/>
                <w:color w:val="auto"/>
                <w:sz w:val="20"/>
                <w:szCs w:val="20"/>
              </w:rPr>
            </w:pPr>
          </w:p>
          <w:p>
            <w:pPr>
              <w:pStyle w:val="28"/>
              <w:spacing w:line="240" w:lineRule="auto"/>
              <w:ind w:left="306" w:right="0"/>
              <w:jc w:val="left"/>
              <w:rPr>
                <w:rFonts w:ascii="宋体" w:hAnsi="宋体" w:eastAsia="宋体" w:cs="宋体"/>
                <w:color w:val="auto"/>
                <w:sz w:val="21"/>
                <w:szCs w:val="21"/>
              </w:rPr>
            </w:pPr>
            <w:r>
              <w:rPr>
                <w:rFonts w:ascii="宋体" w:hAnsi="宋体" w:eastAsia="宋体" w:cs="宋体"/>
                <w:color w:val="auto"/>
                <w:sz w:val="21"/>
                <w:szCs w:val="21"/>
              </w:rPr>
              <w:t>5</w:t>
            </w:r>
            <w:r>
              <w:rPr>
                <w:rFonts w:ascii="宋体" w:hAnsi="宋体" w:eastAsia="宋体" w:cs="宋体"/>
                <w:color w:val="auto"/>
                <w:spacing w:val="-54"/>
                <w:sz w:val="21"/>
                <w:szCs w:val="21"/>
              </w:rPr>
              <w:t xml:space="preserve"> </w:t>
            </w:r>
            <w:r>
              <w:rPr>
                <w:rFonts w:ascii="宋体" w:hAnsi="宋体" w:eastAsia="宋体" w:cs="宋体"/>
                <w:color w:val="auto"/>
                <w:sz w:val="21"/>
                <w:szCs w:val="21"/>
              </w:rPr>
              <w:t>分</w:t>
            </w:r>
          </w:p>
        </w:tc>
        <w:tc>
          <w:tcPr>
            <w:tcW w:w="5103" w:type="dxa"/>
            <w:tcBorders>
              <w:top w:val="single" w:color="000000" w:sz="4" w:space="0"/>
              <w:left w:val="single" w:color="000000" w:sz="4" w:space="0"/>
              <w:bottom w:val="single" w:color="000000" w:sz="4" w:space="0"/>
              <w:right w:val="single" w:color="000000" w:sz="4" w:space="0"/>
            </w:tcBorders>
          </w:tcPr>
          <w:p>
            <w:pPr>
              <w:pStyle w:val="28"/>
              <w:spacing w:line="238" w:lineRule="exact"/>
              <w:ind w:left="103" w:right="0" w:firstLine="105"/>
              <w:jc w:val="left"/>
              <w:rPr>
                <w:rFonts w:ascii="宋体" w:hAnsi="宋体" w:eastAsia="宋体" w:cs="宋体"/>
                <w:color w:val="auto"/>
                <w:sz w:val="21"/>
                <w:szCs w:val="21"/>
              </w:rPr>
            </w:pPr>
            <w:r>
              <w:rPr>
                <w:rFonts w:ascii="宋体" w:hAnsi="宋体" w:eastAsia="宋体" w:cs="宋体"/>
                <w:color w:val="auto"/>
                <w:sz w:val="21"/>
                <w:szCs w:val="21"/>
              </w:rPr>
              <w:t>根据项目进展规划的合理性，工作计划的完整性、可</w:t>
            </w:r>
          </w:p>
          <w:p>
            <w:pPr>
              <w:pStyle w:val="28"/>
              <w:spacing w:line="240" w:lineRule="auto"/>
              <w:ind w:left="103" w:right="101"/>
              <w:jc w:val="left"/>
              <w:rPr>
                <w:rFonts w:ascii="宋体" w:hAnsi="宋体" w:eastAsia="宋体" w:cs="宋体"/>
                <w:color w:val="auto"/>
                <w:sz w:val="21"/>
                <w:szCs w:val="21"/>
              </w:rPr>
            </w:pPr>
            <w:r>
              <w:rPr>
                <w:rFonts w:ascii="宋体" w:hAnsi="宋体" w:eastAsia="宋体" w:cs="宋体"/>
                <w:color w:val="auto"/>
                <w:sz w:val="21"/>
                <w:szCs w:val="21"/>
              </w:rPr>
              <w:t>行性，项目时间节点规划是否符合项目完成时间要求 等比较打分，优</w:t>
            </w:r>
            <w:r>
              <w:rPr>
                <w:rFonts w:ascii="宋体" w:hAnsi="宋体" w:eastAsia="宋体" w:cs="宋体"/>
                <w:color w:val="auto"/>
                <w:spacing w:val="-57"/>
                <w:sz w:val="21"/>
                <w:szCs w:val="21"/>
              </w:rPr>
              <w:t xml:space="preserve"> </w:t>
            </w:r>
            <w:r>
              <w:rPr>
                <w:rFonts w:ascii="Times New Roman" w:hAnsi="Times New Roman" w:eastAsia="Times New Roman" w:cs="Times New Roman"/>
                <w:color w:val="auto"/>
                <w:sz w:val="21"/>
                <w:szCs w:val="21"/>
              </w:rPr>
              <w:t>4-5</w:t>
            </w:r>
            <w:r>
              <w:rPr>
                <w:rFonts w:ascii="Times New Roman" w:hAnsi="Times New Roman" w:eastAsia="Times New Roman" w:cs="Times New Roman"/>
                <w:color w:val="auto"/>
                <w:spacing w:val="-3"/>
                <w:sz w:val="21"/>
                <w:szCs w:val="21"/>
              </w:rPr>
              <w:t xml:space="preserve"> </w:t>
            </w:r>
            <w:r>
              <w:rPr>
                <w:rFonts w:ascii="宋体" w:hAnsi="宋体" w:eastAsia="宋体" w:cs="宋体"/>
                <w:color w:val="auto"/>
                <w:sz w:val="21"/>
                <w:szCs w:val="21"/>
              </w:rPr>
              <w:t>分，良</w:t>
            </w:r>
            <w:r>
              <w:rPr>
                <w:rFonts w:ascii="宋体" w:hAnsi="宋体" w:eastAsia="宋体" w:cs="宋体"/>
                <w:color w:val="auto"/>
                <w:spacing w:val="-54"/>
                <w:sz w:val="21"/>
                <w:szCs w:val="21"/>
              </w:rPr>
              <w:t xml:space="preserve"> </w:t>
            </w:r>
            <w:r>
              <w:rPr>
                <w:rFonts w:ascii="Times New Roman" w:hAnsi="Times New Roman" w:eastAsia="Times New Roman" w:cs="Times New Roman"/>
                <w:color w:val="auto"/>
                <w:sz w:val="21"/>
                <w:szCs w:val="21"/>
              </w:rPr>
              <w:t>2-3</w:t>
            </w:r>
            <w:r>
              <w:rPr>
                <w:rFonts w:ascii="Times New Roman" w:hAnsi="Times New Roman" w:eastAsia="Times New Roman" w:cs="Times New Roman"/>
                <w:color w:val="auto"/>
                <w:spacing w:val="-3"/>
                <w:sz w:val="21"/>
                <w:szCs w:val="21"/>
              </w:rPr>
              <w:t xml:space="preserve"> </w:t>
            </w:r>
            <w:r>
              <w:rPr>
                <w:rFonts w:ascii="宋体" w:hAnsi="宋体" w:eastAsia="宋体" w:cs="宋体"/>
                <w:color w:val="auto"/>
                <w:sz w:val="21"/>
                <w:szCs w:val="21"/>
              </w:rPr>
              <w:t>分，差</w:t>
            </w:r>
            <w:r>
              <w:rPr>
                <w:rFonts w:ascii="宋体" w:hAnsi="宋体" w:eastAsia="宋体" w:cs="宋体"/>
                <w:color w:val="auto"/>
                <w:spacing w:val="-54"/>
                <w:sz w:val="21"/>
                <w:szCs w:val="21"/>
              </w:rPr>
              <w:t xml:space="preserve"> </w:t>
            </w:r>
            <w:r>
              <w:rPr>
                <w:rFonts w:ascii="Times New Roman" w:hAnsi="Times New Roman" w:eastAsia="Times New Roman" w:cs="Times New Roman"/>
                <w:color w:val="auto"/>
                <w:sz w:val="21"/>
                <w:szCs w:val="21"/>
              </w:rPr>
              <w:t>0-1</w:t>
            </w:r>
            <w:r>
              <w:rPr>
                <w:rFonts w:ascii="Times New Roman" w:hAnsi="Times New Roman" w:eastAsia="Times New Roman" w:cs="Times New Roman"/>
                <w:color w:val="auto"/>
                <w:spacing w:val="-3"/>
                <w:sz w:val="21"/>
                <w:szCs w:val="21"/>
              </w:rPr>
              <w:t xml:space="preserve"> </w:t>
            </w:r>
            <w:r>
              <w:rPr>
                <w:rFonts w:ascii="宋体" w:hAnsi="宋体" w:eastAsia="宋体" w:cs="宋体"/>
                <w:color w:val="auto"/>
                <w:sz w:val="21"/>
                <w:szCs w:val="21"/>
              </w:rPr>
              <w:t>分。</w:t>
            </w:r>
          </w:p>
        </w:tc>
      </w:tr>
      <w:tr>
        <w:tblPrEx>
          <w:tblCellMar>
            <w:top w:w="0" w:type="dxa"/>
            <w:left w:w="0" w:type="dxa"/>
            <w:bottom w:w="0" w:type="dxa"/>
            <w:right w:w="0" w:type="dxa"/>
          </w:tblCellMar>
        </w:tblPrEx>
        <w:trPr>
          <w:trHeight w:val="827" w:hRule="exact"/>
        </w:trPr>
        <w:tc>
          <w:tcPr>
            <w:tcW w:w="851" w:type="dxa"/>
            <w:vMerge w:val="continue"/>
            <w:tcBorders>
              <w:left w:val="single" w:color="000000" w:sz="4" w:space="0"/>
              <w:bottom w:val="single" w:color="000000" w:sz="4" w:space="0"/>
              <w:right w:val="single" w:color="000000" w:sz="4" w:space="0"/>
            </w:tcBorders>
          </w:tcPr>
          <w:p/>
        </w:tc>
        <w:tc>
          <w:tcPr>
            <w:tcW w:w="965" w:type="dxa"/>
            <w:vMerge w:val="continue"/>
            <w:tcBorders>
              <w:left w:val="single" w:color="000000" w:sz="4" w:space="0"/>
              <w:bottom w:val="single" w:color="000000" w:sz="4" w:space="0"/>
              <w:right w:val="single" w:color="000000" w:sz="4" w:space="0"/>
            </w:tcBorders>
          </w:tcPr>
          <w:p/>
        </w:tc>
        <w:tc>
          <w:tcPr>
            <w:tcW w:w="1729" w:type="dxa"/>
            <w:tcBorders>
              <w:top w:val="single" w:color="000000" w:sz="2" w:space="0"/>
              <w:left w:val="single" w:color="000000" w:sz="4" w:space="0"/>
              <w:bottom w:val="single" w:color="000000" w:sz="4" w:space="0"/>
              <w:right w:val="single" w:color="000000" w:sz="4" w:space="0"/>
            </w:tcBorders>
          </w:tcPr>
          <w:p>
            <w:pPr>
              <w:pStyle w:val="28"/>
              <w:spacing w:before="10" w:line="240" w:lineRule="auto"/>
              <w:ind w:right="0"/>
              <w:jc w:val="left"/>
              <w:rPr>
                <w:rFonts w:ascii="Times New Roman" w:hAnsi="Times New Roman" w:eastAsia="Times New Roman" w:cs="Times New Roman"/>
                <w:color w:val="auto"/>
                <w:sz w:val="20"/>
                <w:szCs w:val="20"/>
              </w:rPr>
            </w:pPr>
          </w:p>
          <w:p>
            <w:pPr>
              <w:pStyle w:val="28"/>
              <w:spacing w:line="240" w:lineRule="auto"/>
              <w:ind w:left="438" w:right="0"/>
              <w:jc w:val="left"/>
              <w:rPr>
                <w:rFonts w:ascii="宋体" w:hAnsi="宋体" w:eastAsia="宋体" w:cs="宋体"/>
                <w:color w:val="auto"/>
                <w:sz w:val="21"/>
                <w:szCs w:val="21"/>
              </w:rPr>
            </w:pPr>
            <w:r>
              <w:rPr>
                <w:rFonts w:ascii="宋体" w:hAnsi="宋体" w:eastAsia="宋体" w:cs="宋体"/>
                <w:color w:val="auto"/>
                <w:sz w:val="21"/>
                <w:szCs w:val="21"/>
              </w:rPr>
              <w:t>履约承诺</w:t>
            </w:r>
          </w:p>
        </w:tc>
        <w:tc>
          <w:tcPr>
            <w:tcW w:w="992" w:type="dxa"/>
            <w:tcBorders>
              <w:top w:val="single" w:color="000000" w:sz="4" w:space="0"/>
              <w:left w:val="single" w:color="000000" w:sz="4" w:space="0"/>
              <w:bottom w:val="single" w:color="000000" w:sz="4" w:space="0"/>
              <w:right w:val="single" w:color="000000" w:sz="4" w:space="0"/>
            </w:tcBorders>
          </w:tcPr>
          <w:p>
            <w:pPr>
              <w:pStyle w:val="28"/>
              <w:spacing w:before="7" w:line="240" w:lineRule="auto"/>
              <w:ind w:right="0"/>
              <w:jc w:val="left"/>
              <w:rPr>
                <w:rFonts w:ascii="Times New Roman" w:hAnsi="Times New Roman" w:eastAsia="Times New Roman" w:cs="Times New Roman"/>
                <w:color w:val="auto"/>
                <w:sz w:val="20"/>
                <w:szCs w:val="20"/>
              </w:rPr>
            </w:pPr>
          </w:p>
          <w:p>
            <w:pPr>
              <w:pStyle w:val="28"/>
              <w:spacing w:line="240" w:lineRule="auto"/>
              <w:ind w:left="306" w:right="0"/>
              <w:jc w:val="left"/>
              <w:rPr>
                <w:rFonts w:ascii="宋体" w:hAnsi="宋体" w:eastAsia="宋体" w:cs="宋体"/>
                <w:color w:val="auto"/>
                <w:sz w:val="21"/>
                <w:szCs w:val="21"/>
              </w:rPr>
            </w:pPr>
            <w:r>
              <w:rPr>
                <w:rFonts w:ascii="宋体" w:hAnsi="宋体" w:eastAsia="宋体" w:cs="宋体"/>
                <w:color w:val="auto"/>
                <w:sz w:val="21"/>
                <w:szCs w:val="21"/>
              </w:rPr>
              <w:t>5</w:t>
            </w:r>
            <w:r>
              <w:rPr>
                <w:rFonts w:ascii="宋体" w:hAnsi="宋体" w:eastAsia="宋体" w:cs="宋体"/>
                <w:color w:val="auto"/>
                <w:spacing w:val="-54"/>
                <w:sz w:val="21"/>
                <w:szCs w:val="21"/>
              </w:rPr>
              <w:t xml:space="preserve"> </w:t>
            </w:r>
            <w:r>
              <w:rPr>
                <w:rFonts w:ascii="宋体" w:hAnsi="宋体" w:eastAsia="宋体" w:cs="宋体"/>
                <w:color w:val="auto"/>
                <w:sz w:val="21"/>
                <w:szCs w:val="21"/>
              </w:rPr>
              <w:t>分</w:t>
            </w:r>
          </w:p>
        </w:tc>
        <w:tc>
          <w:tcPr>
            <w:tcW w:w="5103" w:type="dxa"/>
            <w:tcBorders>
              <w:top w:val="single" w:color="000000" w:sz="4" w:space="0"/>
              <w:left w:val="single" w:color="000000" w:sz="4" w:space="0"/>
              <w:bottom w:val="single" w:color="000000" w:sz="4" w:space="0"/>
              <w:right w:val="single" w:color="000000" w:sz="4" w:space="0"/>
            </w:tcBorders>
          </w:tcPr>
          <w:p>
            <w:pPr>
              <w:pStyle w:val="28"/>
              <w:spacing w:line="239" w:lineRule="exact"/>
              <w:ind w:left="103" w:right="0"/>
              <w:jc w:val="left"/>
              <w:rPr>
                <w:rFonts w:ascii="宋体" w:hAnsi="宋体" w:eastAsia="宋体" w:cs="宋体"/>
                <w:color w:val="auto"/>
                <w:sz w:val="21"/>
                <w:szCs w:val="21"/>
              </w:rPr>
            </w:pPr>
            <w:r>
              <w:rPr>
                <w:rFonts w:ascii="宋体" w:hAnsi="宋体" w:eastAsia="宋体" w:cs="宋体"/>
                <w:color w:val="auto"/>
                <w:spacing w:val="3"/>
                <w:sz w:val="21"/>
                <w:szCs w:val="21"/>
              </w:rPr>
              <w:t>对项目制作服务的履约承诺（包括项目完成质量、进</w:t>
            </w:r>
          </w:p>
          <w:p>
            <w:pPr>
              <w:pStyle w:val="28"/>
              <w:spacing w:line="279" w:lineRule="exact"/>
              <w:ind w:left="103" w:right="0"/>
              <w:jc w:val="left"/>
              <w:rPr>
                <w:rFonts w:ascii="Times New Roman" w:hAnsi="Times New Roman" w:eastAsia="Times New Roman" w:cs="Times New Roman"/>
                <w:color w:val="auto"/>
                <w:sz w:val="21"/>
                <w:szCs w:val="21"/>
              </w:rPr>
            </w:pPr>
            <w:r>
              <w:rPr>
                <w:rFonts w:ascii="宋体" w:hAnsi="宋体" w:eastAsia="宋体" w:cs="宋体"/>
                <w:color w:val="auto"/>
                <w:sz w:val="21"/>
                <w:szCs w:val="21"/>
              </w:rPr>
              <w:t>度保障措施）横向比较后进行打分，优</w:t>
            </w:r>
            <w:r>
              <w:rPr>
                <w:rFonts w:ascii="宋体" w:hAnsi="宋体" w:eastAsia="宋体" w:cs="宋体"/>
                <w:color w:val="auto"/>
                <w:spacing w:val="-60"/>
                <w:sz w:val="21"/>
                <w:szCs w:val="21"/>
              </w:rPr>
              <w:t xml:space="preserve"> </w:t>
            </w:r>
            <w:r>
              <w:rPr>
                <w:rFonts w:ascii="Times New Roman" w:hAnsi="Times New Roman" w:eastAsia="Times New Roman" w:cs="Times New Roman"/>
                <w:color w:val="auto"/>
                <w:sz w:val="21"/>
                <w:szCs w:val="21"/>
              </w:rPr>
              <w:t>4-5</w:t>
            </w:r>
            <w:r>
              <w:rPr>
                <w:rFonts w:ascii="Times New Roman" w:hAnsi="Times New Roman" w:eastAsia="Times New Roman" w:cs="Times New Roman"/>
                <w:color w:val="auto"/>
                <w:spacing w:val="-9"/>
                <w:sz w:val="21"/>
                <w:szCs w:val="21"/>
              </w:rPr>
              <w:t xml:space="preserve"> </w:t>
            </w:r>
            <w:r>
              <w:rPr>
                <w:rFonts w:ascii="宋体" w:hAnsi="宋体" w:eastAsia="宋体" w:cs="宋体"/>
                <w:color w:val="auto"/>
                <w:spacing w:val="-3"/>
                <w:sz w:val="21"/>
                <w:szCs w:val="21"/>
              </w:rPr>
              <w:t>分，良</w:t>
            </w:r>
            <w:r>
              <w:rPr>
                <w:rFonts w:ascii="宋体" w:hAnsi="宋体" w:eastAsia="宋体" w:cs="宋体"/>
                <w:color w:val="auto"/>
                <w:spacing w:val="-60"/>
                <w:sz w:val="21"/>
                <w:szCs w:val="21"/>
              </w:rPr>
              <w:t xml:space="preserve"> </w:t>
            </w:r>
            <w:r>
              <w:rPr>
                <w:rFonts w:ascii="Times New Roman" w:hAnsi="Times New Roman" w:eastAsia="Times New Roman" w:cs="Times New Roman"/>
                <w:color w:val="auto"/>
                <w:sz w:val="21"/>
                <w:szCs w:val="21"/>
              </w:rPr>
              <w:t>2-3</w:t>
            </w:r>
          </w:p>
          <w:p>
            <w:pPr>
              <w:pStyle w:val="28"/>
              <w:spacing w:line="281" w:lineRule="exact"/>
              <w:ind w:left="103" w:right="0"/>
              <w:jc w:val="left"/>
              <w:rPr>
                <w:rFonts w:ascii="宋体" w:hAnsi="宋体" w:eastAsia="宋体" w:cs="宋体"/>
                <w:color w:val="auto"/>
                <w:sz w:val="21"/>
                <w:szCs w:val="21"/>
              </w:rPr>
            </w:pPr>
            <w:r>
              <w:rPr>
                <w:rFonts w:ascii="宋体" w:hAnsi="宋体" w:eastAsia="宋体" w:cs="宋体"/>
                <w:color w:val="auto"/>
                <w:sz w:val="21"/>
                <w:szCs w:val="21"/>
              </w:rPr>
              <w:t>分，差</w:t>
            </w:r>
            <w:r>
              <w:rPr>
                <w:rFonts w:ascii="宋体" w:hAnsi="宋体" w:eastAsia="宋体" w:cs="宋体"/>
                <w:color w:val="auto"/>
                <w:spacing w:val="-58"/>
                <w:sz w:val="21"/>
                <w:szCs w:val="21"/>
              </w:rPr>
              <w:t xml:space="preserve"> </w:t>
            </w:r>
            <w:r>
              <w:rPr>
                <w:rFonts w:ascii="Times New Roman" w:hAnsi="Times New Roman" w:eastAsia="Times New Roman" w:cs="Times New Roman"/>
                <w:color w:val="auto"/>
                <w:sz w:val="21"/>
                <w:szCs w:val="21"/>
              </w:rPr>
              <w:t>0-1</w:t>
            </w:r>
            <w:r>
              <w:rPr>
                <w:rFonts w:ascii="Times New Roman" w:hAnsi="Times New Roman" w:eastAsia="Times New Roman" w:cs="Times New Roman"/>
                <w:color w:val="auto"/>
                <w:spacing w:val="-4"/>
                <w:sz w:val="21"/>
                <w:szCs w:val="21"/>
              </w:rPr>
              <w:t xml:space="preserve"> </w:t>
            </w:r>
            <w:r>
              <w:rPr>
                <w:rFonts w:ascii="宋体" w:hAnsi="宋体" w:eastAsia="宋体" w:cs="宋体"/>
                <w:color w:val="auto"/>
                <w:sz w:val="21"/>
                <w:szCs w:val="21"/>
              </w:rPr>
              <w:t>分。</w:t>
            </w:r>
          </w:p>
        </w:tc>
      </w:tr>
      <w:tr>
        <w:tblPrEx>
          <w:tblCellMar>
            <w:top w:w="0" w:type="dxa"/>
            <w:left w:w="0" w:type="dxa"/>
            <w:bottom w:w="0" w:type="dxa"/>
            <w:right w:w="0" w:type="dxa"/>
          </w:tblCellMar>
        </w:tblPrEx>
        <w:trPr>
          <w:trHeight w:val="1094" w:hRule="exact"/>
        </w:trPr>
        <w:tc>
          <w:tcPr>
            <w:tcW w:w="9640" w:type="dxa"/>
            <w:gridSpan w:val="5"/>
            <w:tcBorders>
              <w:top w:val="single" w:color="000000" w:sz="4" w:space="0"/>
              <w:left w:val="single" w:color="000000" w:sz="4" w:space="0"/>
              <w:bottom w:val="single" w:color="000000" w:sz="4" w:space="0"/>
              <w:right w:val="single" w:color="000000" w:sz="4" w:space="0"/>
            </w:tcBorders>
          </w:tcPr>
          <w:p>
            <w:pPr>
              <w:pStyle w:val="28"/>
              <w:spacing w:before="8" w:line="304" w:lineRule="auto"/>
              <w:ind w:left="102" w:right="4697"/>
              <w:jc w:val="left"/>
              <w:rPr>
                <w:rFonts w:ascii="宋体" w:hAnsi="宋体" w:eastAsia="宋体" w:cs="宋体"/>
                <w:sz w:val="21"/>
                <w:szCs w:val="21"/>
              </w:rPr>
            </w:pPr>
            <w:r>
              <w:rPr>
                <w:rFonts w:ascii="Times New Roman" w:hAnsi="Times New Roman" w:eastAsia="Times New Roman" w:cs="Times New Roman"/>
                <w:sz w:val="21"/>
                <w:szCs w:val="21"/>
              </w:rPr>
              <w:t>1.</w:t>
            </w:r>
            <w:r>
              <w:rPr>
                <w:rFonts w:ascii="宋体" w:hAnsi="宋体" w:eastAsia="宋体" w:cs="宋体"/>
                <w:sz w:val="21"/>
                <w:szCs w:val="21"/>
              </w:rPr>
              <w:t>各档次的标准设定如下：</w:t>
            </w:r>
            <w:r>
              <w:rPr>
                <w:rFonts w:ascii="宋体" w:hAnsi="宋体" w:eastAsia="宋体" w:cs="宋体"/>
                <w:w w:val="99"/>
                <w:sz w:val="21"/>
                <w:szCs w:val="21"/>
              </w:rPr>
              <w:t xml:space="preserve"> </w:t>
            </w:r>
            <w:r>
              <w:rPr>
                <w:rFonts w:ascii="宋体" w:hAnsi="宋体" w:eastAsia="宋体" w:cs="宋体"/>
                <w:sz w:val="21"/>
                <w:szCs w:val="21"/>
              </w:rPr>
              <w:t>优：内容具体、全面、切实可行，针对性强。</w:t>
            </w:r>
            <w:r>
              <w:rPr>
                <w:rFonts w:ascii="宋体" w:hAnsi="宋体" w:eastAsia="宋体" w:cs="宋体"/>
                <w:w w:val="99"/>
                <w:sz w:val="21"/>
                <w:szCs w:val="21"/>
              </w:rPr>
              <w:t xml:space="preserve"> </w:t>
            </w:r>
            <w:r>
              <w:rPr>
                <w:rFonts w:ascii="宋体" w:hAnsi="宋体" w:eastAsia="宋体" w:cs="宋体"/>
                <w:sz w:val="21"/>
                <w:szCs w:val="21"/>
              </w:rPr>
              <w:t>良：内容基本具体、全面、基本可行，针对性较强。</w:t>
            </w:r>
          </w:p>
        </w:tc>
      </w:tr>
    </w:tbl>
    <w:p>
      <w:pPr>
        <w:spacing w:after="0" w:line="304" w:lineRule="auto"/>
        <w:jc w:val="left"/>
        <w:rPr>
          <w:rFonts w:ascii="宋体" w:hAnsi="宋体" w:eastAsia="宋体" w:cs="宋体"/>
          <w:sz w:val="21"/>
          <w:szCs w:val="21"/>
        </w:rPr>
        <w:sectPr>
          <w:pgSz w:w="11910" w:h="16840"/>
          <w:pgMar w:top="1340" w:right="1200" w:bottom="1220" w:left="840" w:header="0" w:footer="1021" w:gutter="0"/>
        </w:sectPr>
      </w:pPr>
    </w:p>
    <w:p>
      <w:pPr>
        <w:spacing w:before="6" w:line="240" w:lineRule="auto"/>
        <w:rPr>
          <w:rFonts w:ascii="Times New Roman" w:hAnsi="Times New Roman" w:eastAsia="Times New Roman" w:cs="Times New Roman"/>
          <w:sz w:val="7"/>
          <w:szCs w:val="7"/>
        </w:rPr>
      </w:pPr>
    </w:p>
    <w:p>
      <w:pPr>
        <w:spacing w:line="641" w:lineRule="exact"/>
        <w:ind w:left="109" w:right="0" w:firstLine="0"/>
        <w:rPr>
          <w:rFonts w:ascii="Times New Roman" w:hAnsi="Times New Roman" w:eastAsia="Times New Roman" w:cs="Times New Roman"/>
          <w:sz w:val="20"/>
          <w:szCs w:val="20"/>
        </w:rPr>
      </w:pPr>
      <w:r>
        <w:rPr>
          <w:rFonts w:ascii="Times New Roman" w:hAnsi="Times New Roman" w:eastAsia="Times New Roman" w:cs="Times New Roman"/>
          <w:position w:val="-12"/>
          <w:sz w:val="20"/>
          <w:szCs w:val="20"/>
        </w:rPr>
        <w:pict>
          <v:shape id="_x0000_s1033" o:spid="_x0000_s1033" o:spt="202" type="#_x0000_t202" style="height:32.05pt;width:482pt;" filled="f" stroked="t" coordsize="21600,21600">
            <v:path/>
            <v:fill on="f" focussize="0,0"/>
            <v:stroke weight="0.48pt" color="#000000" joinstyle="miter"/>
            <v:imagedata o:title=""/>
            <o:lock v:ext="edit"/>
            <v:textbox inset="0mm,0mm,0mm,0mm">
              <w:txbxContent>
                <w:p>
                  <w:pPr>
                    <w:spacing w:before="10"/>
                    <w:ind w:left="102" w:right="0" w:firstLine="0"/>
                    <w:jc w:val="left"/>
                    <w:rPr>
                      <w:rFonts w:ascii="宋体" w:hAnsi="宋体" w:eastAsia="宋体" w:cs="宋体"/>
                      <w:sz w:val="21"/>
                      <w:szCs w:val="21"/>
                    </w:rPr>
                  </w:pPr>
                  <w:r>
                    <w:rPr>
                      <w:rFonts w:ascii="宋体" w:hAnsi="宋体" w:eastAsia="宋体" w:cs="宋体"/>
                      <w:spacing w:val="-1"/>
                      <w:w w:val="99"/>
                      <w:sz w:val="21"/>
                      <w:szCs w:val="21"/>
                    </w:rPr>
                    <w:t>差</w:t>
                  </w:r>
                  <w:r>
                    <w:rPr>
                      <w:rFonts w:ascii="宋体" w:hAnsi="宋体" w:eastAsia="宋体" w:cs="宋体"/>
                      <w:spacing w:val="2"/>
                      <w:w w:val="99"/>
                      <w:sz w:val="21"/>
                      <w:szCs w:val="21"/>
                    </w:rPr>
                    <w:t>：</w:t>
                  </w:r>
                  <w:r>
                    <w:rPr>
                      <w:rFonts w:ascii="宋体" w:hAnsi="宋体" w:eastAsia="宋体" w:cs="宋体"/>
                      <w:spacing w:val="-1"/>
                      <w:w w:val="99"/>
                      <w:sz w:val="21"/>
                      <w:szCs w:val="21"/>
                    </w:rPr>
                    <w:t>内</w:t>
                  </w:r>
                  <w:r>
                    <w:rPr>
                      <w:rFonts w:ascii="宋体" w:hAnsi="宋体" w:eastAsia="宋体" w:cs="宋体"/>
                      <w:spacing w:val="2"/>
                      <w:w w:val="99"/>
                      <w:sz w:val="21"/>
                      <w:szCs w:val="21"/>
                    </w:rPr>
                    <w:t>容</w:t>
                  </w:r>
                  <w:r>
                    <w:rPr>
                      <w:rFonts w:ascii="宋体" w:hAnsi="宋体" w:eastAsia="宋体" w:cs="宋体"/>
                      <w:spacing w:val="-1"/>
                      <w:w w:val="99"/>
                      <w:sz w:val="21"/>
                      <w:szCs w:val="21"/>
                    </w:rPr>
                    <w:t>不</w:t>
                  </w:r>
                  <w:r>
                    <w:rPr>
                      <w:rFonts w:ascii="宋体" w:hAnsi="宋体" w:eastAsia="宋体" w:cs="宋体"/>
                      <w:spacing w:val="2"/>
                      <w:w w:val="99"/>
                      <w:sz w:val="21"/>
                      <w:szCs w:val="21"/>
                    </w:rPr>
                    <w:t>全</w:t>
                  </w:r>
                  <w:r>
                    <w:rPr>
                      <w:rFonts w:ascii="宋体" w:hAnsi="宋体" w:eastAsia="宋体" w:cs="宋体"/>
                      <w:spacing w:val="-1"/>
                      <w:w w:val="99"/>
                      <w:sz w:val="21"/>
                      <w:szCs w:val="21"/>
                    </w:rPr>
                    <w:t>面</w:t>
                  </w:r>
                  <w:r>
                    <w:rPr>
                      <w:rFonts w:ascii="宋体" w:hAnsi="宋体" w:eastAsia="宋体" w:cs="宋体"/>
                      <w:spacing w:val="2"/>
                      <w:w w:val="99"/>
                      <w:sz w:val="21"/>
                      <w:szCs w:val="21"/>
                    </w:rPr>
                    <w:t>、</w:t>
                  </w:r>
                  <w:r>
                    <w:rPr>
                      <w:rFonts w:ascii="宋体" w:hAnsi="宋体" w:eastAsia="宋体" w:cs="宋体"/>
                      <w:spacing w:val="-1"/>
                      <w:w w:val="99"/>
                      <w:sz w:val="21"/>
                      <w:szCs w:val="21"/>
                    </w:rPr>
                    <w:t>考</w:t>
                  </w:r>
                  <w:r>
                    <w:rPr>
                      <w:rFonts w:ascii="宋体" w:hAnsi="宋体" w:eastAsia="宋体" w:cs="宋体"/>
                      <w:spacing w:val="2"/>
                      <w:w w:val="99"/>
                      <w:sz w:val="21"/>
                      <w:szCs w:val="21"/>
                    </w:rPr>
                    <w:t>虑</w:t>
                  </w:r>
                  <w:r>
                    <w:rPr>
                      <w:rFonts w:ascii="宋体" w:hAnsi="宋体" w:eastAsia="宋体" w:cs="宋体"/>
                      <w:spacing w:val="-1"/>
                      <w:w w:val="99"/>
                      <w:sz w:val="21"/>
                      <w:szCs w:val="21"/>
                    </w:rPr>
                    <w:t>不</w:t>
                  </w:r>
                  <w:r>
                    <w:rPr>
                      <w:rFonts w:ascii="宋体" w:hAnsi="宋体" w:eastAsia="宋体" w:cs="宋体"/>
                      <w:spacing w:val="2"/>
                      <w:w w:val="99"/>
                      <w:sz w:val="21"/>
                      <w:szCs w:val="21"/>
                    </w:rPr>
                    <w:t>够</w:t>
                  </w:r>
                  <w:r>
                    <w:rPr>
                      <w:rFonts w:ascii="宋体" w:hAnsi="宋体" w:eastAsia="宋体" w:cs="宋体"/>
                      <w:spacing w:val="-1"/>
                      <w:w w:val="99"/>
                      <w:sz w:val="21"/>
                      <w:szCs w:val="21"/>
                    </w:rPr>
                    <w:t>可</w:t>
                  </w:r>
                  <w:r>
                    <w:rPr>
                      <w:rFonts w:ascii="宋体" w:hAnsi="宋体" w:eastAsia="宋体" w:cs="宋体"/>
                      <w:spacing w:val="2"/>
                      <w:w w:val="99"/>
                      <w:sz w:val="21"/>
                      <w:szCs w:val="21"/>
                    </w:rPr>
                    <w:t>行</w:t>
                  </w:r>
                  <w:r>
                    <w:rPr>
                      <w:rFonts w:ascii="宋体" w:hAnsi="宋体" w:eastAsia="宋体" w:cs="宋体"/>
                      <w:spacing w:val="-1"/>
                      <w:w w:val="99"/>
                      <w:sz w:val="21"/>
                      <w:szCs w:val="21"/>
                    </w:rPr>
                    <w:t>，</w:t>
                  </w:r>
                  <w:r>
                    <w:rPr>
                      <w:rFonts w:ascii="宋体" w:hAnsi="宋体" w:eastAsia="宋体" w:cs="宋体"/>
                      <w:spacing w:val="2"/>
                      <w:w w:val="99"/>
                      <w:sz w:val="21"/>
                      <w:szCs w:val="21"/>
                    </w:rPr>
                    <w:t>针</w:t>
                  </w:r>
                  <w:r>
                    <w:rPr>
                      <w:rFonts w:ascii="宋体" w:hAnsi="宋体" w:eastAsia="宋体" w:cs="宋体"/>
                      <w:spacing w:val="-1"/>
                      <w:w w:val="99"/>
                      <w:sz w:val="21"/>
                      <w:szCs w:val="21"/>
                    </w:rPr>
                    <w:t>对</w:t>
                  </w:r>
                  <w:r>
                    <w:rPr>
                      <w:rFonts w:ascii="宋体" w:hAnsi="宋体" w:eastAsia="宋体" w:cs="宋体"/>
                      <w:spacing w:val="2"/>
                      <w:w w:val="99"/>
                      <w:sz w:val="21"/>
                      <w:szCs w:val="21"/>
                    </w:rPr>
                    <w:t>性</w:t>
                  </w:r>
                  <w:r>
                    <w:rPr>
                      <w:rFonts w:ascii="宋体" w:hAnsi="宋体" w:eastAsia="宋体" w:cs="宋体"/>
                      <w:spacing w:val="-1"/>
                      <w:w w:val="99"/>
                      <w:sz w:val="21"/>
                      <w:szCs w:val="21"/>
                    </w:rPr>
                    <w:t>不</w:t>
                  </w:r>
                  <w:r>
                    <w:rPr>
                      <w:rFonts w:ascii="宋体" w:hAnsi="宋体" w:eastAsia="宋体" w:cs="宋体"/>
                      <w:spacing w:val="2"/>
                      <w:w w:val="99"/>
                      <w:sz w:val="21"/>
                      <w:szCs w:val="21"/>
                    </w:rPr>
                    <w:t>强</w:t>
                  </w:r>
                  <w:r>
                    <w:rPr>
                      <w:rFonts w:ascii="宋体" w:hAnsi="宋体" w:eastAsia="宋体" w:cs="宋体"/>
                      <w:spacing w:val="-1"/>
                      <w:w w:val="99"/>
                      <w:sz w:val="21"/>
                      <w:szCs w:val="21"/>
                    </w:rPr>
                    <w:t>，</w:t>
                  </w:r>
                  <w:r>
                    <w:rPr>
                      <w:rFonts w:ascii="宋体" w:hAnsi="宋体" w:eastAsia="宋体" w:cs="宋体"/>
                      <w:spacing w:val="2"/>
                      <w:w w:val="99"/>
                      <w:sz w:val="21"/>
                      <w:szCs w:val="21"/>
                    </w:rPr>
                    <w:t>很</w:t>
                  </w:r>
                  <w:r>
                    <w:rPr>
                      <w:rFonts w:ascii="宋体" w:hAnsi="宋体" w:eastAsia="宋体" w:cs="宋体"/>
                      <w:spacing w:val="-1"/>
                      <w:w w:val="99"/>
                      <w:sz w:val="21"/>
                      <w:szCs w:val="21"/>
                    </w:rPr>
                    <w:t>多</w:t>
                  </w:r>
                  <w:r>
                    <w:rPr>
                      <w:rFonts w:ascii="宋体" w:hAnsi="宋体" w:eastAsia="宋体" w:cs="宋体"/>
                      <w:spacing w:val="2"/>
                      <w:w w:val="99"/>
                      <w:sz w:val="21"/>
                      <w:szCs w:val="21"/>
                    </w:rPr>
                    <w:t>方</w:t>
                  </w:r>
                  <w:r>
                    <w:rPr>
                      <w:rFonts w:ascii="宋体" w:hAnsi="宋体" w:eastAsia="宋体" w:cs="宋体"/>
                      <w:spacing w:val="-1"/>
                      <w:w w:val="99"/>
                      <w:sz w:val="21"/>
                      <w:szCs w:val="21"/>
                    </w:rPr>
                    <w:t>面</w:t>
                  </w:r>
                  <w:r>
                    <w:rPr>
                      <w:rFonts w:ascii="宋体" w:hAnsi="宋体" w:eastAsia="宋体" w:cs="宋体"/>
                      <w:spacing w:val="2"/>
                      <w:w w:val="99"/>
                      <w:sz w:val="21"/>
                      <w:szCs w:val="21"/>
                    </w:rPr>
                    <w:t>需</w:t>
                  </w:r>
                  <w:r>
                    <w:rPr>
                      <w:rFonts w:ascii="宋体" w:hAnsi="宋体" w:eastAsia="宋体" w:cs="宋体"/>
                      <w:spacing w:val="-1"/>
                      <w:w w:val="99"/>
                      <w:sz w:val="21"/>
                      <w:szCs w:val="21"/>
                    </w:rPr>
                    <w:t>要</w:t>
                  </w:r>
                  <w:r>
                    <w:rPr>
                      <w:rFonts w:ascii="宋体" w:hAnsi="宋体" w:eastAsia="宋体" w:cs="宋体"/>
                      <w:spacing w:val="2"/>
                      <w:w w:val="99"/>
                      <w:sz w:val="21"/>
                      <w:szCs w:val="21"/>
                    </w:rPr>
                    <w:t>进</w:t>
                  </w:r>
                  <w:r>
                    <w:rPr>
                      <w:rFonts w:ascii="宋体" w:hAnsi="宋体" w:eastAsia="宋体" w:cs="宋体"/>
                      <w:spacing w:val="-1"/>
                      <w:w w:val="99"/>
                      <w:sz w:val="21"/>
                      <w:szCs w:val="21"/>
                    </w:rPr>
                    <w:t>一</w:t>
                  </w:r>
                  <w:r>
                    <w:rPr>
                      <w:rFonts w:ascii="宋体" w:hAnsi="宋体" w:eastAsia="宋体" w:cs="宋体"/>
                      <w:spacing w:val="2"/>
                      <w:w w:val="99"/>
                      <w:sz w:val="21"/>
                      <w:szCs w:val="21"/>
                    </w:rPr>
                    <w:t>步</w:t>
                  </w:r>
                  <w:r>
                    <w:rPr>
                      <w:rFonts w:ascii="宋体" w:hAnsi="宋体" w:eastAsia="宋体" w:cs="宋体"/>
                      <w:spacing w:val="-1"/>
                      <w:w w:val="99"/>
                      <w:sz w:val="21"/>
                      <w:szCs w:val="21"/>
                    </w:rPr>
                    <w:t>完</w:t>
                  </w:r>
                  <w:r>
                    <w:rPr>
                      <w:rFonts w:ascii="宋体" w:hAnsi="宋体" w:eastAsia="宋体" w:cs="宋体"/>
                      <w:spacing w:val="2"/>
                      <w:w w:val="99"/>
                      <w:sz w:val="21"/>
                      <w:szCs w:val="21"/>
                    </w:rPr>
                    <w:t>善</w:t>
                  </w:r>
                  <w:r>
                    <w:rPr>
                      <w:rFonts w:ascii="宋体" w:hAnsi="宋体" w:eastAsia="宋体" w:cs="宋体"/>
                      <w:spacing w:val="-1"/>
                      <w:w w:val="99"/>
                      <w:sz w:val="21"/>
                      <w:szCs w:val="21"/>
                    </w:rPr>
                    <w:t>甚</w:t>
                  </w:r>
                  <w:r>
                    <w:rPr>
                      <w:rFonts w:ascii="宋体" w:hAnsi="宋体" w:eastAsia="宋体" w:cs="宋体"/>
                      <w:spacing w:val="2"/>
                      <w:w w:val="99"/>
                      <w:sz w:val="21"/>
                      <w:szCs w:val="21"/>
                    </w:rPr>
                    <w:t>至</w:t>
                  </w:r>
                  <w:r>
                    <w:rPr>
                      <w:rFonts w:ascii="宋体" w:hAnsi="宋体" w:eastAsia="宋体" w:cs="宋体"/>
                      <w:spacing w:val="-1"/>
                      <w:w w:val="99"/>
                      <w:sz w:val="21"/>
                      <w:szCs w:val="21"/>
                    </w:rPr>
                    <w:t>重</w:t>
                  </w:r>
                  <w:r>
                    <w:rPr>
                      <w:rFonts w:ascii="宋体" w:hAnsi="宋体" w:eastAsia="宋体" w:cs="宋体"/>
                      <w:spacing w:val="2"/>
                      <w:w w:val="99"/>
                      <w:sz w:val="21"/>
                      <w:szCs w:val="21"/>
                    </w:rPr>
                    <w:t>新</w:t>
                  </w:r>
                  <w:r>
                    <w:rPr>
                      <w:rFonts w:ascii="宋体" w:hAnsi="宋体" w:eastAsia="宋体" w:cs="宋体"/>
                      <w:spacing w:val="-1"/>
                      <w:w w:val="99"/>
                      <w:sz w:val="21"/>
                      <w:szCs w:val="21"/>
                    </w:rPr>
                    <w:t>考</w:t>
                  </w:r>
                  <w:r>
                    <w:rPr>
                      <w:rFonts w:ascii="宋体" w:hAnsi="宋体" w:eastAsia="宋体" w:cs="宋体"/>
                      <w:spacing w:val="2"/>
                      <w:w w:val="99"/>
                      <w:sz w:val="21"/>
                      <w:szCs w:val="21"/>
                    </w:rPr>
                    <w:t>虑</w:t>
                  </w:r>
                  <w:r>
                    <w:rPr>
                      <w:rFonts w:ascii="宋体" w:hAnsi="宋体" w:eastAsia="宋体" w:cs="宋体"/>
                      <w:w w:val="99"/>
                      <w:sz w:val="21"/>
                      <w:szCs w:val="21"/>
                    </w:rPr>
                    <w:t>。</w:t>
                  </w:r>
                </w:p>
                <w:p>
                  <w:pPr>
                    <w:spacing w:before="39"/>
                    <w:ind w:left="102" w:right="0" w:firstLine="0"/>
                    <w:jc w:val="left"/>
                    <w:rPr>
                      <w:rFonts w:ascii="宋体" w:hAnsi="宋体" w:eastAsia="宋体" w:cs="宋体"/>
                      <w:sz w:val="21"/>
                      <w:szCs w:val="21"/>
                    </w:rPr>
                  </w:pPr>
                  <w:r>
                    <w:rPr>
                      <w:rFonts w:ascii="Times New Roman" w:hAnsi="Times New Roman" w:eastAsia="Times New Roman" w:cs="Times New Roman"/>
                      <w:spacing w:val="1"/>
                      <w:w w:val="99"/>
                      <w:sz w:val="21"/>
                      <w:szCs w:val="21"/>
                    </w:rPr>
                    <w:t>2</w:t>
                  </w:r>
                  <w:r>
                    <w:rPr>
                      <w:rFonts w:ascii="Times New Roman" w:hAnsi="Times New Roman" w:eastAsia="Times New Roman" w:cs="Times New Roman"/>
                      <w:w w:val="99"/>
                      <w:sz w:val="21"/>
                      <w:szCs w:val="21"/>
                    </w:rPr>
                    <w:t>.</w:t>
                  </w:r>
                  <w:r>
                    <w:rPr>
                      <w:rFonts w:ascii="宋体" w:hAnsi="宋体" w:eastAsia="宋体" w:cs="宋体"/>
                      <w:spacing w:val="-1"/>
                      <w:w w:val="99"/>
                      <w:sz w:val="21"/>
                      <w:szCs w:val="21"/>
                    </w:rPr>
                    <w:t>以</w:t>
                  </w:r>
                  <w:r>
                    <w:rPr>
                      <w:rFonts w:ascii="宋体" w:hAnsi="宋体" w:eastAsia="宋体" w:cs="宋体"/>
                      <w:spacing w:val="2"/>
                      <w:w w:val="99"/>
                      <w:sz w:val="21"/>
                      <w:szCs w:val="21"/>
                    </w:rPr>
                    <w:t>上</w:t>
                  </w:r>
                  <w:r>
                    <w:rPr>
                      <w:rFonts w:ascii="宋体" w:hAnsi="宋体" w:eastAsia="宋体" w:cs="宋体"/>
                      <w:spacing w:val="-1"/>
                      <w:w w:val="99"/>
                      <w:sz w:val="21"/>
                      <w:szCs w:val="21"/>
                    </w:rPr>
                    <w:t>各</w:t>
                  </w:r>
                  <w:r>
                    <w:rPr>
                      <w:rFonts w:ascii="宋体" w:hAnsi="宋体" w:eastAsia="宋体" w:cs="宋体"/>
                      <w:spacing w:val="2"/>
                      <w:w w:val="99"/>
                      <w:sz w:val="21"/>
                      <w:szCs w:val="21"/>
                    </w:rPr>
                    <w:t>分</w:t>
                  </w:r>
                  <w:r>
                    <w:rPr>
                      <w:rFonts w:ascii="宋体" w:hAnsi="宋体" w:eastAsia="宋体" w:cs="宋体"/>
                      <w:spacing w:val="-1"/>
                      <w:w w:val="99"/>
                      <w:sz w:val="21"/>
                      <w:szCs w:val="21"/>
                    </w:rPr>
                    <w:t>项</w:t>
                  </w:r>
                  <w:r>
                    <w:rPr>
                      <w:rFonts w:ascii="宋体" w:hAnsi="宋体" w:eastAsia="宋体" w:cs="宋体"/>
                      <w:spacing w:val="2"/>
                      <w:w w:val="99"/>
                      <w:sz w:val="21"/>
                      <w:szCs w:val="21"/>
                    </w:rPr>
                    <w:t>如</w:t>
                  </w:r>
                  <w:r>
                    <w:rPr>
                      <w:rFonts w:ascii="宋体" w:hAnsi="宋体" w:eastAsia="宋体" w:cs="宋体"/>
                      <w:spacing w:val="-1"/>
                      <w:w w:val="99"/>
                      <w:sz w:val="21"/>
                      <w:szCs w:val="21"/>
                    </w:rPr>
                    <w:t>有</w:t>
                  </w:r>
                  <w:r>
                    <w:rPr>
                      <w:rFonts w:ascii="宋体" w:hAnsi="宋体" w:eastAsia="宋体" w:cs="宋体"/>
                      <w:spacing w:val="2"/>
                      <w:w w:val="99"/>
                      <w:sz w:val="21"/>
                      <w:szCs w:val="21"/>
                    </w:rPr>
                    <w:t>缺</w:t>
                  </w:r>
                  <w:r>
                    <w:rPr>
                      <w:rFonts w:ascii="宋体" w:hAnsi="宋体" w:eastAsia="宋体" w:cs="宋体"/>
                      <w:spacing w:val="-1"/>
                      <w:w w:val="99"/>
                      <w:sz w:val="21"/>
                      <w:szCs w:val="21"/>
                    </w:rPr>
                    <w:t>漏</w:t>
                  </w:r>
                  <w:r>
                    <w:rPr>
                      <w:rFonts w:ascii="宋体" w:hAnsi="宋体" w:eastAsia="宋体" w:cs="宋体"/>
                      <w:spacing w:val="2"/>
                      <w:w w:val="99"/>
                      <w:sz w:val="21"/>
                      <w:szCs w:val="21"/>
                    </w:rPr>
                    <w:t>项</w:t>
                  </w:r>
                  <w:r>
                    <w:rPr>
                      <w:rFonts w:ascii="宋体" w:hAnsi="宋体" w:eastAsia="宋体" w:cs="宋体"/>
                      <w:spacing w:val="-1"/>
                      <w:w w:val="99"/>
                      <w:sz w:val="21"/>
                      <w:szCs w:val="21"/>
                    </w:rPr>
                    <w:t>，</w:t>
                  </w:r>
                  <w:r>
                    <w:rPr>
                      <w:rFonts w:ascii="宋体" w:hAnsi="宋体" w:eastAsia="宋体" w:cs="宋体"/>
                      <w:spacing w:val="2"/>
                      <w:w w:val="99"/>
                      <w:sz w:val="21"/>
                      <w:szCs w:val="21"/>
                    </w:rPr>
                    <w:t>相</w:t>
                  </w:r>
                  <w:r>
                    <w:rPr>
                      <w:rFonts w:ascii="宋体" w:hAnsi="宋体" w:eastAsia="宋体" w:cs="宋体"/>
                      <w:spacing w:val="-1"/>
                      <w:w w:val="99"/>
                      <w:sz w:val="21"/>
                      <w:szCs w:val="21"/>
                    </w:rPr>
                    <w:t>应</w:t>
                  </w:r>
                  <w:r>
                    <w:rPr>
                      <w:rFonts w:ascii="宋体" w:hAnsi="宋体" w:eastAsia="宋体" w:cs="宋体"/>
                      <w:spacing w:val="2"/>
                      <w:w w:val="99"/>
                      <w:sz w:val="21"/>
                      <w:szCs w:val="21"/>
                    </w:rPr>
                    <w:t>分</w:t>
                  </w:r>
                  <w:r>
                    <w:rPr>
                      <w:rFonts w:ascii="宋体" w:hAnsi="宋体" w:eastAsia="宋体" w:cs="宋体"/>
                      <w:spacing w:val="-1"/>
                      <w:w w:val="99"/>
                      <w:sz w:val="21"/>
                      <w:szCs w:val="21"/>
                    </w:rPr>
                    <w:t>项</w:t>
                  </w:r>
                  <w:r>
                    <w:rPr>
                      <w:rFonts w:ascii="宋体" w:hAnsi="宋体" w:eastAsia="宋体" w:cs="宋体"/>
                      <w:w w:val="99"/>
                      <w:sz w:val="21"/>
                      <w:szCs w:val="21"/>
                    </w:rPr>
                    <w:t>得</w:t>
                  </w:r>
                  <w:r>
                    <w:rPr>
                      <w:rFonts w:ascii="宋体" w:hAnsi="宋体" w:eastAsia="宋体" w:cs="宋体"/>
                      <w:spacing w:val="-50"/>
                      <w:sz w:val="21"/>
                      <w:szCs w:val="21"/>
                    </w:rPr>
                    <w:t xml:space="preserve"> </w:t>
                  </w:r>
                  <w:r>
                    <w:rPr>
                      <w:rFonts w:ascii="宋体" w:hAnsi="宋体" w:eastAsia="宋体" w:cs="宋体"/>
                      <w:w w:val="99"/>
                      <w:sz w:val="21"/>
                      <w:szCs w:val="21"/>
                    </w:rPr>
                    <w:t>0</w:t>
                  </w:r>
                  <w:r>
                    <w:rPr>
                      <w:rFonts w:ascii="宋体" w:hAnsi="宋体" w:eastAsia="宋体" w:cs="宋体"/>
                      <w:spacing w:val="-54"/>
                      <w:sz w:val="21"/>
                      <w:szCs w:val="21"/>
                    </w:rPr>
                    <w:t xml:space="preserve"> </w:t>
                  </w:r>
                  <w:r>
                    <w:rPr>
                      <w:rFonts w:ascii="宋体" w:hAnsi="宋体" w:eastAsia="宋体" w:cs="宋体"/>
                      <w:spacing w:val="2"/>
                      <w:w w:val="99"/>
                      <w:sz w:val="21"/>
                      <w:szCs w:val="21"/>
                    </w:rPr>
                    <w:t>分</w:t>
                  </w:r>
                  <w:r>
                    <w:rPr>
                      <w:rFonts w:ascii="宋体" w:hAnsi="宋体" w:eastAsia="宋体" w:cs="宋体"/>
                      <w:w w:val="99"/>
                      <w:sz w:val="21"/>
                      <w:szCs w:val="21"/>
                    </w:rPr>
                    <w:t>。</w:t>
                  </w:r>
                </w:p>
              </w:txbxContent>
            </v:textbox>
            <w10:wrap type="none"/>
            <w10:anchorlock/>
          </v:shape>
        </w:pict>
      </w:r>
    </w:p>
    <w:p>
      <w:pPr>
        <w:pStyle w:val="4"/>
        <w:spacing w:before="2" w:line="240" w:lineRule="auto"/>
        <w:ind w:right="98"/>
        <w:jc w:val="left"/>
        <w:rPr>
          <w:rFonts w:ascii="黑体" w:hAnsi="黑体" w:eastAsia="黑体" w:cs="黑体"/>
        </w:rPr>
      </w:pPr>
      <w:bookmarkStart w:id="108" w:name="_bookmark54"/>
      <w:bookmarkEnd w:id="108"/>
      <w:bookmarkStart w:id="109" w:name="1. 评审方法"/>
      <w:bookmarkEnd w:id="109"/>
      <w:r>
        <w:rPr>
          <w:rFonts w:ascii="Arial" w:hAnsi="Arial" w:eastAsia="Arial" w:cs="Arial"/>
        </w:rPr>
        <w:t>1.</w:t>
      </w:r>
      <w:r>
        <w:rPr>
          <w:rFonts w:ascii="Arial" w:hAnsi="Arial" w:eastAsia="Arial" w:cs="Arial"/>
          <w:spacing w:val="50"/>
        </w:rPr>
        <w:t xml:space="preserve"> </w:t>
      </w:r>
      <w:r>
        <w:rPr>
          <w:rFonts w:ascii="黑体" w:hAnsi="黑体" w:eastAsia="黑体" w:cs="黑体"/>
        </w:rPr>
        <w:t>评审方法</w:t>
      </w:r>
    </w:p>
    <w:p>
      <w:pPr>
        <w:pStyle w:val="6"/>
        <w:spacing w:before="61" w:line="357" w:lineRule="auto"/>
        <w:ind w:right="204" w:firstLine="420"/>
        <w:jc w:val="both"/>
      </w:pPr>
      <w:r>
        <w:t>本次评审采用综合评分法。磋商小组对满足磋商文件实质性要求的响应文件，按照本章 规定的评分标准进行打分，并按得分由高到低顺序推荐成交候选人，评审得分相同的，按照 最后报价由低到高的顺序推荐。评审得分且最后报价相同的，按照技术指标优劣顺序推荐， 技术指标也相同的，按技术部分得分由高到低的的顺序推荐。</w:t>
      </w:r>
    </w:p>
    <w:p>
      <w:pPr>
        <w:pStyle w:val="4"/>
        <w:spacing w:before="105" w:line="240" w:lineRule="auto"/>
        <w:ind w:right="98"/>
        <w:jc w:val="left"/>
        <w:rPr>
          <w:rFonts w:ascii="黑体" w:hAnsi="黑体" w:eastAsia="黑体" w:cs="黑体"/>
        </w:rPr>
      </w:pPr>
      <w:bookmarkStart w:id="110" w:name="2. 评审标准"/>
      <w:bookmarkEnd w:id="110"/>
      <w:bookmarkStart w:id="111" w:name="_bookmark55"/>
      <w:bookmarkEnd w:id="111"/>
      <w:r>
        <w:rPr>
          <w:rFonts w:ascii="Arial" w:hAnsi="Arial" w:eastAsia="Arial" w:cs="Arial"/>
        </w:rPr>
        <w:t>2.</w:t>
      </w:r>
      <w:r>
        <w:rPr>
          <w:rFonts w:ascii="Arial" w:hAnsi="Arial" w:eastAsia="Arial" w:cs="Arial"/>
          <w:spacing w:val="50"/>
        </w:rPr>
        <w:t xml:space="preserve"> </w:t>
      </w:r>
      <w:r>
        <w:rPr>
          <w:rFonts w:ascii="黑体" w:hAnsi="黑体" w:eastAsia="黑体" w:cs="黑体"/>
        </w:rPr>
        <w:t>评审标准</w:t>
      </w:r>
    </w:p>
    <w:p>
      <w:pPr>
        <w:pStyle w:val="4"/>
        <w:spacing w:before="137" w:line="240" w:lineRule="auto"/>
        <w:ind w:right="98"/>
        <w:jc w:val="left"/>
      </w:pPr>
      <w:bookmarkStart w:id="112" w:name="_bookmark56"/>
      <w:bookmarkEnd w:id="112"/>
      <w:bookmarkStart w:id="113" w:name="2.1 初步评审标准"/>
      <w:bookmarkEnd w:id="113"/>
      <w:r>
        <w:rPr>
          <w:rFonts w:ascii="Times New Roman" w:hAnsi="Times New Roman" w:eastAsia="Times New Roman" w:cs="Times New Roman"/>
        </w:rPr>
        <w:t xml:space="preserve">2.1  </w:t>
      </w:r>
      <w:r>
        <w:t>初步评审标准</w:t>
      </w:r>
    </w:p>
    <w:p>
      <w:pPr>
        <w:pStyle w:val="6"/>
        <w:spacing w:before="60" w:line="240" w:lineRule="auto"/>
        <w:ind w:left="540" w:right="98"/>
        <w:jc w:val="left"/>
      </w:pPr>
      <w:r>
        <w:rPr>
          <w:rFonts w:ascii="Times New Roman" w:hAnsi="Times New Roman" w:eastAsia="Times New Roman" w:cs="Times New Roman"/>
        </w:rPr>
        <w:t>2.1.1</w:t>
      </w:r>
      <w:r>
        <w:rPr>
          <w:rFonts w:ascii="Times New Roman" w:hAnsi="Times New Roman" w:eastAsia="Times New Roman" w:cs="Times New Roman"/>
          <w:spacing w:val="-12"/>
        </w:rPr>
        <w:t xml:space="preserve"> </w:t>
      </w:r>
      <w:r>
        <w:t>资格性检查评审标准：见评审办法前附表。</w:t>
      </w:r>
    </w:p>
    <w:p>
      <w:pPr>
        <w:pStyle w:val="6"/>
        <w:spacing w:before="117" w:line="240" w:lineRule="auto"/>
        <w:ind w:left="540" w:right="98"/>
        <w:jc w:val="left"/>
      </w:pPr>
      <w:r>
        <w:rPr>
          <w:rFonts w:ascii="Times New Roman" w:hAnsi="Times New Roman" w:eastAsia="Times New Roman" w:cs="Times New Roman"/>
        </w:rPr>
        <w:t>2.1.2</w:t>
      </w:r>
      <w:r>
        <w:rPr>
          <w:rFonts w:ascii="Times New Roman" w:hAnsi="Times New Roman" w:eastAsia="Times New Roman" w:cs="Times New Roman"/>
          <w:spacing w:val="-12"/>
        </w:rPr>
        <w:t xml:space="preserve"> </w:t>
      </w:r>
      <w:r>
        <w:t>符合性检查评审标准：见评审办法前附表。</w:t>
      </w:r>
    </w:p>
    <w:p>
      <w:pPr>
        <w:pStyle w:val="4"/>
        <w:spacing w:before="195" w:line="240" w:lineRule="auto"/>
        <w:ind w:right="98"/>
        <w:jc w:val="left"/>
      </w:pPr>
      <w:bookmarkStart w:id="114" w:name="_bookmark57"/>
      <w:bookmarkEnd w:id="114"/>
      <w:bookmarkStart w:id="115" w:name="2.2 分值构成与评分标准"/>
      <w:bookmarkEnd w:id="115"/>
      <w:r>
        <w:rPr>
          <w:rFonts w:ascii="Times New Roman" w:hAnsi="Times New Roman" w:eastAsia="Times New Roman" w:cs="Times New Roman"/>
        </w:rPr>
        <w:t xml:space="preserve">2.2  </w:t>
      </w:r>
      <w:r>
        <w:t>分值构成与评分标准</w:t>
      </w:r>
    </w:p>
    <w:p>
      <w:pPr>
        <w:pStyle w:val="6"/>
        <w:spacing w:before="159" w:line="240" w:lineRule="auto"/>
        <w:ind w:left="540" w:right="98"/>
        <w:jc w:val="left"/>
        <w:rPr>
          <w:rFonts w:ascii="黑体" w:hAnsi="黑体" w:eastAsia="黑体" w:cs="黑体"/>
        </w:rPr>
      </w:pPr>
      <w:r>
        <w:rPr>
          <w:rFonts w:ascii="Times New Roman" w:hAnsi="Times New Roman" w:eastAsia="Times New Roman" w:cs="Times New Roman"/>
        </w:rPr>
        <w:t>2.2.1</w:t>
      </w:r>
      <w:r>
        <w:rPr>
          <w:rFonts w:ascii="Times New Roman" w:hAnsi="Times New Roman" w:eastAsia="Times New Roman" w:cs="Times New Roman"/>
          <w:spacing w:val="-5"/>
        </w:rPr>
        <w:t xml:space="preserve"> </w:t>
      </w:r>
      <w:r>
        <w:rPr>
          <w:rFonts w:ascii="黑体" w:hAnsi="黑体" w:eastAsia="黑体" w:cs="黑体"/>
        </w:rPr>
        <w:t>分值构成</w:t>
      </w:r>
    </w:p>
    <w:p>
      <w:pPr>
        <w:pStyle w:val="6"/>
        <w:spacing w:before="177" w:line="240" w:lineRule="auto"/>
        <w:ind w:left="544" w:right="98"/>
        <w:jc w:val="left"/>
      </w:pPr>
      <w:r>
        <w:t>（</w:t>
      </w:r>
      <w:r>
        <w:rPr>
          <w:rFonts w:ascii="Times New Roman" w:hAnsi="Times New Roman" w:eastAsia="Times New Roman" w:cs="Times New Roman"/>
        </w:rPr>
        <w:t>1</w:t>
      </w:r>
      <w:r>
        <w:t>）磋商报价：见评标办法前附表。</w:t>
      </w:r>
    </w:p>
    <w:p>
      <w:pPr>
        <w:pStyle w:val="6"/>
        <w:spacing w:before="177" w:line="240" w:lineRule="auto"/>
        <w:ind w:left="544" w:right="98"/>
        <w:jc w:val="left"/>
      </w:pPr>
      <w:r>
        <w:t>（</w:t>
      </w:r>
      <w:r>
        <w:rPr>
          <w:rFonts w:ascii="Times New Roman" w:hAnsi="Times New Roman" w:eastAsia="Times New Roman" w:cs="Times New Roman"/>
        </w:rPr>
        <w:t>2</w:t>
      </w:r>
      <w:r>
        <w:t>）商务部分：见评标办法前附表；</w:t>
      </w:r>
    </w:p>
    <w:p>
      <w:pPr>
        <w:pStyle w:val="6"/>
        <w:spacing w:before="177" w:line="240" w:lineRule="auto"/>
        <w:ind w:left="544" w:right="98"/>
        <w:jc w:val="left"/>
      </w:pPr>
      <w:r>
        <w:t>（</w:t>
      </w:r>
      <w:r>
        <w:rPr>
          <w:rFonts w:ascii="Times New Roman" w:hAnsi="Times New Roman" w:eastAsia="Times New Roman" w:cs="Times New Roman"/>
        </w:rPr>
        <w:t>3</w:t>
      </w:r>
      <w:r>
        <w:t>）技术部分：见评标办法前附表。</w:t>
      </w:r>
    </w:p>
    <w:p>
      <w:pPr>
        <w:pStyle w:val="6"/>
        <w:spacing w:before="177" w:line="240" w:lineRule="auto"/>
        <w:ind w:left="540" w:right="98"/>
        <w:jc w:val="left"/>
        <w:rPr>
          <w:rFonts w:ascii="黑体" w:hAnsi="黑体" w:eastAsia="黑体" w:cs="黑体"/>
        </w:rPr>
      </w:pPr>
      <w:r>
        <w:rPr>
          <w:rFonts w:ascii="Times New Roman" w:hAnsi="Times New Roman" w:eastAsia="Times New Roman" w:cs="Times New Roman"/>
        </w:rPr>
        <w:t>2.2.2</w:t>
      </w:r>
      <w:r>
        <w:rPr>
          <w:rFonts w:ascii="Times New Roman" w:hAnsi="Times New Roman" w:eastAsia="Times New Roman" w:cs="Times New Roman"/>
          <w:spacing w:val="-5"/>
        </w:rPr>
        <w:t xml:space="preserve"> </w:t>
      </w:r>
      <w:r>
        <w:rPr>
          <w:rFonts w:ascii="黑体" w:hAnsi="黑体" w:eastAsia="黑体" w:cs="黑体"/>
        </w:rPr>
        <w:t>评分标准</w:t>
      </w:r>
    </w:p>
    <w:p>
      <w:pPr>
        <w:pStyle w:val="6"/>
        <w:spacing w:before="177" w:line="240" w:lineRule="auto"/>
        <w:ind w:left="544" w:right="98"/>
        <w:jc w:val="left"/>
      </w:pPr>
      <w:r>
        <w:t>（</w:t>
      </w:r>
      <w:r>
        <w:rPr>
          <w:rFonts w:ascii="Times New Roman" w:hAnsi="Times New Roman" w:eastAsia="Times New Roman" w:cs="Times New Roman"/>
        </w:rPr>
        <w:t>1</w:t>
      </w:r>
      <w:r>
        <w:t>）磋商报价评分标准：见评标办法前附表；</w:t>
      </w:r>
    </w:p>
    <w:p>
      <w:pPr>
        <w:pStyle w:val="6"/>
        <w:spacing w:before="177" w:line="240" w:lineRule="auto"/>
        <w:ind w:left="544" w:right="98"/>
        <w:jc w:val="left"/>
      </w:pPr>
      <w:r>
        <w:t>（</w:t>
      </w:r>
      <w:r>
        <w:rPr>
          <w:rFonts w:ascii="Times New Roman" w:hAnsi="Times New Roman" w:eastAsia="Times New Roman" w:cs="Times New Roman"/>
        </w:rPr>
        <w:t>2</w:t>
      </w:r>
      <w:r>
        <w:t>）商务部分评分标准：见评标办法前附表。</w:t>
      </w:r>
    </w:p>
    <w:p>
      <w:pPr>
        <w:pStyle w:val="6"/>
        <w:spacing w:before="177" w:line="240" w:lineRule="auto"/>
        <w:ind w:left="544" w:right="98"/>
        <w:jc w:val="left"/>
      </w:pPr>
      <w:r>
        <w:t>（</w:t>
      </w:r>
      <w:r>
        <w:rPr>
          <w:rFonts w:ascii="Times New Roman" w:hAnsi="Times New Roman" w:eastAsia="Times New Roman" w:cs="Times New Roman"/>
        </w:rPr>
        <w:t>3</w:t>
      </w:r>
      <w:r>
        <w:t>）技术部分评分标准：见评标办法前附表。</w:t>
      </w:r>
    </w:p>
    <w:p>
      <w:pPr>
        <w:pStyle w:val="4"/>
        <w:spacing w:before="154" w:line="240" w:lineRule="auto"/>
        <w:ind w:right="98"/>
        <w:jc w:val="left"/>
        <w:rPr>
          <w:rFonts w:ascii="黑体" w:hAnsi="黑体" w:eastAsia="黑体" w:cs="黑体"/>
        </w:rPr>
      </w:pPr>
      <w:bookmarkStart w:id="116" w:name="3. 评审程序"/>
      <w:bookmarkEnd w:id="116"/>
      <w:bookmarkStart w:id="117" w:name="_bookmark58"/>
      <w:bookmarkEnd w:id="117"/>
      <w:r>
        <w:rPr>
          <w:rFonts w:ascii="Arial" w:hAnsi="Arial" w:eastAsia="Arial" w:cs="Arial"/>
        </w:rPr>
        <w:t>3.</w:t>
      </w:r>
      <w:r>
        <w:rPr>
          <w:rFonts w:ascii="Arial" w:hAnsi="Arial" w:eastAsia="Arial" w:cs="Arial"/>
          <w:spacing w:val="50"/>
        </w:rPr>
        <w:t xml:space="preserve"> </w:t>
      </w:r>
      <w:r>
        <w:rPr>
          <w:rFonts w:ascii="黑体" w:hAnsi="黑体" w:eastAsia="黑体" w:cs="黑体"/>
        </w:rPr>
        <w:t>评审程序</w:t>
      </w:r>
    </w:p>
    <w:p>
      <w:pPr>
        <w:pStyle w:val="4"/>
        <w:spacing w:before="137" w:line="240" w:lineRule="auto"/>
        <w:ind w:right="98"/>
        <w:jc w:val="left"/>
      </w:pPr>
      <w:bookmarkStart w:id="118" w:name="3.1 初步评审"/>
      <w:bookmarkEnd w:id="118"/>
      <w:bookmarkStart w:id="119" w:name="_bookmark59"/>
      <w:bookmarkEnd w:id="119"/>
      <w:r>
        <w:rPr>
          <w:rFonts w:ascii="Times New Roman" w:hAnsi="Times New Roman" w:eastAsia="Times New Roman" w:cs="Times New Roman"/>
        </w:rPr>
        <w:t xml:space="preserve">3.1  </w:t>
      </w:r>
      <w:r>
        <w:t>初步评审</w:t>
      </w:r>
    </w:p>
    <w:p>
      <w:pPr>
        <w:pStyle w:val="6"/>
        <w:spacing w:before="60" w:line="336" w:lineRule="auto"/>
        <w:ind w:right="98" w:firstLine="420"/>
        <w:jc w:val="left"/>
      </w:pPr>
      <w:r>
        <w:rPr>
          <w:rFonts w:ascii="Times New Roman" w:hAnsi="Times New Roman" w:eastAsia="Times New Roman" w:cs="Times New Roman"/>
        </w:rPr>
        <w:t>3.1.1</w:t>
      </w:r>
      <w:r>
        <w:rPr>
          <w:rFonts w:ascii="Times New Roman" w:hAnsi="Times New Roman" w:eastAsia="Times New Roman" w:cs="Times New Roman"/>
          <w:spacing w:val="-6"/>
        </w:rPr>
        <w:t xml:space="preserve"> </w:t>
      </w:r>
      <w:r>
        <w:t>磋商小组依据本章第</w:t>
      </w:r>
      <w:r>
        <w:rPr>
          <w:spacing w:val="-55"/>
        </w:rPr>
        <w:t xml:space="preserve"> </w:t>
      </w:r>
      <w:r>
        <w:rPr>
          <w:rFonts w:ascii="Times New Roman" w:hAnsi="Times New Roman" w:eastAsia="Times New Roman" w:cs="Times New Roman"/>
        </w:rPr>
        <w:t>2.1</w:t>
      </w:r>
      <w:r>
        <w:rPr>
          <w:rFonts w:ascii="Times New Roman" w:hAnsi="Times New Roman" w:eastAsia="Times New Roman" w:cs="Times New Roman"/>
          <w:spacing w:val="-6"/>
        </w:rPr>
        <w:t xml:space="preserve"> </w:t>
      </w:r>
      <w:r>
        <w:t>条规定的标准对响应文件进行初步评审。有一项不符合评</w:t>
      </w:r>
      <w:r>
        <w:rPr>
          <w:w w:val="99"/>
        </w:rPr>
        <w:t xml:space="preserve"> </w:t>
      </w:r>
      <w:r>
        <w:t>审标准的，作无效处理。</w:t>
      </w:r>
    </w:p>
    <w:p>
      <w:pPr>
        <w:pStyle w:val="6"/>
        <w:spacing w:before="49" w:line="240" w:lineRule="auto"/>
        <w:ind w:left="540" w:right="98"/>
        <w:jc w:val="left"/>
      </w:pPr>
      <w:r>
        <w:rPr>
          <w:rFonts w:ascii="Times New Roman" w:hAnsi="Times New Roman" w:eastAsia="Times New Roman" w:cs="Times New Roman"/>
        </w:rPr>
        <w:t>3.1.2</w:t>
      </w:r>
      <w:r>
        <w:rPr>
          <w:rFonts w:ascii="Times New Roman" w:hAnsi="Times New Roman" w:eastAsia="Times New Roman" w:cs="Times New Roman"/>
          <w:spacing w:val="-14"/>
        </w:rPr>
        <w:t xml:space="preserve"> </w:t>
      </w:r>
      <w:r>
        <w:t>供应商或响应文件有以下情形之一的，作无效处理：</w:t>
      </w:r>
    </w:p>
    <w:p>
      <w:pPr>
        <w:pStyle w:val="6"/>
        <w:spacing w:before="117" w:line="338" w:lineRule="auto"/>
        <w:ind w:right="199" w:firstLine="420"/>
        <w:jc w:val="both"/>
      </w:pPr>
      <w:r>
        <w:t>（1）有第二章“供应商须知”第 1.5.3 项规定的任何一种情形的；（2）有串通或弄虚作 假或有其他违法行为的；（3）不按磋商小组要求澄清、说明或补正的；（4）供应商自身原 因导致其响应文件无法正常采用电子磋商的；（5）不同响应人使用同一台计算机编制响应文</w:t>
      </w:r>
      <w:r>
        <w:rPr>
          <w:w w:val="99"/>
        </w:rPr>
        <w:t xml:space="preserve"> </w:t>
      </w:r>
      <w:r>
        <w:t>件的；（</w:t>
      </w:r>
      <w:r>
        <w:rPr>
          <w:rFonts w:ascii="Times New Roman" w:hAnsi="Times New Roman" w:eastAsia="Times New Roman" w:cs="Times New Roman"/>
        </w:rPr>
        <w:t>6</w:t>
      </w:r>
      <w:r>
        <w:t>）不符合磋商文件中规定的其他实质性要求的。</w:t>
      </w:r>
    </w:p>
    <w:p>
      <w:pPr>
        <w:pStyle w:val="4"/>
        <w:spacing w:before="97" w:line="240" w:lineRule="auto"/>
        <w:ind w:right="98"/>
        <w:jc w:val="left"/>
      </w:pPr>
      <w:bookmarkStart w:id="120" w:name="3.2 详细评审"/>
      <w:bookmarkEnd w:id="120"/>
      <w:bookmarkStart w:id="121" w:name="_bookmark60"/>
      <w:bookmarkEnd w:id="121"/>
      <w:r>
        <w:rPr>
          <w:rFonts w:ascii="Times New Roman" w:hAnsi="Times New Roman" w:eastAsia="Times New Roman" w:cs="Times New Roman"/>
        </w:rPr>
        <w:t xml:space="preserve">3.2  </w:t>
      </w:r>
      <w:r>
        <w:t>详细评审</w:t>
      </w:r>
    </w:p>
    <w:p>
      <w:pPr>
        <w:pStyle w:val="6"/>
        <w:spacing w:before="60" w:line="240" w:lineRule="auto"/>
        <w:ind w:left="540" w:right="98"/>
        <w:jc w:val="left"/>
      </w:pPr>
      <w:r>
        <w:rPr>
          <w:rFonts w:ascii="Times New Roman" w:hAnsi="Times New Roman" w:eastAsia="Times New Roman" w:cs="Times New Roman"/>
        </w:rPr>
        <w:t>3.2.1</w:t>
      </w:r>
      <w:r>
        <w:rPr>
          <w:rFonts w:ascii="Times New Roman" w:hAnsi="Times New Roman" w:eastAsia="Times New Roman" w:cs="Times New Roman"/>
          <w:spacing w:val="40"/>
        </w:rPr>
        <w:t xml:space="preserve"> </w:t>
      </w:r>
      <w:r>
        <w:t>磋商小组按本章第</w:t>
      </w:r>
      <w:r>
        <w:rPr>
          <w:spacing w:val="-81"/>
        </w:rPr>
        <w:t xml:space="preserve"> </w:t>
      </w:r>
      <w:r>
        <w:rPr>
          <w:rFonts w:ascii="Times New Roman" w:hAnsi="Times New Roman" w:eastAsia="Times New Roman" w:cs="Times New Roman"/>
        </w:rPr>
        <w:t>2.2</w:t>
      </w:r>
      <w:r>
        <w:rPr>
          <w:rFonts w:ascii="Times New Roman" w:hAnsi="Times New Roman" w:eastAsia="Times New Roman" w:cs="Times New Roman"/>
          <w:spacing w:val="-28"/>
        </w:rPr>
        <w:t xml:space="preserve"> </w:t>
      </w:r>
      <w:r>
        <w:rPr>
          <w:spacing w:val="-4"/>
        </w:rPr>
        <w:t>款规定的量化因素和分值进行打分，并计算出综合评分得分。</w:t>
      </w:r>
    </w:p>
    <w:p>
      <w:pPr>
        <w:spacing w:before="6" w:line="240" w:lineRule="auto"/>
        <w:rPr>
          <w:rFonts w:ascii="宋体" w:hAnsi="宋体" w:eastAsia="宋体" w:cs="宋体"/>
          <w:sz w:val="16"/>
          <w:szCs w:val="16"/>
        </w:rPr>
      </w:pPr>
    </w:p>
    <w:p>
      <w:pPr>
        <w:pStyle w:val="6"/>
        <w:spacing w:line="240" w:lineRule="auto"/>
        <w:ind w:left="544" w:right="98"/>
        <w:jc w:val="left"/>
      </w:pPr>
      <w:r>
        <w:t>（</w:t>
      </w:r>
      <w:r>
        <w:rPr>
          <w:rFonts w:ascii="Times New Roman" w:hAnsi="Times New Roman" w:eastAsia="Times New Roman" w:cs="Times New Roman"/>
        </w:rPr>
        <w:t>1</w:t>
      </w:r>
      <w:r>
        <w:t>）按本章第</w:t>
      </w:r>
      <w:r>
        <w:rPr>
          <w:spacing w:val="-65"/>
        </w:rPr>
        <w:t xml:space="preserve"> </w:t>
      </w:r>
      <w:r>
        <w:rPr>
          <w:rFonts w:ascii="Times New Roman" w:hAnsi="Times New Roman" w:eastAsia="Times New Roman" w:cs="Times New Roman"/>
        </w:rPr>
        <w:t>2.2.2</w:t>
      </w:r>
      <w:r>
        <w:t>（</w:t>
      </w:r>
      <w:r>
        <w:rPr>
          <w:rFonts w:ascii="Times New Roman" w:hAnsi="Times New Roman" w:eastAsia="Times New Roman" w:cs="Times New Roman"/>
        </w:rPr>
        <w:t>1</w:t>
      </w:r>
      <w:r>
        <w:t>）目规定的评审因素和分值对磋商报价计算出得分</w:t>
      </w:r>
      <w:r>
        <w:rPr>
          <w:spacing w:val="-62"/>
        </w:rPr>
        <w:t xml:space="preserve"> </w:t>
      </w:r>
      <w:r>
        <w:rPr>
          <w:rFonts w:ascii="Times New Roman" w:hAnsi="Times New Roman" w:eastAsia="Times New Roman" w:cs="Times New Roman"/>
        </w:rPr>
        <w:t>A</w:t>
      </w:r>
      <w:r>
        <w:t>；</w:t>
      </w:r>
    </w:p>
    <w:p>
      <w:pPr>
        <w:pStyle w:val="6"/>
        <w:spacing w:before="177" w:line="240" w:lineRule="auto"/>
        <w:ind w:left="544" w:right="98"/>
        <w:jc w:val="left"/>
      </w:pPr>
      <w:r>
        <w:t>（</w:t>
      </w:r>
      <w:r>
        <w:rPr>
          <w:rFonts w:ascii="Times New Roman" w:hAnsi="Times New Roman" w:eastAsia="Times New Roman" w:cs="Times New Roman"/>
        </w:rPr>
        <w:t>2</w:t>
      </w:r>
      <w:r>
        <w:t>）按本章第</w:t>
      </w:r>
      <w:r>
        <w:rPr>
          <w:spacing w:val="-64"/>
        </w:rPr>
        <w:t xml:space="preserve"> </w:t>
      </w:r>
      <w:r>
        <w:rPr>
          <w:rFonts w:ascii="Times New Roman" w:hAnsi="Times New Roman" w:eastAsia="Times New Roman" w:cs="Times New Roman"/>
        </w:rPr>
        <w:t>2.2.2</w:t>
      </w:r>
      <w:r>
        <w:t>（</w:t>
      </w:r>
      <w:r>
        <w:rPr>
          <w:rFonts w:ascii="Times New Roman" w:hAnsi="Times New Roman" w:eastAsia="Times New Roman" w:cs="Times New Roman"/>
        </w:rPr>
        <w:t>2</w:t>
      </w:r>
      <w:r>
        <w:t>）目规定的评审因素和分值对商务部分计算出得分</w:t>
      </w:r>
      <w:r>
        <w:rPr>
          <w:spacing w:val="-61"/>
        </w:rPr>
        <w:t xml:space="preserve"> </w:t>
      </w:r>
      <w:r>
        <w:rPr>
          <w:rFonts w:ascii="Times New Roman" w:hAnsi="Times New Roman" w:eastAsia="Times New Roman" w:cs="Times New Roman"/>
        </w:rPr>
        <w:t>B</w:t>
      </w:r>
      <w:r>
        <w:t>；</w:t>
      </w:r>
    </w:p>
    <w:p>
      <w:pPr>
        <w:spacing w:after="0" w:line="240" w:lineRule="auto"/>
        <w:jc w:val="left"/>
        <w:sectPr>
          <w:pgSz w:w="11910" w:h="16840"/>
          <w:pgMar w:top="1460" w:right="1500" w:bottom="1220" w:left="1680" w:header="0" w:footer="1021" w:gutter="0"/>
        </w:sectPr>
      </w:pPr>
    </w:p>
    <w:p>
      <w:pPr>
        <w:pStyle w:val="6"/>
        <w:spacing w:before="5" w:line="386" w:lineRule="auto"/>
        <w:ind w:left="540" w:right="831" w:firstLine="4"/>
        <w:jc w:val="left"/>
      </w:pPr>
      <w:r>
        <w:t>（</w:t>
      </w:r>
      <w:r>
        <w:rPr>
          <w:rFonts w:ascii="Times New Roman" w:hAnsi="Times New Roman" w:eastAsia="Times New Roman" w:cs="Times New Roman"/>
        </w:rPr>
        <w:t>3</w:t>
      </w:r>
      <w:r>
        <w:t>）按本章第</w:t>
      </w:r>
      <w:r>
        <w:rPr>
          <w:spacing w:val="-62"/>
        </w:rPr>
        <w:t xml:space="preserve"> </w:t>
      </w:r>
      <w:r>
        <w:rPr>
          <w:rFonts w:ascii="Times New Roman" w:hAnsi="Times New Roman" w:eastAsia="Times New Roman" w:cs="Times New Roman"/>
        </w:rPr>
        <w:t>2.2.2</w:t>
      </w:r>
      <w:r>
        <w:t>（</w:t>
      </w:r>
      <w:r>
        <w:rPr>
          <w:rFonts w:ascii="Times New Roman" w:hAnsi="Times New Roman" w:eastAsia="Times New Roman" w:cs="Times New Roman"/>
        </w:rPr>
        <w:t>3</w:t>
      </w:r>
      <w:r>
        <w:t>）目规定的评审因素和分值对技术部分计算出得分</w:t>
      </w:r>
      <w:r>
        <w:rPr>
          <w:spacing w:val="-59"/>
        </w:rPr>
        <w:t xml:space="preserve"> </w:t>
      </w:r>
      <w:r>
        <w:rPr>
          <w:rFonts w:ascii="Times New Roman" w:hAnsi="Times New Roman" w:eastAsia="Times New Roman" w:cs="Times New Roman"/>
        </w:rPr>
        <w:t>C</w:t>
      </w:r>
      <w:r>
        <w:t>。</w:t>
      </w:r>
      <w:r>
        <w:rPr>
          <w:w w:val="99"/>
        </w:rPr>
        <w:t xml:space="preserve"> </w:t>
      </w:r>
      <w:r>
        <w:rPr>
          <w:rFonts w:ascii="Times New Roman" w:hAnsi="Times New Roman" w:eastAsia="Times New Roman" w:cs="Times New Roman"/>
        </w:rPr>
        <w:t>3.2.2</w:t>
      </w:r>
      <w:r>
        <w:rPr>
          <w:rFonts w:ascii="Times New Roman" w:hAnsi="Times New Roman" w:eastAsia="Times New Roman" w:cs="Times New Roman"/>
          <w:spacing w:val="-17"/>
        </w:rPr>
        <w:t xml:space="preserve"> </w:t>
      </w:r>
      <w:r>
        <w:t>评分分值计算保留小数点后两位，小数点后第三位“四舍五入”。</w:t>
      </w:r>
    </w:p>
    <w:p>
      <w:pPr>
        <w:pStyle w:val="6"/>
        <w:spacing w:before="35" w:line="240" w:lineRule="auto"/>
        <w:ind w:left="540" w:right="98"/>
        <w:jc w:val="left"/>
      </w:pPr>
      <w:r>
        <w:rPr>
          <w:rFonts w:ascii="Times New Roman" w:hAnsi="Times New Roman" w:eastAsia="Times New Roman" w:cs="Times New Roman"/>
        </w:rPr>
        <w:t>3.2.3</w:t>
      </w:r>
      <w:r>
        <w:rPr>
          <w:rFonts w:ascii="Times New Roman" w:hAnsi="Times New Roman" w:eastAsia="Times New Roman" w:cs="Times New Roman"/>
          <w:spacing w:val="-10"/>
        </w:rPr>
        <w:t xml:space="preserve"> </w:t>
      </w:r>
      <w:r>
        <w:t>供应商得分</w:t>
      </w:r>
      <w:r>
        <w:rPr>
          <w:rFonts w:ascii="Times New Roman" w:hAnsi="Times New Roman" w:eastAsia="Times New Roman" w:cs="Times New Roman"/>
        </w:rPr>
        <w:t>=A+B+C</w:t>
      </w:r>
      <w:r>
        <w:t>。</w:t>
      </w:r>
    </w:p>
    <w:p>
      <w:pPr>
        <w:pStyle w:val="6"/>
        <w:spacing w:before="79" w:line="240" w:lineRule="auto"/>
        <w:ind w:left="540" w:right="98"/>
        <w:jc w:val="left"/>
      </w:pPr>
      <w:r>
        <w:rPr>
          <w:rFonts w:ascii="Times New Roman" w:hAnsi="Times New Roman" w:eastAsia="Times New Roman" w:cs="Times New Roman"/>
        </w:rPr>
        <w:t>3.2.3</w:t>
      </w:r>
      <w:r>
        <w:rPr>
          <w:rFonts w:ascii="Times New Roman" w:hAnsi="Times New Roman" w:eastAsia="Times New Roman" w:cs="Times New Roman"/>
          <w:spacing w:val="37"/>
        </w:rPr>
        <w:t xml:space="preserve"> </w:t>
      </w:r>
      <w:r>
        <w:rPr>
          <w:spacing w:val="-3"/>
        </w:rPr>
        <w:t>供应商的综合得分以全部磋商小组成员打分的算术平均值为准，作为该供应商的得</w:t>
      </w:r>
    </w:p>
    <w:p>
      <w:pPr>
        <w:pStyle w:val="6"/>
        <w:spacing w:before="117" w:line="240" w:lineRule="auto"/>
        <w:ind w:right="98"/>
        <w:jc w:val="left"/>
      </w:pPr>
      <w:r>
        <w:t>分。</w:t>
      </w:r>
    </w:p>
    <w:p>
      <w:pPr>
        <w:pStyle w:val="6"/>
        <w:spacing w:before="79" w:line="360" w:lineRule="auto"/>
        <w:ind w:left="540" w:right="98"/>
        <w:jc w:val="left"/>
        <w:rPr>
          <w:spacing w:val="-3"/>
        </w:rPr>
      </w:pPr>
      <w:r>
        <w:rPr>
          <w:rFonts w:ascii="Times New Roman" w:hAnsi="Times New Roman" w:eastAsia="Times New Roman" w:cs="Times New Roman"/>
          <w:w w:val="95"/>
        </w:rPr>
        <w:t xml:space="preserve">3.2.4      </w:t>
      </w:r>
      <w:r>
        <w:rPr>
          <w:spacing w:val="-3"/>
        </w:rPr>
        <w:t xml:space="preserve"> 磋商小组发现供应商的报价明显低于其他磋商报价，使得其磋商报价可能低于其个别成本的，应当要求该供应商作出书面说明并提供相应的证明材料。供应商不能合理说明或 者不能提供相应证明材料的，由磋商小组认定该供应商以低于成本报价竞标，其响应文件作 无效处理。</w:t>
      </w:r>
    </w:p>
    <w:p>
      <w:pPr>
        <w:pStyle w:val="6"/>
        <w:spacing w:before="35" w:line="360" w:lineRule="auto"/>
        <w:ind w:right="203" w:firstLine="420"/>
        <w:jc w:val="both"/>
        <w:rPr>
          <w:spacing w:val="-3"/>
        </w:rPr>
      </w:pPr>
      <w:r>
        <w:rPr>
          <w:rFonts w:ascii="Times New Roman" w:hAnsi="Times New Roman" w:eastAsia="Times New Roman" w:cs="Times New Roman"/>
          <w:w w:val="95"/>
        </w:rPr>
        <w:t>3.2.5</w:t>
      </w:r>
      <w:r>
        <w:rPr>
          <w:rFonts w:ascii="Times New Roman" w:hAnsi="Times New Roman" w:eastAsia="Times New Roman" w:cs="Times New Roman"/>
          <w:spacing w:val="21"/>
          <w:w w:val="95"/>
        </w:rPr>
        <w:t xml:space="preserve"> </w:t>
      </w:r>
      <w:r>
        <w:rPr>
          <w:spacing w:val="-3"/>
        </w:rPr>
        <w:t>在磋商过程中，对需要共同认定的事项存在争议的，应当按照少数服从多数的原则 作出结论。持不同意见的磋商小组成员应当在磋商报告上签署不同意见及理由，否则视为同 意磋商报告。</w:t>
      </w:r>
    </w:p>
    <w:p>
      <w:pPr>
        <w:pStyle w:val="4"/>
        <w:spacing w:before="116" w:line="240" w:lineRule="auto"/>
        <w:ind w:right="0"/>
        <w:jc w:val="both"/>
      </w:pPr>
      <w:bookmarkStart w:id="122" w:name="3.3 响应文件的澄清和补正"/>
      <w:bookmarkEnd w:id="122"/>
      <w:bookmarkStart w:id="123" w:name="_bookmark61"/>
      <w:bookmarkEnd w:id="123"/>
      <w:r>
        <w:rPr>
          <w:rFonts w:ascii="Times New Roman" w:hAnsi="Times New Roman" w:eastAsia="Times New Roman" w:cs="Times New Roman"/>
        </w:rPr>
        <w:t xml:space="preserve">3.3  </w:t>
      </w:r>
      <w:r>
        <w:t>响应文件的澄清和补正</w:t>
      </w:r>
    </w:p>
    <w:p>
      <w:pPr>
        <w:pStyle w:val="6"/>
        <w:spacing w:before="60" w:line="348" w:lineRule="auto"/>
        <w:ind w:right="204" w:firstLine="420"/>
        <w:jc w:val="both"/>
        <w:rPr>
          <w:spacing w:val="-3"/>
        </w:rPr>
      </w:pPr>
      <w:r>
        <w:rPr>
          <w:rFonts w:ascii="Times New Roman" w:hAnsi="Times New Roman" w:eastAsia="Times New Roman" w:cs="Times New Roman"/>
        </w:rPr>
        <w:t>3.3.1</w:t>
      </w:r>
      <w:r>
        <w:rPr>
          <w:rFonts w:ascii="Times New Roman" w:hAnsi="Times New Roman" w:eastAsia="Times New Roman" w:cs="Times New Roman"/>
          <w:spacing w:val="39"/>
        </w:rPr>
        <w:t xml:space="preserve"> </w:t>
      </w:r>
      <w:r>
        <w:rPr>
          <w:spacing w:val="-3"/>
        </w:rPr>
        <w:t>在磋商过程中，磋商小组可以书面形式要求供应商对所提交的响应文件中不明确的 内容进行书面澄清或说明，或者对细微偏离进行补正。磋商小组不接受供应商主动提出的澄 清、说明或补正。</w:t>
      </w:r>
    </w:p>
    <w:p>
      <w:pPr>
        <w:pStyle w:val="6"/>
        <w:spacing w:before="38" w:line="336" w:lineRule="auto"/>
        <w:ind w:right="203" w:firstLine="420"/>
        <w:jc w:val="both"/>
      </w:pPr>
      <w:r>
        <w:rPr>
          <w:rFonts w:ascii="Times New Roman" w:hAnsi="Times New Roman" w:eastAsia="Times New Roman" w:cs="Times New Roman"/>
        </w:rPr>
        <w:t>3.3.2</w:t>
      </w:r>
      <w:r>
        <w:rPr>
          <w:rFonts w:ascii="Times New Roman" w:hAnsi="Times New Roman" w:eastAsia="Times New Roman" w:cs="Times New Roman"/>
          <w:spacing w:val="40"/>
        </w:rPr>
        <w:t xml:space="preserve"> </w:t>
      </w:r>
      <w:r>
        <w:rPr>
          <w:spacing w:val="-3"/>
        </w:rPr>
        <w:t>澄清、说明和补正不得超出响应文件的范围或者改变响应文件的实质性内容（算术</w:t>
      </w:r>
      <w:r>
        <w:rPr>
          <w:w w:val="99"/>
        </w:rPr>
        <w:t xml:space="preserve"> </w:t>
      </w:r>
      <w:r>
        <w:t>性错误修正的除外）。供应商的书面澄清、说明和补正属于响应文件的组成部分。</w:t>
      </w:r>
    </w:p>
    <w:p>
      <w:pPr>
        <w:pStyle w:val="6"/>
        <w:spacing w:before="49" w:line="336" w:lineRule="auto"/>
        <w:ind w:right="98" w:firstLine="420"/>
        <w:jc w:val="left"/>
      </w:pPr>
      <w:r>
        <w:rPr>
          <w:rFonts w:ascii="Times New Roman" w:hAnsi="Times New Roman" w:eastAsia="Times New Roman" w:cs="Times New Roman"/>
        </w:rPr>
        <w:t>3.3.3</w:t>
      </w:r>
      <w:r>
        <w:rPr>
          <w:rFonts w:ascii="Times New Roman" w:hAnsi="Times New Roman" w:eastAsia="Times New Roman" w:cs="Times New Roman"/>
          <w:spacing w:val="46"/>
        </w:rPr>
        <w:t xml:space="preserve"> </w:t>
      </w:r>
      <w:r>
        <w:rPr>
          <w:spacing w:val="-6"/>
        </w:rPr>
        <w:t>磋商小组对供应商提交的澄清、说明或补正有疑问的，可以要求供应商进一步澄清、</w:t>
      </w:r>
      <w:r>
        <w:rPr>
          <w:w w:val="99"/>
        </w:rPr>
        <w:t xml:space="preserve"> </w:t>
      </w:r>
      <w:r>
        <w:t>说明或补正，直至满足磋商小组的要求。</w:t>
      </w:r>
    </w:p>
    <w:p>
      <w:pPr>
        <w:pStyle w:val="4"/>
        <w:spacing w:before="127" w:line="240" w:lineRule="auto"/>
        <w:ind w:right="0"/>
        <w:jc w:val="both"/>
      </w:pPr>
      <w:bookmarkStart w:id="124" w:name="_bookmark62"/>
      <w:bookmarkEnd w:id="124"/>
      <w:bookmarkStart w:id="125" w:name="3.4 评审结果"/>
      <w:bookmarkEnd w:id="125"/>
      <w:r>
        <w:rPr>
          <w:rFonts w:ascii="Times New Roman" w:hAnsi="Times New Roman" w:eastAsia="Times New Roman" w:cs="Times New Roman"/>
        </w:rPr>
        <w:t xml:space="preserve">3.4  </w:t>
      </w:r>
      <w:r>
        <w:t>评审结果</w:t>
      </w:r>
    </w:p>
    <w:p>
      <w:pPr>
        <w:pStyle w:val="6"/>
        <w:spacing w:before="60" w:line="336" w:lineRule="auto"/>
        <w:ind w:right="203" w:firstLine="420"/>
        <w:jc w:val="both"/>
      </w:pPr>
      <w:r>
        <w:rPr>
          <w:rFonts w:ascii="Times New Roman" w:hAnsi="Times New Roman" w:eastAsia="Times New Roman" w:cs="Times New Roman"/>
        </w:rPr>
        <w:t>3.4.1</w:t>
      </w:r>
      <w:r>
        <w:rPr>
          <w:rFonts w:ascii="Times New Roman" w:hAnsi="Times New Roman" w:eastAsia="Times New Roman" w:cs="Times New Roman"/>
          <w:spacing w:val="40"/>
        </w:rPr>
        <w:t xml:space="preserve"> </w:t>
      </w:r>
      <w:r>
        <w:rPr>
          <w:spacing w:val="-3"/>
        </w:rPr>
        <w:t>除第二章“供应商须知”前附表授权直接确定成交人外，磋商小组按照得分由高到</w:t>
      </w:r>
      <w:r>
        <w:rPr>
          <w:w w:val="99"/>
        </w:rPr>
        <w:t xml:space="preserve"> </w:t>
      </w:r>
      <w:r>
        <w:t>低的顺序推荐成交候选人。</w:t>
      </w:r>
    </w:p>
    <w:p>
      <w:pPr>
        <w:pStyle w:val="6"/>
        <w:spacing w:before="49" w:line="240" w:lineRule="auto"/>
        <w:ind w:left="540" w:right="98"/>
        <w:jc w:val="left"/>
      </w:pPr>
      <w:r>
        <w:rPr>
          <w:rFonts w:ascii="Times New Roman" w:hAnsi="Times New Roman" w:eastAsia="Times New Roman" w:cs="Times New Roman"/>
        </w:rPr>
        <w:t>3.4.2</w:t>
      </w:r>
      <w:r>
        <w:rPr>
          <w:rFonts w:ascii="Times New Roman" w:hAnsi="Times New Roman" w:eastAsia="Times New Roman" w:cs="Times New Roman"/>
          <w:spacing w:val="38"/>
        </w:rPr>
        <w:t xml:space="preserve"> </w:t>
      </w:r>
      <w:r>
        <w:t>磋商小组完成评审后，应当向采购人提交书面评审报告。</w:t>
      </w:r>
    </w:p>
    <w:p>
      <w:pPr>
        <w:spacing w:after="0" w:line="240" w:lineRule="auto"/>
        <w:jc w:val="left"/>
        <w:sectPr>
          <w:pgSz w:w="11910" w:h="16840"/>
          <w:pgMar w:top="1480" w:right="1500" w:bottom="1220" w:left="1680" w:header="0" w:footer="1021" w:gutter="0"/>
        </w:sectPr>
      </w:pPr>
    </w:p>
    <w:p>
      <w:pPr>
        <w:spacing w:before="4" w:line="240" w:lineRule="auto"/>
        <w:rPr>
          <w:rFonts w:ascii="宋体" w:hAnsi="宋体" w:eastAsia="宋体" w:cs="宋体"/>
          <w:sz w:val="17"/>
          <w:szCs w:val="17"/>
        </w:rPr>
      </w:pPr>
    </w:p>
    <w:p>
      <w:pPr>
        <w:pStyle w:val="3"/>
        <w:spacing w:before="14" w:line="240" w:lineRule="auto"/>
        <w:ind w:left="14" w:right="0"/>
        <w:jc w:val="center"/>
        <w:rPr>
          <w:rFonts w:ascii="黑体" w:hAnsi="黑体" w:eastAsia="黑体" w:cs="黑体"/>
        </w:rPr>
      </w:pPr>
      <w:bookmarkStart w:id="126" w:name="第四章 合同条款及格式"/>
      <w:bookmarkEnd w:id="126"/>
      <w:bookmarkStart w:id="127" w:name="_bookmark63"/>
      <w:bookmarkEnd w:id="127"/>
      <w:r>
        <w:rPr>
          <w:rFonts w:ascii="黑体" w:hAnsi="黑体" w:eastAsia="黑体" w:cs="黑体"/>
        </w:rPr>
        <w:t>第四章</w:t>
      </w:r>
      <w:r>
        <w:rPr>
          <w:rFonts w:ascii="黑体" w:hAnsi="黑体" w:eastAsia="黑体" w:cs="黑体"/>
          <w:spacing w:val="-3"/>
        </w:rPr>
        <w:t xml:space="preserve"> </w:t>
      </w:r>
      <w:r>
        <w:rPr>
          <w:rFonts w:ascii="黑体" w:hAnsi="黑体" w:eastAsia="黑体" w:cs="黑体"/>
        </w:rPr>
        <w:t>合同条款及格式</w:t>
      </w:r>
    </w:p>
    <w:p>
      <w:pPr>
        <w:spacing w:before="0" w:line="240" w:lineRule="auto"/>
        <w:rPr>
          <w:rFonts w:ascii="黑体" w:hAnsi="黑体" w:eastAsia="黑体" w:cs="黑体"/>
          <w:sz w:val="28"/>
          <w:szCs w:val="28"/>
        </w:rPr>
      </w:pPr>
    </w:p>
    <w:p>
      <w:pPr>
        <w:spacing w:before="0" w:line="240" w:lineRule="auto"/>
        <w:rPr>
          <w:rFonts w:ascii="黑体" w:hAnsi="黑体" w:eastAsia="黑体" w:cs="黑体"/>
          <w:sz w:val="28"/>
          <w:szCs w:val="28"/>
        </w:rPr>
      </w:pPr>
    </w:p>
    <w:p>
      <w:pPr>
        <w:spacing w:before="0" w:line="240" w:lineRule="auto"/>
        <w:rPr>
          <w:rFonts w:ascii="黑体" w:hAnsi="黑体" w:eastAsia="黑体" w:cs="黑体"/>
          <w:sz w:val="28"/>
          <w:szCs w:val="28"/>
        </w:rPr>
      </w:pPr>
    </w:p>
    <w:p>
      <w:pPr>
        <w:spacing w:before="10" w:line="240" w:lineRule="auto"/>
        <w:rPr>
          <w:rFonts w:ascii="黑体" w:hAnsi="黑体" w:eastAsia="黑体" w:cs="黑体"/>
          <w:sz w:val="22"/>
          <w:szCs w:val="22"/>
        </w:rPr>
      </w:pPr>
    </w:p>
    <w:p>
      <w:pPr>
        <w:spacing w:before="0" w:line="278" w:lineRule="auto"/>
        <w:ind w:left="120" w:right="0" w:firstLine="0"/>
        <w:jc w:val="left"/>
        <w:rPr>
          <w:rFonts w:ascii="方正小标宋简体" w:hAnsi="方正小标宋简体" w:eastAsia="方正小标宋简体" w:cs="方正小标宋简体"/>
          <w:sz w:val="28"/>
          <w:szCs w:val="28"/>
        </w:rPr>
      </w:pPr>
      <w:r>
        <w:rPr>
          <w:rFonts w:ascii="方正小标宋简体" w:hAnsi="方正小标宋简体" w:eastAsia="方正小标宋简体" w:cs="方正小标宋简体"/>
          <w:spacing w:val="4"/>
          <w:sz w:val="28"/>
          <w:szCs w:val="28"/>
        </w:rPr>
        <w:t>郑州市农业农村工作委员会“脱贫攻坚，乡村振兴专</w:t>
      </w:r>
      <w:r>
        <w:rPr>
          <w:rFonts w:ascii="方正小标宋简体" w:hAnsi="方正小标宋简体" w:eastAsia="方正小标宋简体" w:cs="方正小标宋简体"/>
          <w:spacing w:val="-74"/>
          <w:sz w:val="28"/>
          <w:szCs w:val="28"/>
        </w:rPr>
        <w:t xml:space="preserve"> </w:t>
      </w:r>
      <w:r>
        <w:rPr>
          <w:rFonts w:ascii="方正小标宋简体" w:hAnsi="方正小标宋简体" w:eastAsia="方正小标宋简体" w:cs="方正小标宋简体"/>
          <w:sz w:val="28"/>
          <w:szCs w:val="28"/>
        </w:rPr>
        <w:t>题宣传”项目</w:t>
      </w:r>
    </w:p>
    <w:p>
      <w:pPr>
        <w:spacing w:before="0" w:line="240" w:lineRule="auto"/>
        <w:rPr>
          <w:rFonts w:ascii="方正小标宋简体" w:hAnsi="方正小标宋简体" w:eastAsia="方正小标宋简体" w:cs="方正小标宋简体"/>
          <w:sz w:val="36"/>
          <w:szCs w:val="36"/>
        </w:rPr>
      </w:pPr>
    </w:p>
    <w:p>
      <w:pPr>
        <w:spacing w:before="6" w:line="240" w:lineRule="auto"/>
        <w:rPr>
          <w:rFonts w:ascii="方正小标宋简体" w:hAnsi="方正小标宋简体" w:eastAsia="方正小标宋简体" w:cs="方正小标宋简体"/>
          <w:sz w:val="51"/>
          <w:szCs w:val="51"/>
        </w:rPr>
      </w:pPr>
    </w:p>
    <w:p>
      <w:pPr>
        <w:spacing w:before="0"/>
        <w:ind w:left="16" w:right="0" w:firstLine="0"/>
        <w:jc w:val="center"/>
        <w:rPr>
          <w:rFonts w:ascii="宋体" w:hAnsi="宋体" w:eastAsia="宋体" w:cs="宋体"/>
          <w:sz w:val="32"/>
          <w:szCs w:val="32"/>
        </w:rPr>
      </w:pPr>
      <w:r>
        <w:rPr>
          <w:rFonts w:ascii="宋体" w:hAnsi="宋体" w:eastAsia="宋体" w:cs="宋体"/>
          <w:b/>
          <w:bCs/>
          <w:sz w:val="32"/>
          <w:szCs w:val="32"/>
        </w:rPr>
        <w:t>政府采购合同</w:t>
      </w:r>
    </w:p>
    <w:p>
      <w:pPr>
        <w:spacing w:before="0" w:line="240" w:lineRule="auto"/>
        <w:rPr>
          <w:rFonts w:ascii="宋体" w:hAnsi="宋体" w:eastAsia="宋体" w:cs="宋体"/>
          <w:b/>
          <w:bCs/>
          <w:sz w:val="32"/>
          <w:szCs w:val="32"/>
        </w:rPr>
      </w:pPr>
    </w:p>
    <w:p>
      <w:pPr>
        <w:spacing w:before="0" w:line="240" w:lineRule="auto"/>
        <w:rPr>
          <w:rFonts w:ascii="宋体" w:hAnsi="宋体" w:eastAsia="宋体" w:cs="宋体"/>
          <w:b/>
          <w:bCs/>
          <w:sz w:val="32"/>
          <w:szCs w:val="32"/>
        </w:rPr>
      </w:pPr>
    </w:p>
    <w:p>
      <w:pPr>
        <w:spacing w:before="0" w:line="240" w:lineRule="auto"/>
        <w:rPr>
          <w:rFonts w:ascii="宋体" w:hAnsi="宋体" w:eastAsia="宋体" w:cs="宋体"/>
          <w:b/>
          <w:bCs/>
          <w:sz w:val="32"/>
          <w:szCs w:val="32"/>
        </w:rPr>
      </w:pPr>
    </w:p>
    <w:p>
      <w:pPr>
        <w:spacing w:before="0" w:line="240" w:lineRule="auto"/>
        <w:rPr>
          <w:rFonts w:ascii="宋体" w:hAnsi="宋体" w:eastAsia="宋体" w:cs="宋体"/>
          <w:b/>
          <w:bCs/>
          <w:sz w:val="32"/>
          <w:szCs w:val="32"/>
        </w:rPr>
      </w:pPr>
    </w:p>
    <w:p>
      <w:pPr>
        <w:spacing w:before="0" w:line="240" w:lineRule="auto"/>
        <w:rPr>
          <w:rFonts w:ascii="宋体" w:hAnsi="宋体" w:eastAsia="宋体" w:cs="宋体"/>
          <w:b/>
          <w:bCs/>
          <w:sz w:val="32"/>
          <w:szCs w:val="32"/>
        </w:rPr>
      </w:pPr>
    </w:p>
    <w:p>
      <w:pPr>
        <w:spacing w:before="4" w:line="240" w:lineRule="auto"/>
        <w:rPr>
          <w:rFonts w:ascii="宋体" w:hAnsi="宋体" w:eastAsia="宋体" w:cs="宋体"/>
          <w:b/>
          <w:bCs/>
          <w:sz w:val="28"/>
          <w:szCs w:val="28"/>
        </w:rPr>
      </w:pPr>
    </w:p>
    <w:p>
      <w:pPr>
        <w:pStyle w:val="3"/>
        <w:tabs>
          <w:tab w:val="left" w:pos="6909"/>
        </w:tabs>
        <w:spacing w:line="367" w:lineRule="auto"/>
        <w:ind w:left="679" w:right="101"/>
        <w:jc w:val="left"/>
        <w:rPr>
          <w:rFonts w:ascii="Times New Roman" w:hAnsi="Times New Roman" w:eastAsia="Times New Roman" w:cs="Times New Roman"/>
          <w:sz w:val="22"/>
          <w:szCs w:val="22"/>
        </w:rPr>
      </w:pPr>
      <w:r>
        <w:rPr>
          <w:rFonts w:ascii="宋体" w:hAnsi="宋体" w:eastAsia="宋体" w:cs="宋体"/>
          <w:sz w:val="22"/>
          <w:szCs w:val="22"/>
        </w:rPr>
        <w:t>合同编号：</w:t>
      </w:r>
      <w:r>
        <w:rPr>
          <w:rFonts w:ascii="Times New Roman" w:hAnsi="Times New Roman" w:eastAsia="Times New Roman" w:cs="Times New Roman"/>
          <w:w w:val="100"/>
          <w:sz w:val="22"/>
          <w:szCs w:val="22"/>
          <w:u w:val="single" w:color="000000"/>
        </w:rPr>
        <w:t xml:space="preserve"> </w:t>
      </w:r>
      <w:r>
        <w:rPr>
          <w:rFonts w:ascii="Times New Roman" w:hAnsi="Times New Roman" w:eastAsia="Times New Roman" w:cs="Times New Roman"/>
          <w:sz w:val="22"/>
          <w:szCs w:val="22"/>
          <w:u w:val="single" w:color="000000"/>
        </w:rPr>
        <w:tab/>
      </w:r>
      <w:r>
        <w:rPr>
          <w:rFonts w:ascii="Times New Roman" w:hAnsi="Times New Roman" w:eastAsia="Times New Roman" w:cs="Times New Roman"/>
          <w:sz w:val="22"/>
          <w:szCs w:val="22"/>
        </w:rPr>
        <w:t xml:space="preserve">   </w:t>
      </w:r>
    </w:p>
    <w:p>
      <w:pPr>
        <w:pStyle w:val="3"/>
        <w:tabs>
          <w:tab w:val="left" w:pos="6909"/>
        </w:tabs>
        <w:spacing w:line="367" w:lineRule="auto"/>
        <w:ind w:left="679" w:right="101"/>
        <w:jc w:val="left"/>
        <w:rPr>
          <w:rFonts w:ascii="宋体" w:hAnsi="宋体" w:eastAsia="宋体" w:cs="宋体"/>
          <w:sz w:val="22"/>
          <w:szCs w:val="22"/>
        </w:rPr>
      </w:pPr>
      <w:r>
        <w:rPr>
          <w:rFonts w:ascii="Times New Roman" w:hAnsi="Times New Roman" w:eastAsia="Times New Roman" w:cs="Times New Roman"/>
          <w:sz w:val="22"/>
          <w:szCs w:val="22"/>
        </w:rPr>
        <w:t xml:space="preserve"> </w:t>
      </w:r>
      <w:r>
        <w:rPr>
          <w:rFonts w:ascii="宋体" w:hAnsi="宋体" w:eastAsia="宋体" w:cs="宋体"/>
          <w:sz w:val="22"/>
          <w:szCs w:val="22"/>
        </w:rPr>
        <w:t>项目名称</w:t>
      </w:r>
      <w:r>
        <w:rPr>
          <w:rFonts w:ascii="宋体" w:hAnsi="宋体" w:eastAsia="宋体" w:cs="宋体"/>
          <w:sz w:val="22"/>
          <w:szCs w:val="22"/>
          <w:u w:val="single" w:color="000000"/>
        </w:rPr>
        <w:t>：</w:t>
      </w:r>
      <w:r>
        <w:rPr>
          <w:rFonts w:ascii="宋体" w:hAnsi="宋体" w:eastAsia="宋体" w:cs="宋体"/>
          <w:spacing w:val="-17"/>
          <w:sz w:val="22"/>
          <w:szCs w:val="22"/>
          <w:u w:val="single" w:color="000000"/>
        </w:rPr>
        <w:t xml:space="preserve"> </w:t>
      </w:r>
      <w:r>
        <w:rPr>
          <w:rFonts w:ascii="宋体" w:hAnsi="宋体" w:eastAsia="宋体" w:cs="宋体"/>
          <w:spacing w:val="-6"/>
          <w:sz w:val="22"/>
          <w:szCs w:val="22"/>
          <w:u w:val="single" w:color="000000"/>
        </w:rPr>
        <w:t>郑州市农业农村工作委员会“脱贫攻坚，乡村振兴专</w:t>
      </w:r>
    </w:p>
    <w:p>
      <w:pPr>
        <w:spacing w:before="44"/>
        <w:ind w:left="2078" w:right="0" w:firstLine="0"/>
        <w:jc w:val="left"/>
        <w:rPr>
          <w:rFonts w:ascii="宋体" w:hAnsi="宋体" w:eastAsia="宋体" w:cs="宋体"/>
          <w:sz w:val="22"/>
          <w:szCs w:val="22"/>
        </w:rPr>
      </w:pPr>
      <w:r>
        <w:rPr>
          <w:rFonts w:ascii="宋体" w:hAnsi="宋体" w:eastAsia="宋体" w:cs="宋体"/>
          <w:sz w:val="22"/>
          <w:szCs w:val="22"/>
          <w:u w:val="single" w:color="000000"/>
        </w:rPr>
        <w:t>题宣传”项目</w:t>
      </w:r>
    </w:p>
    <w:p>
      <w:pPr>
        <w:tabs>
          <w:tab w:val="left" w:pos="1519"/>
          <w:tab w:val="left" w:pos="3199"/>
          <w:tab w:val="left" w:pos="3340"/>
          <w:tab w:val="left" w:pos="3907"/>
          <w:tab w:val="left" w:pos="4600"/>
          <w:tab w:val="left" w:pos="5159"/>
          <w:tab w:val="left" w:pos="6769"/>
          <w:tab w:val="left" w:pos="7311"/>
        </w:tabs>
        <w:spacing w:before="195" w:line="367" w:lineRule="auto"/>
        <w:ind w:left="679" w:right="1295" w:firstLine="0"/>
        <w:jc w:val="left"/>
        <w:rPr>
          <w:rFonts w:ascii="Times New Roman" w:hAnsi="Times New Roman" w:eastAsia="Times New Roman" w:cs="Times New Roman"/>
          <w:sz w:val="22"/>
          <w:szCs w:val="22"/>
        </w:rPr>
      </w:pPr>
      <w:r>
        <w:rPr>
          <w:rFonts w:ascii="宋体" w:hAnsi="宋体" w:eastAsia="宋体" w:cs="宋体"/>
          <w:sz w:val="22"/>
          <w:szCs w:val="22"/>
        </w:rPr>
        <w:t>甲</w:t>
      </w:r>
      <w:r>
        <w:rPr>
          <w:rFonts w:ascii="宋体" w:hAnsi="宋体" w:eastAsia="宋体" w:cs="宋体"/>
          <w:sz w:val="22"/>
          <w:szCs w:val="22"/>
        </w:rPr>
        <w:tab/>
      </w:r>
      <w:r>
        <w:rPr>
          <w:rFonts w:ascii="宋体" w:hAnsi="宋体" w:eastAsia="宋体" w:cs="宋体"/>
          <w:spacing w:val="-1"/>
          <w:sz w:val="22"/>
          <w:szCs w:val="22"/>
        </w:rPr>
        <w:t>方：</w:t>
      </w:r>
      <w:r>
        <w:rPr>
          <w:rFonts w:ascii="Times New Roman" w:hAnsi="Times New Roman" w:eastAsia="Times New Roman" w:cs="Times New Roman"/>
          <w:spacing w:val="-1"/>
          <w:sz w:val="22"/>
          <w:szCs w:val="22"/>
          <w:u w:val="single" w:color="000000"/>
        </w:rPr>
        <w:tab/>
      </w:r>
      <w:r>
        <w:rPr>
          <w:rFonts w:ascii="宋体" w:hAnsi="宋体" w:eastAsia="宋体" w:cs="宋体"/>
          <w:spacing w:val="-2"/>
          <w:sz w:val="22"/>
          <w:szCs w:val="22"/>
          <w:u w:val="single" w:color="000000"/>
        </w:rPr>
        <w:t>郑州市农业农村工作委员会</w:t>
      </w:r>
      <w:r>
        <w:rPr>
          <w:rFonts w:ascii="Times New Roman" w:hAnsi="Times New Roman" w:eastAsia="Times New Roman" w:cs="Times New Roman"/>
          <w:spacing w:val="-2"/>
          <w:sz w:val="22"/>
          <w:szCs w:val="22"/>
          <w:u w:val="single" w:color="000000"/>
        </w:rPr>
        <w:tab/>
      </w:r>
      <w:r>
        <w:rPr>
          <w:rFonts w:ascii="Times New Roman" w:hAnsi="Times New Roman" w:eastAsia="Times New Roman" w:cs="Times New Roman"/>
          <w:spacing w:val="-2"/>
          <w:sz w:val="22"/>
          <w:szCs w:val="22"/>
          <w:u w:val="single" w:color="000000"/>
        </w:rPr>
        <w:tab/>
      </w:r>
      <w:r>
        <w:rPr>
          <w:rFonts w:ascii="Times New Roman" w:hAnsi="Times New Roman" w:eastAsia="Times New Roman" w:cs="Times New Roman"/>
          <w:sz w:val="22"/>
          <w:szCs w:val="22"/>
        </w:rPr>
        <w:t xml:space="preserve"> </w:t>
      </w:r>
      <w:r>
        <w:rPr>
          <w:rFonts w:ascii="宋体" w:hAnsi="宋体" w:eastAsia="宋体" w:cs="宋体"/>
          <w:sz w:val="22"/>
          <w:szCs w:val="22"/>
        </w:rPr>
        <w:t>乙</w:t>
      </w:r>
      <w:r>
        <w:rPr>
          <w:rFonts w:ascii="宋体" w:hAnsi="宋体" w:eastAsia="宋体" w:cs="宋体"/>
          <w:sz w:val="22"/>
          <w:szCs w:val="22"/>
        </w:rPr>
        <w:tab/>
      </w:r>
      <w:r>
        <w:rPr>
          <w:rFonts w:ascii="宋体" w:hAnsi="宋体" w:eastAsia="宋体" w:cs="宋体"/>
          <w:sz w:val="22"/>
          <w:szCs w:val="22"/>
        </w:rPr>
        <w:t>方：</w:t>
      </w:r>
      <w:r>
        <w:rPr>
          <w:rFonts w:ascii="Times New Roman" w:hAnsi="Times New Roman" w:eastAsia="Times New Roman" w:cs="Times New Roman"/>
          <w:w w:val="100"/>
          <w:sz w:val="22"/>
          <w:szCs w:val="22"/>
          <w:u w:val="single" w:color="000000"/>
        </w:rPr>
        <w:t xml:space="preserve"> </w:t>
      </w:r>
      <w:r>
        <w:rPr>
          <w:rFonts w:ascii="Times New Roman" w:hAnsi="Times New Roman" w:eastAsia="Times New Roman" w:cs="Times New Roman"/>
          <w:sz w:val="22"/>
          <w:szCs w:val="22"/>
          <w:u w:val="single" w:color="000000"/>
        </w:rPr>
        <w:tab/>
      </w:r>
      <w:r>
        <w:rPr>
          <w:rFonts w:ascii="Times New Roman" w:hAnsi="Times New Roman" w:eastAsia="Times New Roman" w:cs="Times New Roman"/>
          <w:sz w:val="22"/>
          <w:szCs w:val="22"/>
          <w:u w:val="single" w:color="000000"/>
        </w:rPr>
        <w:tab/>
      </w:r>
      <w:r>
        <w:rPr>
          <w:rFonts w:ascii="Times New Roman" w:hAnsi="Times New Roman" w:eastAsia="Times New Roman" w:cs="Times New Roman"/>
          <w:sz w:val="22"/>
          <w:szCs w:val="22"/>
          <w:u w:val="single" w:color="000000"/>
        </w:rPr>
        <w:tab/>
      </w:r>
      <w:r>
        <w:rPr>
          <w:rFonts w:ascii="Times New Roman" w:hAnsi="Times New Roman" w:eastAsia="Times New Roman" w:cs="Times New Roman"/>
          <w:sz w:val="22"/>
          <w:szCs w:val="22"/>
          <w:u w:val="single" w:color="000000"/>
        </w:rPr>
        <w:tab/>
      </w:r>
      <w:r>
        <w:rPr>
          <w:rFonts w:ascii="Times New Roman" w:hAnsi="Times New Roman" w:eastAsia="Times New Roman" w:cs="Times New Roman"/>
          <w:sz w:val="22"/>
          <w:szCs w:val="22"/>
          <w:u w:val="single" w:color="000000"/>
        </w:rPr>
        <w:tab/>
      </w:r>
      <w:r>
        <w:rPr>
          <w:rFonts w:ascii="Times New Roman" w:hAnsi="Times New Roman" w:eastAsia="Times New Roman" w:cs="Times New Roman"/>
          <w:sz w:val="22"/>
          <w:szCs w:val="22"/>
          <w:u w:val="single" w:color="000000"/>
        </w:rPr>
        <w:tab/>
      </w:r>
      <w:r>
        <w:rPr>
          <w:rFonts w:ascii="Times New Roman" w:hAnsi="Times New Roman" w:eastAsia="Times New Roman" w:cs="Times New Roman"/>
          <w:sz w:val="22"/>
          <w:szCs w:val="22"/>
        </w:rPr>
        <w:t xml:space="preserve"> </w:t>
      </w:r>
    </w:p>
    <w:p>
      <w:pPr>
        <w:tabs>
          <w:tab w:val="left" w:pos="1519"/>
          <w:tab w:val="left" w:pos="3199"/>
          <w:tab w:val="left" w:pos="3340"/>
          <w:tab w:val="left" w:pos="3907"/>
          <w:tab w:val="left" w:pos="4600"/>
          <w:tab w:val="left" w:pos="5159"/>
          <w:tab w:val="left" w:pos="6769"/>
          <w:tab w:val="left" w:pos="7311"/>
        </w:tabs>
        <w:spacing w:before="195" w:line="367" w:lineRule="auto"/>
        <w:ind w:left="679" w:right="1295" w:firstLine="0"/>
        <w:jc w:val="left"/>
        <w:rPr>
          <w:rFonts w:ascii="Times New Roman" w:hAnsi="Times New Roman" w:eastAsia="Times New Roman" w:cs="Times New Roman"/>
          <w:sz w:val="22"/>
          <w:szCs w:val="22"/>
        </w:rPr>
      </w:pPr>
      <w:r>
        <w:rPr>
          <w:rFonts w:ascii="宋体" w:hAnsi="宋体" w:eastAsia="宋体" w:cs="宋体"/>
          <w:spacing w:val="-2"/>
          <w:sz w:val="22"/>
          <w:szCs w:val="22"/>
        </w:rPr>
        <w:t>签订地点：</w:t>
      </w:r>
      <w:r>
        <w:rPr>
          <w:rFonts w:ascii="Times New Roman" w:hAnsi="Times New Roman" w:eastAsia="Times New Roman" w:cs="Times New Roman"/>
          <w:spacing w:val="-2"/>
          <w:sz w:val="22"/>
          <w:szCs w:val="22"/>
          <w:u w:val="single" w:color="000000"/>
        </w:rPr>
        <w:tab/>
      </w:r>
      <w:r>
        <w:rPr>
          <w:rFonts w:ascii="Times New Roman" w:hAnsi="Times New Roman" w:eastAsia="Times New Roman" w:cs="Times New Roman"/>
          <w:spacing w:val="-2"/>
          <w:sz w:val="22"/>
          <w:szCs w:val="22"/>
          <w:u w:val="single" w:color="000000"/>
        </w:rPr>
        <w:tab/>
      </w:r>
      <w:r>
        <w:rPr>
          <w:rFonts w:ascii="Times New Roman" w:hAnsi="Times New Roman" w:eastAsia="Times New Roman" w:cs="Times New Roman"/>
          <w:spacing w:val="-2"/>
          <w:sz w:val="22"/>
          <w:szCs w:val="22"/>
          <w:u w:val="single" w:color="000000"/>
        </w:rPr>
        <w:tab/>
      </w:r>
      <w:r>
        <w:rPr>
          <w:rFonts w:ascii="宋体" w:hAnsi="宋体" w:eastAsia="宋体" w:cs="宋体"/>
          <w:spacing w:val="-2"/>
          <w:sz w:val="22"/>
          <w:szCs w:val="22"/>
          <w:u w:val="single" w:color="000000"/>
        </w:rPr>
        <w:t>郑州市</w:t>
      </w:r>
      <w:r>
        <w:rPr>
          <w:rFonts w:ascii="Times New Roman" w:hAnsi="Times New Roman" w:eastAsia="Times New Roman" w:cs="Times New Roman"/>
          <w:spacing w:val="-2"/>
          <w:sz w:val="22"/>
          <w:szCs w:val="22"/>
          <w:u w:val="single" w:color="000000"/>
        </w:rPr>
        <w:tab/>
      </w:r>
      <w:r>
        <w:rPr>
          <w:rFonts w:ascii="Times New Roman" w:hAnsi="Times New Roman" w:eastAsia="Times New Roman" w:cs="Times New Roman"/>
          <w:spacing w:val="-2"/>
          <w:sz w:val="22"/>
          <w:szCs w:val="22"/>
          <w:u w:val="single" w:color="000000"/>
        </w:rPr>
        <w:tab/>
      </w:r>
      <w:r>
        <w:rPr>
          <w:rFonts w:ascii="Times New Roman" w:hAnsi="Times New Roman" w:eastAsia="Times New Roman" w:cs="Times New Roman"/>
          <w:sz w:val="22"/>
          <w:szCs w:val="22"/>
        </w:rPr>
        <w:t xml:space="preserve"> </w:t>
      </w:r>
    </w:p>
    <w:p>
      <w:pPr>
        <w:tabs>
          <w:tab w:val="left" w:pos="1519"/>
          <w:tab w:val="left" w:pos="3199"/>
          <w:tab w:val="left" w:pos="3340"/>
          <w:tab w:val="left" w:pos="3907"/>
          <w:tab w:val="left" w:pos="4600"/>
          <w:tab w:val="left" w:pos="5159"/>
          <w:tab w:val="left" w:pos="6769"/>
          <w:tab w:val="left" w:pos="7311"/>
        </w:tabs>
        <w:spacing w:before="195" w:line="367" w:lineRule="auto"/>
        <w:ind w:left="679" w:right="1295" w:firstLine="0"/>
        <w:jc w:val="left"/>
        <w:rPr>
          <w:rFonts w:ascii="Times New Roman" w:hAnsi="Times New Roman" w:eastAsia="Times New Roman" w:cs="Times New Roman"/>
          <w:sz w:val="22"/>
          <w:szCs w:val="22"/>
        </w:rPr>
      </w:pPr>
      <w:r>
        <w:rPr>
          <w:rFonts w:ascii="宋体" w:hAnsi="宋体" w:eastAsia="宋体" w:cs="宋体"/>
          <w:spacing w:val="-2"/>
          <w:sz w:val="22"/>
          <w:szCs w:val="22"/>
        </w:rPr>
        <w:t>签订时间：</w:t>
      </w:r>
      <w:r>
        <w:rPr>
          <w:rFonts w:ascii="Times New Roman" w:hAnsi="Times New Roman" w:eastAsia="Times New Roman" w:cs="Times New Roman"/>
          <w:spacing w:val="-2"/>
          <w:sz w:val="22"/>
          <w:szCs w:val="22"/>
          <w:u w:val="single" w:color="000000"/>
        </w:rPr>
        <w:tab/>
      </w:r>
      <w:r>
        <w:rPr>
          <w:rFonts w:ascii="Times New Roman" w:hAnsi="Times New Roman" w:eastAsia="Times New Roman" w:cs="Times New Roman"/>
          <w:spacing w:val="-2"/>
          <w:sz w:val="22"/>
          <w:szCs w:val="22"/>
          <w:u w:val="single" w:color="000000"/>
        </w:rPr>
        <w:tab/>
      </w:r>
      <w:r>
        <w:rPr>
          <w:rFonts w:ascii="宋体" w:hAnsi="宋体" w:eastAsia="宋体" w:cs="宋体"/>
          <w:spacing w:val="-1"/>
          <w:sz w:val="22"/>
          <w:szCs w:val="22"/>
          <w:u w:val="single" w:color="000000"/>
        </w:rPr>
        <w:t>2020</w:t>
      </w:r>
      <w:r>
        <w:rPr>
          <w:rFonts w:ascii="宋体" w:hAnsi="宋体" w:eastAsia="宋体" w:cs="宋体"/>
          <w:spacing w:val="1"/>
          <w:sz w:val="22"/>
          <w:szCs w:val="22"/>
          <w:u w:val="single" w:color="000000"/>
        </w:rPr>
        <w:t xml:space="preserve"> </w:t>
      </w:r>
      <w:r>
        <w:rPr>
          <w:rFonts w:ascii="宋体" w:hAnsi="宋体" w:eastAsia="宋体" w:cs="宋体"/>
          <w:sz w:val="22"/>
          <w:szCs w:val="22"/>
          <w:u w:val="single" w:color="000000"/>
        </w:rPr>
        <w:t>年</w:t>
      </w:r>
      <w:r>
        <w:rPr>
          <w:rFonts w:ascii="Times New Roman" w:hAnsi="Times New Roman" w:eastAsia="Times New Roman" w:cs="Times New Roman"/>
          <w:sz w:val="22"/>
          <w:szCs w:val="22"/>
          <w:u w:val="single" w:color="000000"/>
        </w:rPr>
        <w:tab/>
      </w:r>
      <w:r>
        <w:rPr>
          <w:rFonts w:ascii="宋体" w:hAnsi="宋体" w:eastAsia="宋体" w:cs="宋体"/>
          <w:sz w:val="22"/>
          <w:szCs w:val="22"/>
          <w:u w:val="single" w:color="000000"/>
        </w:rPr>
        <w:t>月</w:t>
      </w:r>
      <w:r>
        <w:rPr>
          <w:rFonts w:ascii="Times New Roman" w:hAnsi="Times New Roman" w:eastAsia="Times New Roman" w:cs="Times New Roman"/>
          <w:sz w:val="22"/>
          <w:szCs w:val="22"/>
          <w:u w:val="single" w:color="000000"/>
        </w:rPr>
        <w:tab/>
      </w:r>
      <w:r>
        <w:rPr>
          <w:rFonts w:ascii="宋体" w:hAnsi="宋体" w:eastAsia="宋体" w:cs="宋体"/>
          <w:sz w:val="22"/>
          <w:szCs w:val="22"/>
          <w:u w:val="single" w:color="000000"/>
        </w:rPr>
        <w:t>日</w:t>
      </w:r>
      <w:r>
        <w:rPr>
          <w:rFonts w:ascii="Times New Roman" w:hAnsi="Times New Roman" w:eastAsia="Times New Roman" w:cs="Times New Roman"/>
          <w:sz w:val="22"/>
          <w:szCs w:val="22"/>
          <w:u w:val="single" w:color="000000"/>
        </w:rPr>
        <w:t xml:space="preserve"> </w:t>
      </w:r>
      <w:r>
        <w:rPr>
          <w:rFonts w:ascii="Times New Roman" w:hAnsi="Times New Roman" w:eastAsia="Times New Roman" w:cs="Times New Roman"/>
          <w:sz w:val="22"/>
          <w:szCs w:val="22"/>
          <w:u w:val="single" w:color="000000"/>
        </w:rPr>
        <w:tab/>
      </w:r>
    </w:p>
    <w:p>
      <w:pPr>
        <w:spacing w:after="0" w:line="367" w:lineRule="auto"/>
        <w:jc w:val="left"/>
        <w:rPr>
          <w:rFonts w:ascii="Times New Roman" w:hAnsi="Times New Roman" w:eastAsia="Times New Roman" w:cs="Times New Roman"/>
          <w:sz w:val="22"/>
          <w:szCs w:val="22"/>
        </w:rPr>
        <w:sectPr>
          <w:pgSz w:w="11910" w:h="16840"/>
          <w:pgMar w:top="1580" w:right="1600" w:bottom="1220" w:left="1680" w:header="0" w:footer="1021" w:gutter="0"/>
        </w:sectPr>
      </w:pPr>
    </w:p>
    <w:p>
      <w:pPr>
        <w:pStyle w:val="5"/>
        <w:spacing w:before="44" w:line="240" w:lineRule="auto"/>
        <w:ind w:right="118"/>
        <w:jc w:val="left"/>
        <w:rPr>
          <w:b w:val="0"/>
          <w:bCs w:val="0"/>
        </w:rPr>
      </w:pPr>
      <w:r>
        <w:t>甲方：郑州市农业农村工作委员会</w:t>
      </w:r>
    </w:p>
    <w:p>
      <w:pPr>
        <w:spacing w:before="12" w:line="240" w:lineRule="auto"/>
        <w:rPr>
          <w:rFonts w:ascii="宋体" w:hAnsi="宋体" w:eastAsia="宋体" w:cs="宋体"/>
          <w:b/>
          <w:bCs/>
          <w:sz w:val="21"/>
          <w:szCs w:val="21"/>
        </w:rPr>
      </w:pPr>
    </w:p>
    <w:p>
      <w:pPr>
        <w:spacing w:before="0"/>
        <w:ind w:left="120" w:right="118" w:firstLine="0"/>
        <w:jc w:val="left"/>
        <w:rPr>
          <w:rFonts w:ascii="宋体" w:hAnsi="宋体" w:eastAsia="宋体" w:cs="宋体"/>
          <w:sz w:val="21"/>
          <w:szCs w:val="21"/>
        </w:rPr>
      </w:pPr>
      <w:r>
        <w:rPr>
          <w:rFonts w:ascii="宋体" w:hAnsi="宋体" w:eastAsia="宋体" w:cs="宋体"/>
          <w:b/>
          <w:bCs/>
          <w:sz w:val="21"/>
          <w:szCs w:val="21"/>
        </w:rPr>
        <w:t>乙方：</w:t>
      </w:r>
    </w:p>
    <w:p>
      <w:pPr>
        <w:pStyle w:val="6"/>
        <w:spacing w:before="157" w:line="240" w:lineRule="auto"/>
        <w:ind w:left="540" w:right="118"/>
        <w:jc w:val="left"/>
      </w:pPr>
      <w:r>
        <w:rPr>
          <w:spacing w:val="18"/>
        </w:rPr>
        <w:t>甲乙双方就全市政务信息安全检查技术保障服务项目（</w:t>
      </w:r>
      <w:r>
        <w:rPr>
          <w:spacing w:val="-98"/>
        </w:rPr>
        <w:t xml:space="preserve"> </w:t>
      </w:r>
      <w:r>
        <w:rPr>
          <w:spacing w:val="17"/>
        </w:rPr>
        <w:t>项目编号为郑财磋商采购</w:t>
      </w:r>
    </w:p>
    <w:p>
      <w:pPr>
        <w:pStyle w:val="6"/>
        <w:tabs>
          <w:tab w:val="left" w:pos="959"/>
        </w:tabs>
        <w:spacing w:before="123" w:line="350" w:lineRule="auto"/>
        <w:ind w:right="224"/>
        <w:jc w:val="left"/>
      </w:pPr>
      <w:r>
        <w:rPr>
          <w:w w:val="95"/>
        </w:rPr>
        <w:t>-2020-</w:t>
      </w:r>
      <w:r>
        <w:rPr>
          <w:w w:val="95"/>
        </w:rPr>
        <w:tab/>
      </w:r>
      <w:r>
        <w:rPr>
          <w:w w:val="95"/>
        </w:rPr>
        <w:t>）</w:t>
      </w:r>
      <w:r>
        <w:rPr>
          <w:spacing w:val="18"/>
        </w:rPr>
        <w:t>，依据《中华人民共和国合同法》及相关法律、法规经平等协商一致，签订本合</w:t>
      </w:r>
      <w:r>
        <w:t>同。</w:t>
      </w:r>
    </w:p>
    <w:p>
      <w:pPr>
        <w:spacing w:before="29" w:line="348" w:lineRule="auto"/>
        <w:ind w:left="540" w:right="6433" w:hanging="420"/>
        <w:jc w:val="left"/>
        <w:rPr>
          <w:rFonts w:ascii="宋体" w:hAnsi="宋体" w:eastAsia="宋体" w:cs="宋体"/>
          <w:sz w:val="21"/>
          <w:szCs w:val="21"/>
        </w:rPr>
      </w:pPr>
      <w:r>
        <w:rPr>
          <w:rFonts w:ascii="宋体" w:hAnsi="宋体" w:eastAsia="宋体" w:cs="宋体"/>
          <w:b/>
          <w:bCs/>
          <w:sz w:val="21"/>
          <w:szCs w:val="21"/>
        </w:rPr>
        <w:t>一、服务内容和要求</w:t>
      </w:r>
      <w:r>
        <w:rPr>
          <w:rFonts w:ascii="宋体" w:hAnsi="宋体" w:eastAsia="宋体" w:cs="宋体"/>
          <w:b/>
          <w:bCs/>
          <w:w w:val="99"/>
          <w:sz w:val="21"/>
          <w:szCs w:val="21"/>
        </w:rPr>
        <w:t xml:space="preserve"> </w:t>
      </w:r>
      <w:r>
        <w:rPr>
          <w:rFonts w:ascii="宋体" w:hAnsi="宋体" w:eastAsia="宋体" w:cs="宋体"/>
          <w:sz w:val="21"/>
          <w:szCs w:val="21"/>
        </w:rPr>
        <w:t>1.1</w:t>
      </w:r>
      <w:r>
        <w:rPr>
          <w:rFonts w:ascii="宋体" w:hAnsi="宋体" w:eastAsia="宋体" w:cs="宋体"/>
          <w:spacing w:val="-58"/>
          <w:sz w:val="21"/>
          <w:szCs w:val="21"/>
        </w:rPr>
        <w:t xml:space="preserve"> </w:t>
      </w:r>
      <w:r>
        <w:rPr>
          <w:rFonts w:ascii="宋体" w:hAnsi="宋体" w:eastAsia="宋体" w:cs="宋体"/>
          <w:sz w:val="21"/>
          <w:szCs w:val="21"/>
        </w:rPr>
        <w:t>服务内容</w:t>
      </w:r>
    </w:p>
    <w:p>
      <w:pPr>
        <w:pStyle w:val="6"/>
        <w:spacing w:before="31" w:line="350" w:lineRule="auto"/>
        <w:ind w:right="118" w:firstLine="420"/>
        <w:jc w:val="left"/>
      </w:pPr>
      <w:r>
        <w:rPr>
          <w:spacing w:val="-5"/>
        </w:rPr>
        <w:t>（一）决胜脱贫攻坚。重点围绕“两不愁三保障”、“三位一体”、“三个精准”、“五</w:t>
      </w:r>
      <w:r>
        <w:rPr>
          <w:w w:val="99"/>
        </w:rPr>
        <w:t xml:space="preserve"> </w:t>
      </w:r>
      <w:r>
        <w:rPr>
          <w:spacing w:val="-3"/>
        </w:rPr>
        <w:t>个一批”、“四个不摘”等总结宣传全市脱贫攻坚工作，对郑州市驻村工作队、致富带头人、</w:t>
      </w:r>
      <w:r>
        <w:rPr>
          <w:spacing w:val="-102"/>
        </w:rPr>
        <w:t xml:space="preserve"> </w:t>
      </w:r>
      <w:r>
        <w:t>贫困村集体经济、饮水安全、教育扶贫、健康扶贫、住房安全、易地扶贫搬迁、产业扶贫、</w:t>
      </w:r>
      <w:r>
        <w:rPr>
          <w:w w:val="99"/>
        </w:rPr>
        <w:t xml:space="preserve"> </w:t>
      </w:r>
      <w:r>
        <w:t>就业扶贫、金融扶贫、扶贫助残、消费扶贫、兜底保障、旅游扶贫、扶贫扶志、卢氏帮扶、</w:t>
      </w:r>
      <w:r>
        <w:rPr>
          <w:w w:val="99"/>
        </w:rPr>
        <w:t xml:space="preserve"> </w:t>
      </w:r>
      <w:r>
        <w:rPr>
          <w:spacing w:val="-3"/>
        </w:rPr>
        <w:t>老区建设、典型脱贫致富群众进行宣传报道，展现郑州市脱贫攻坚成效，助力脱贫攻坚总攻。</w:t>
      </w:r>
    </w:p>
    <w:p>
      <w:pPr>
        <w:pStyle w:val="6"/>
        <w:spacing w:before="31" w:line="350" w:lineRule="auto"/>
        <w:ind w:right="118" w:firstLine="420"/>
        <w:jc w:val="left"/>
        <w:rPr>
          <w:spacing w:val="-5"/>
        </w:rPr>
      </w:pPr>
      <w:r>
        <w:rPr>
          <w:spacing w:val="-5"/>
        </w:rPr>
        <w:t>（二）聚焦乡村振兴。重点围绕“产业兴旺、生态宜居、乡风文明、治理有效、生活富 裕”等内容，宣传乡村振兴“首场硬仗”美丽乡村建设中的典型村，宣传“串珠连线组团” 中典型做法和先进经验，宣传“菜篮子”工程、农业绿色发展、产业融合发展、现代农业示 范园、农产品质量安全监管、农村人居环境整治、美丽乡村建设、农村改革等工作，展现人 民的获得感、幸福感、安全感。</w:t>
      </w:r>
    </w:p>
    <w:p>
      <w:pPr>
        <w:pStyle w:val="6"/>
        <w:spacing w:before="29" w:line="240" w:lineRule="auto"/>
        <w:ind w:left="540" w:right="118"/>
        <w:jc w:val="left"/>
      </w:pPr>
      <w:r>
        <w:t>1.2</w:t>
      </w:r>
      <w:r>
        <w:rPr>
          <w:spacing w:val="-5"/>
        </w:rPr>
        <w:t xml:space="preserve"> </w:t>
      </w:r>
      <w:r>
        <w:t>服务数量和要求</w:t>
      </w:r>
    </w:p>
    <w:p>
      <w:pPr>
        <w:pStyle w:val="6"/>
        <w:spacing w:before="123" w:line="350" w:lineRule="auto"/>
        <w:ind w:right="220"/>
        <w:jc w:val="both"/>
      </w:pPr>
      <w:r>
        <w:t>（一）2020</w:t>
      </w:r>
      <w:r>
        <w:rPr>
          <w:spacing w:val="-61"/>
        </w:rPr>
        <w:t xml:space="preserve"> </w:t>
      </w:r>
      <w:r>
        <w:t>年</w:t>
      </w:r>
      <w:r>
        <w:rPr>
          <w:spacing w:val="-58"/>
        </w:rPr>
        <w:t xml:space="preserve"> </w:t>
      </w:r>
      <w:r>
        <w:t>10</w:t>
      </w:r>
      <w:r>
        <w:rPr>
          <w:spacing w:val="-61"/>
        </w:rPr>
        <w:t xml:space="preserve"> </w:t>
      </w:r>
      <w:r>
        <w:t>月至</w:t>
      </w:r>
      <w:r>
        <w:rPr>
          <w:spacing w:val="-60"/>
        </w:rPr>
        <w:t xml:space="preserve"> </w:t>
      </w:r>
      <w:r>
        <w:t>2020</w:t>
      </w:r>
      <w:r>
        <w:rPr>
          <w:spacing w:val="-61"/>
        </w:rPr>
        <w:t xml:space="preserve"> </w:t>
      </w:r>
      <w:r>
        <w:t>年</w:t>
      </w:r>
      <w:r>
        <w:rPr>
          <w:spacing w:val="-60"/>
        </w:rPr>
        <w:t xml:space="preserve"> </w:t>
      </w:r>
      <w:r>
        <w:t>12</w:t>
      </w:r>
      <w:r>
        <w:rPr>
          <w:spacing w:val="-59"/>
        </w:rPr>
        <w:t xml:space="preserve"> </w:t>
      </w:r>
      <w:r>
        <w:t>月，</w:t>
      </w:r>
      <w:r>
        <w:rPr>
          <w:rFonts w:hint="eastAsia"/>
          <w:lang w:val="en-US" w:eastAsia="zh-CN"/>
        </w:rPr>
        <w:t>组织多家省级媒体单位采访报道，</w:t>
      </w:r>
      <w:r>
        <w:t>采用</w:t>
      </w:r>
      <w:r>
        <w:rPr>
          <w:rFonts w:hint="eastAsia"/>
          <w:lang w:val="en-US" w:eastAsia="zh-CN"/>
        </w:rPr>
        <w:t>大型主题采风</w:t>
      </w:r>
      <w:r>
        <w:t>的方式，</w:t>
      </w:r>
      <w:r>
        <w:rPr>
          <w:rFonts w:hint="eastAsia"/>
          <w:lang w:val="en-US" w:eastAsia="zh-CN"/>
        </w:rPr>
        <w:t>同时</w:t>
      </w:r>
      <w:r>
        <w:t>利用</w:t>
      </w:r>
      <w:r>
        <w:rPr>
          <w:rFonts w:hint="eastAsia"/>
          <w:lang w:val="en-US" w:eastAsia="zh-CN"/>
        </w:rPr>
        <w:t xml:space="preserve">多家 </w:t>
      </w:r>
      <w:r>
        <w:t>媒体的新媒体资源，共同发力</w:t>
      </w:r>
      <w:r>
        <w:rPr>
          <w:rFonts w:hint="eastAsia"/>
          <w:lang w:val="en-US" w:eastAsia="zh-CN"/>
        </w:rPr>
        <w:t>大象新闻、</w:t>
      </w:r>
      <w:r>
        <w:t>今日头条、抖音、快手、新浪微博、微信等新媒体端，运用直播手段，线上线下相结合集中宣传报道，全方位、多角度宣传决战决胜脱贫攻 坚、人居环境整治、美丽乡村建设、现代农业示范园等工作成效。</w:t>
      </w:r>
      <w:r>
        <w:rPr>
          <w:rFonts w:hint="eastAsia"/>
          <w:lang w:val="en-US" w:eastAsia="zh-CN"/>
        </w:rPr>
        <w:t>多</w:t>
      </w:r>
      <w:r>
        <w:t>家媒体同时播发。</w:t>
      </w:r>
    </w:p>
    <w:p>
      <w:pPr>
        <w:pStyle w:val="6"/>
        <w:spacing w:before="123" w:line="350" w:lineRule="auto"/>
        <w:ind w:right="220"/>
        <w:jc w:val="both"/>
      </w:pPr>
      <w:r>
        <w:t>（二）2021 年 1 月至 2021 年 12 月，</w:t>
      </w:r>
      <w:r>
        <w:rPr>
          <w:rFonts w:hint="eastAsia"/>
          <w:lang w:val="en-US" w:eastAsia="zh-CN"/>
        </w:rPr>
        <w:t>以</w:t>
      </w:r>
      <w:r>
        <w:t>“脱贫攻坚看乡村</w:t>
      </w:r>
      <w:r>
        <w:rPr>
          <w:rFonts w:hint="eastAsia"/>
          <w:lang w:val="en-US" w:eastAsia="zh-CN"/>
        </w:rPr>
        <w:t xml:space="preserve">  </w:t>
      </w:r>
      <w:r>
        <w:t>乡村振兴看郑州”</w:t>
      </w:r>
      <w:r>
        <w:rPr>
          <w:rFonts w:hint="eastAsia"/>
          <w:lang w:val="en-US" w:eastAsia="zh-CN"/>
        </w:rPr>
        <w:t>为主题，</w:t>
      </w:r>
      <w:r>
        <w:t>大处着眼，小处入手，以点带面， 站在全市层面，围绕脱贫攻坚、乡村振兴，制作全面展现全市脱贫攻坚成效、乡村振兴成果的专题节目。共 40 期，每期 10 分钟，在省</w:t>
      </w:r>
      <w:r>
        <w:rPr>
          <w:rFonts w:hint="eastAsia"/>
          <w:lang w:val="en-US" w:eastAsia="zh-CN"/>
        </w:rPr>
        <w:t>级</w:t>
      </w:r>
      <w:r>
        <w:t xml:space="preserve">频道 黄金时段播出。 </w:t>
      </w:r>
    </w:p>
    <w:p>
      <w:pPr>
        <w:pStyle w:val="6"/>
        <w:tabs>
          <w:tab w:val="left" w:pos="5805"/>
        </w:tabs>
        <w:spacing w:before="29" w:line="348" w:lineRule="auto"/>
        <w:ind w:right="118"/>
        <w:jc w:val="left"/>
        <w:rPr>
          <w:rFonts w:ascii="宋体" w:hAnsi="宋体" w:eastAsia="宋体" w:cs="宋体"/>
        </w:rPr>
      </w:pPr>
      <w:r>
        <w:rPr>
          <w:rFonts w:ascii="宋体" w:hAnsi="宋体" w:eastAsia="宋体" w:cs="宋体"/>
          <w:b/>
          <w:bCs/>
        </w:rPr>
        <w:t>二、服务地点</w:t>
      </w:r>
    </w:p>
    <w:p>
      <w:pPr>
        <w:spacing w:before="110" w:line="348" w:lineRule="auto"/>
        <w:ind w:left="120" w:right="3865" w:firstLine="420"/>
        <w:jc w:val="left"/>
        <w:rPr>
          <w:rFonts w:ascii="宋体" w:hAnsi="宋体" w:eastAsia="宋体" w:cs="宋体"/>
          <w:sz w:val="21"/>
          <w:szCs w:val="21"/>
        </w:rPr>
      </w:pPr>
      <w:r>
        <w:rPr>
          <w:rFonts w:ascii="宋体" w:hAnsi="宋体" w:eastAsia="宋体" w:cs="宋体"/>
          <w:spacing w:val="-59"/>
          <w:sz w:val="21"/>
          <w:szCs w:val="21"/>
        </w:rPr>
        <w:t xml:space="preserve"> </w:t>
      </w:r>
      <w:r>
        <w:rPr>
          <w:rFonts w:ascii="宋体" w:hAnsi="宋体" w:eastAsia="宋体" w:cs="宋体"/>
          <w:sz w:val="21"/>
          <w:szCs w:val="21"/>
        </w:rPr>
        <w:t>服务地点：郑州市</w:t>
      </w:r>
    </w:p>
    <w:p>
      <w:pPr>
        <w:spacing w:before="110" w:line="348" w:lineRule="auto"/>
        <w:ind w:right="3865"/>
        <w:jc w:val="left"/>
        <w:rPr>
          <w:rFonts w:ascii="宋体" w:hAnsi="宋体" w:eastAsia="宋体" w:cs="宋体"/>
          <w:sz w:val="21"/>
          <w:szCs w:val="21"/>
        </w:rPr>
      </w:pPr>
      <w:r>
        <w:rPr>
          <w:rFonts w:ascii="宋体" w:hAnsi="宋体" w:eastAsia="宋体" w:cs="宋体"/>
          <w:b/>
          <w:bCs/>
          <w:sz w:val="21"/>
          <w:szCs w:val="21"/>
        </w:rPr>
        <w:t>三、服务质量标准和要求</w:t>
      </w:r>
    </w:p>
    <w:p>
      <w:pPr>
        <w:spacing w:after="0" w:line="348" w:lineRule="auto"/>
        <w:jc w:val="left"/>
        <w:rPr>
          <w:rFonts w:ascii="宋体" w:hAnsi="宋体" w:eastAsia="宋体" w:cs="宋体"/>
          <w:sz w:val="21"/>
          <w:szCs w:val="21"/>
        </w:rPr>
        <w:sectPr>
          <w:pgSz w:w="11910" w:h="16840"/>
          <w:pgMar w:top="1580" w:right="1480" w:bottom="1220" w:left="1680" w:header="0" w:footer="1021" w:gutter="0"/>
        </w:sectPr>
      </w:pPr>
    </w:p>
    <w:p>
      <w:pPr>
        <w:pStyle w:val="6"/>
        <w:spacing w:before="17" w:line="362" w:lineRule="auto"/>
        <w:ind w:left="540" w:right="831" w:firstLine="4"/>
        <w:jc w:val="left"/>
        <w:rPr>
          <w:rFonts w:hint="eastAsia" w:eastAsia="宋体"/>
          <w:lang w:val="en-US" w:eastAsia="zh-CN"/>
        </w:rPr>
      </w:pPr>
      <w:r>
        <w:rPr>
          <w:w w:val="95"/>
        </w:rPr>
        <w:t>质量要求：满足合同规定及采购人要求</w:t>
      </w:r>
      <w:r>
        <w:rPr>
          <w:rFonts w:hint="eastAsia"/>
          <w:w w:val="95"/>
          <w:lang w:val="en-US" w:eastAsia="zh-CN"/>
        </w:rPr>
        <w:t>.</w:t>
      </w:r>
    </w:p>
    <w:p>
      <w:pPr>
        <w:pStyle w:val="5"/>
        <w:spacing w:before="23" w:line="240" w:lineRule="auto"/>
        <w:ind w:right="98"/>
        <w:jc w:val="left"/>
        <w:rPr>
          <w:b w:val="0"/>
          <w:bCs w:val="0"/>
        </w:rPr>
      </w:pPr>
      <w:r>
        <w:t>四、服务费用</w:t>
      </w:r>
    </w:p>
    <w:p>
      <w:pPr>
        <w:pStyle w:val="6"/>
        <w:tabs>
          <w:tab w:val="left" w:pos="4583"/>
        </w:tabs>
        <w:spacing w:before="123" w:line="350" w:lineRule="auto"/>
        <w:ind w:right="203" w:firstLine="420"/>
        <w:jc w:val="both"/>
      </w:pPr>
      <w:r>
        <w:t>4.1</w:t>
      </w:r>
      <w:r>
        <w:rPr>
          <w:spacing w:val="-61"/>
        </w:rPr>
        <w:t xml:space="preserve"> </w:t>
      </w:r>
      <w:r>
        <w:rPr>
          <w:spacing w:val="2"/>
        </w:rPr>
        <w:t>甲方应付乙方服务费用。但如本合同履行过程中，乙方为完成服 务实际提供的设备成本增加或因硬件调整导致服务费用增加，则差额部分视为乙方对甲方的 优惠；如乙方实际提供的设备成本减少或因硬件调整导致服务费用减少，则据实结算</w:t>
      </w:r>
      <w:r>
        <w:t>。</w:t>
      </w:r>
    </w:p>
    <w:p>
      <w:pPr>
        <w:pStyle w:val="6"/>
        <w:spacing w:before="27" w:line="350" w:lineRule="auto"/>
        <w:ind w:right="204" w:firstLine="420"/>
        <w:jc w:val="both"/>
        <w:rPr>
          <w:spacing w:val="2"/>
        </w:rPr>
      </w:pPr>
      <w:r>
        <w:t>4.2</w:t>
      </w:r>
      <w:r>
        <w:rPr>
          <w:spacing w:val="-75"/>
        </w:rPr>
        <w:t xml:space="preserve"> </w:t>
      </w:r>
      <w:r>
        <w:rPr>
          <w:spacing w:val="2"/>
        </w:rPr>
        <w:t>甲方应付服务费用已包含与本合同项下乙方所提供设备相关的采购、制造、包装、 运输、装卸、安装、调试、质量检验、各项规费、管理费、保险费、意外事故等验收合格前 全部费用，以及包含备品备件、专用工具、技术培训、技术资料、保修期内的各项保修和系 统维护费用、相应的售后服务费用等与本合同服务内容相关所有费用。</w:t>
      </w:r>
    </w:p>
    <w:p>
      <w:pPr>
        <w:pStyle w:val="6"/>
        <w:spacing w:before="27" w:line="350" w:lineRule="auto"/>
        <w:ind w:right="98" w:firstLine="420"/>
        <w:jc w:val="left"/>
      </w:pPr>
      <w:r>
        <w:rPr>
          <w:rFonts w:ascii="宋体" w:hAnsi="宋体" w:eastAsia="宋体" w:cs="宋体"/>
          <w:sz w:val="21"/>
          <w:szCs w:val="21"/>
        </w:rPr>
        <w:t>4.3</w:t>
      </w:r>
      <w:r>
        <w:rPr>
          <w:rFonts w:ascii="宋体" w:hAnsi="宋体" w:eastAsia="宋体" w:cs="宋体"/>
          <w:spacing w:val="-61"/>
          <w:sz w:val="21"/>
          <w:szCs w:val="21"/>
        </w:rPr>
        <w:t xml:space="preserve"> </w:t>
      </w:r>
      <w:r>
        <w:rPr>
          <w:rFonts w:ascii="宋体" w:hAnsi="宋体" w:eastAsia="宋体" w:cs="宋体"/>
          <w:sz w:val="21"/>
          <w:szCs w:val="21"/>
        </w:rPr>
        <w:t>本合同有关的一切税费均由乙方负担。</w:t>
      </w:r>
      <w:r>
        <w:rPr>
          <w:rFonts w:ascii="宋体" w:hAnsi="宋体" w:eastAsia="宋体" w:cs="宋体"/>
          <w:w w:val="99"/>
          <w:sz w:val="21"/>
          <w:szCs w:val="21"/>
        </w:rPr>
        <w:t xml:space="preserve"> </w:t>
      </w:r>
    </w:p>
    <w:p>
      <w:pPr>
        <w:pStyle w:val="5"/>
        <w:spacing w:before="126" w:line="240" w:lineRule="auto"/>
        <w:ind w:right="0"/>
        <w:jc w:val="both"/>
        <w:rPr>
          <w:b w:val="0"/>
          <w:bCs w:val="0"/>
        </w:rPr>
      </w:pPr>
      <w:r>
        <w:rPr>
          <w:rFonts w:hint="eastAsia"/>
          <w:lang w:val="en-US" w:eastAsia="zh-CN"/>
        </w:rPr>
        <w:t>五</w:t>
      </w:r>
      <w:r>
        <w:t>、</w:t>
      </w:r>
      <w:r>
        <w:rPr>
          <w:spacing w:val="-5"/>
        </w:rPr>
        <w:t xml:space="preserve"> </w:t>
      </w:r>
      <w:r>
        <w:t>通知</w:t>
      </w:r>
    </w:p>
    <w:p>
      <w:pPr>
        <w:pStyle w:val="6"/>
        <w:spacing w:before="126" w:line="240" w:lineRule="auto"/>
        <w:ind w:left="540" w:right="98"/>
        <w:jc w:val="left"/>
      </w:pPr>
      <w:r>
        <w:t>1</w:t>
      </w:r>
      <w:r>
        <w:rPr>
          <w:spacing w:val="-70"/>
        </w:rPr>
        <w:t xml:space="preserve"> </w:t>
      </w:r>
      <w:r>
        <w:rPr>
          <w:rFonts w:hint="eastAsia"/>
          <w:spacing w:val="-70"/>
          <w:lang w:eastAsia="zh-CN"/>
        </w:rPr>
        <w:t>、</w:t>
      </w:r>
      <w:r>
        <w:t>凡依本合同书约定的书面通知义务，通知方应以信函或电话通知对方。</w:t>
      </w:r>
    </w:p>
    <w:p>
      <w:pPr>
        <w:pStyle w:val="6"/>
        <w:spacing w:before="123" w:line="240" w:lineRule="auto"/>
        <w:ind w:left="540" w:right="98"/>
        <w:jc w:val="left"/>
      </w:pPr>
      <w:r>
        <w:t>2</w:t>
      </w:r>
      <w:r>
        <w:rPr>
          <w:spacing w:val="-59"/>
        </w:rPr>
        <w:t xml:space="preserve"> </w:t>
      </w:r>
      <w:r>
        <w:rPr>
          <w:rFonts w:hint="eastAsia"/>
          <w:spacing w:val="-59"/>
          <w:lang w:eastAsia="zh-CN"/>
        </w:rPr>
        <w:t>、</w:t>
      </w:r>
      <w:r>
        <w:t>甲方联系方式如下：</w:t>
      </w:r>
    </w:p>
    <w:p>
      <w:pPr>
        <w:pStyle w:val="6"/>
        <w:spacing w:before="126" w:line="350" w:lineRule="auto"/>
        <w:ind w:left="540" w:right="3807"/>
        <w:jc w:val="left"/>
      </w:pPr>
      <w:r>
        <w:t>邮寄地址：</w:t>
      </w:r>
    </w:p>
    <w:p>
      <w:pPr>
        <w:pStyle w:val="6"/>
        <w:spacing w:before="126" w:line="350" w:lineRule="auto"/>
        <w:ind w:left="540" w:right="3807"/>
        <w:jc w:val="left"/>
      </w:pPr>
      <w:r>
        <w:rPr>
          <w:w w:val="99"/>
        </w:rPr>
        <w:t xml:space="preserve"> </w:t>
      </w:r>
      <w:r>
        <w:t>联系人：</w:t>
      </w:r>
    </w:p>
    <w:p>
      <w:pPr>
        <w:pStyle w:val="6"/>
        <w:spacing w:before="27" w:line="240" w:lineRule="auto"/>
        <w:ind w:left="540" w:right="98"/>
        <w:jc w:val="left"/>
      </w:pPr>
      <w:r>
        <w:t>电话：</w:t>
      </w:r>
    </w:p>
    <w:p>
      <w:pPr>
        <w:pStyle w:val="6"/>
        <w:spacing w:before="126" w:line="350" w:lineRule="auto"/>
        <w:ind w:left="540" w:right="5364"/>
        <w:jc w:val="left"/>
        <w:rPr>
          <w:w w:val="99"/>
        </w:rPr>
      </w:pPr>
      <w:r>
        <w:t>3</w:t>
      </w:r>
      <w:r>
        <w:rPr>
          <w:rFonts w:hint="eastAsia"/>
          <w:lang w:eastAsia="zh-CN"/>
        </w:rPr>
        <w:t>、</w:t>
      </w:r>
      <w:r>
        <w:rPr>
          <w:spacing w:val="-58"/>
        </w:rPr>
        <w:t xml:space="preserve"> </w:t>
      </w:r>
      <w:r>
        <w:t>乙方联系方式如下：</w:t>
      </w:r>
      <w:r>
        <w:rPr>
          <w:w w:val="99"/>
        </w:rPr>
        <w:t xml:space="preserve"> </w:t>
      </w:r>
    </w:p>
    <w:p>
      <w:pPr>
        <w:pStyle w:val="6"/>
        <w:spacing w:before="126" w:line="350" w:lineRule="auto"/>
        <w:ind w:left="540" w:right="5364"/>
        <w:jc w:val="left"/>
      </w:pPr>
      <w:r>
        <w:t>邮寄地址：</w:t>
      </w:r>
    </w:p>
    <w:p>
      <w:pPr>
        <w:pStyle w:val="6"/>
        <w:spacing w:before="27" w:line="350" w:lineRule="auto"/>
        <w:ind w:left="540" w:right="7346"/>
        <w:jc w:val="left"/>
      </w:pPr>
      <w:r>
        <w:t>联系人：</w:t>
      </w:r>
      <w:r>
        <w:rPr>
          <w:w w:val="99"/>
        </w:rPr>
        <w:t xml:space="preserve"> </w:t>
      </w:r>
      <w:r>
        <w:t>电话：</w:t>
      </w:r>
    </w:p>
    <w:p>
      <w:pPr>
        <w:pStyle w:val="6"/>
        <w:spacing w:before="29" w:line="348" w:lineRule="auto"/>
        <w:ind w:right="1648" w:firstLine="420"/>
        <w:jc w:val="left"/>
      </w:pPr>
      <w:r>
        <w:t>4</w:t>
      </w:r>
      <w:r>
        <w:rPr>
          <w:rFonts w:hint="eastAsia"/>
          <w:lang w:eastAsia="zh-CN"/>
        </w:rPr>
        <w:t>、</w:t>
      </w:r>
      <w:r>
        <w:rPr>
          <w:spacing w:val="-63"/>
        </w:rPr>
        <w:t xml:space="preserve"> </w:t>
      </w:r>
      <w:r>
        <w:t>任何一方如变更前述联系方式，应及时通知对方。</w:t>
      </w:r>
    </w:p>
    <w:p>
      <w:pPr>
        <w:pStyle w:val="6"/>
        <w:spacing w:before="29" w:line="348" w:lineRule="auto"/>
        <w:ind w:right="1648" w:firstLine="420"/>
        <w:jc w:val="left"/>
      </w:pPr>
      <w:r>
        <w:t>如有争议双方协商不能解决，则由甲方所在地人民法院裁判。</w:t>
      </w:r>
    </w:p>
    <w:p>
      <w:pPr>
        <w:pStyle w:val="6"/>
        <w:spacing w:before="17" w:line="350" w:lineRule="auto"/>
        <w:ind w:left="0" w:leftChars="0" w:right="1585" w:firstLine="0" w:firstLineChars="0"/>
        <w:jc w:val="left"/>
        <w:rPr>
          <w:rFonts w:ascii="宋体" w:hAnsi="宋体" w:eastAsia="宋体" w:cs="宋体"/>
        </w:rPr>
      </w:pPr>
      <w:r>
        <w:rPr>
          <w:w w:val="99"/>
        </w:rPr>
        <w:t xml:space="preserve"> </w:t>
      </w:r>
      <w:r>
        <w:rPr>
          <w:rFonts w:hint="eastAsia"/>
          <w:w w:val="99"/>
          <w:lang w:val="en-US" w:eastAsia="zh-CN"/>
        </w:rPr>
        <w:t>六</w:t>
      </w:r>
      <w:r>
        <w:rPr>
          <w:rFonts w:ascii="宋体" w:hAnsi="宋体" w:eastAsia="宋体" w:cs="宋体"/>
          <w:b/>
          <w:bCs/>
        </w:rPr>
        <w:t>、其他</w:t>
      </w:r>
    </w:p>
    <w:p>
      <w:pPr>
        <w:pStyle w:val="6"/>
        <w:spacing w:before="27" w:line="240" w:lineRule="auto"/>
        <w:ind w:left="540" w:right="1585"/>
        <w:jc w:val="left"/>
      </w:pPr>
      <w:r>
        <w:t>1</w:t>
      </w:r>
      <w:r>
        <w:rPr>
          <w:spacing w:val="-12"/>
        </w:rPr>
        <w:t xml:space="preserve"> </w:t>
      </w:r>
      <w:r>
        <w:rPr>
          <w:rFonts w:hint="eastAsia"/>
          <w:spacing w:val="-12"/>
          <w:lang w:eastAsia="zh-CN"/>
        </w:rPr>
        <w:t>、</w:t>
      </w:r>
      <w:r>
        <w:t>本合同未尽事宜双方另行协商并签署补充协议。</w:t>
      </w:r>
    </w:p>
    <w:p>
      <w:pPr>
        <w:pStyle w:val="6"/>
        <w:spacing w:before="126" w:line="240" w:lineRule="auto"/>
        <w:ind w:left="540" w:right="1585"/>
        <w:jc w:val="left"/>
      </w:pPr>
      <w:r>
        <w:t>2</w:t>
      </w:r>
      <w:r>
        <w:rPr>
          <w:rFonts w:hint="eastAsia"/>
          <w:lang w:eastAsia="zh-CN"/>
        </w:rPr>
        <w:t>、</w:t>
      </w:r>
      <w:r>
        <w:rPr>
          <w:spacing w:val="-11"/>
        </w:rPr>
        <w:t xml:space="preserve"> </w:t>
      </w:r>
      <w:r>
        <w:t>本合同自双方盖章且代表签字之日起生效。</w:t>
      </w:r>
    </w:p>
    <w:p>
      <w:pPr>
        <w:pStyle w:val="6"/>
        <w:spacing w:before="126" w:line="240" w:lineRule="auto"/>
        <w:ind w:right="1585" w:firstLine="420"/>
        <w:jc w:val="left"/>
      </w:pPr>
      <w:r>
        <w:t>3</w:t>
      </w:r>
      <w:r>
        <w:rPr>
          <w:spacing w:val="-66"/>
        </w:rPr>
        <w:t xml:space="preserve"> </w:t>
      </w:r>
      <w:r>
        <w:rPr>
          <w:rFonts w:hint="eastAsia"/>
          <w:spacing w:val="-66"/>
          <w:lang w:eastAsia="zh-CN"/>
        </w:rPr>
        <w:t>、‘</w:t>
      </w:r>
      <w:r>
        <w:t>本合同一式</w:t>
      </w:r>
      <w:r>
        <w:rPr>
          <w:rFonts w:hint="eastAsia"/>
          <w:lang w:val="en-US" w:eastAsia="zh-CN"/>
        </w:rPr>
        <w:t>肆</w:t>
      </w:r>
      <w:r>
        <w:t>份，甲方持</w:t>
      </w:r>
      <w:r>
        <w:rPr>
          <w:rFonts w:hint="eastAsia"/>
          <w:lang w:val="en-US" w:eastAsia="zh-CN"/>
        </w:rPr>
        <w:t>贰</w:t>
      </w:r>
      <w:r>
        <w:t>份，乙方持</w:t>
      </w:r>
      <w:r>
        <w:rPr>
          <w:rFonts w:hint="eastAsia"/>
          <w:lang w:val="en-US" w:eastAsia="zh-CN"/>
        </w:rPr>
        <w:t>贰</w:t>
      </w:r>
      <w:r>
        <w:t>份。</w:t>
      </w:r>
    </w:p>
    <w:p>
      <w:pPr>
        <w:pStyle w:val="6"/>
        <w:spacing w:line="350" w:lineRule="auto"/>
        <w:ind w:right="7186"/>
        <w:jc w:val="left"/>
        <w:rPr>
          <w:w w:val="99"/>
        </w:rPr>
      </w:pPr>
      <w:r>
        <w:t>甲方：</w:t>
      </w:r>
      <w:r>
        <w:rPr>
          <w:w w:val="99"/>
        </w:rPr>
        <w:t xml:space="preserve"> </w:t>
      </w:r>
    </w:p>
    <w:p>
      <w:pPr>
        <w:pStyle w:val="6"/>
        <w:spacing w:line="350" w:lineRule="auto"/>
        <w:ind w:right="7186"/>
        <w:jc w:val="left"/>
      </w:pPr>
      <w:r>
        <w:t>代表：</w:t>
      </w:r>
    </w:p>
    <w:p>
      <w:pPr>
        <w:pStyle w:val="6"/>
        <w:spacing w:before="166" w:line="350" w:lineRule="auto"/>
        <w:ind w:right="7186"/>
        <w:jc w:val="left"/>
      </w:pPr>
      <w:r>
        <w:t>乙方：</w:t>
      </w:r>
    </w:p>
    <w:p>
      <w:pPr>
        <w:pStyle w:val="6"/>
        <w:spacing w:before="166" w:line="350" w:lineRule="auto"/>
        <w:ind w:left="0" w:leftChars="0" w:right="7186" w:firstLine="210" w:firstLineChars="100"/>
        <w:jc w:val="left"/>
      </w:pPr>
      <w:r>
        <w:t>代表：</w:t>
      </w:r>
    </w:p>
    <w:p>
      <w:pPr>
        <w:spacing w:before="0" w:line="240" w:lineRule="auto"/>
        <w:rPr>
          <w:rFonts w:ascii="宋体" w:hAnsi="宋体" w:eastAsia="宋体" w:cs="宋体"/>
          <w:sz w:val="20"/>
          <w:szCs w:val="20"/>
        </w:rPr>
      </w:pPr>
    </w:p>
    <w:p>
      <w:pPr>
        <w:pStyle w:val="6"/>
        <w:tabs>
          <w:tab w:val="left" w:pos="1588"/>
          <w:tab w:val="left" w:pos="2114"/>
          <w:tab w:val="left" w:pos="2639"/>
        </w:tabs>
        <w:spacing w:before="166" w:line="240" w:lineRule="auto"/>
        <w:ind w:right="1585"/>
        <w:jc w:val="left"/>
      </w:pPr>
      <w:r>
        <w:rPr>
          <w:w w:val="95"/>
        </w:rPr>
        <w:t>签署日期：</w:t>
      </w:r>
      <w:r>
        <w:rPr>
          <w:w w:val="95"/>
        </w:rPr>
        <w:tab/>
      </w:r>
      <w:r>
        <w:rPr>
          <w:w w:val="95"/>
        </w:rPr>
        <w:t>年</w:t>
      </w:r>
      <w:r>
        <w:rPr>
          <w:w w:val="95"/>
        </w:rPr>
        <w:tab/>
      </w:r>
      <w:r>
        <w:rPr>
          <w:w w:val="95"/>
        </w:rPr>
        <w:t>月</w:t>
      </w:r>
      <w:r>
        <w:rPr>
          <w:w w:val="95"/>
        </w:rPr>
        <w:tab/>
      </w:r>
      <w:r>
        <w:t>日</w:t>
      </w:r>
    </w:p>
    <w:p>
      <w:pPr>
        <w:spacing w:after="0" w:line="240" w:lineRule="auto"/>
        <w:jc w:val="left"/>
        <w:sectPr>
          <w:footerReference r:id="rId8" w:type="default"/>
          <w:pgSz w:w="11910" w:h="16840"/>
          <w:pgMar w:top="1480" w:right="1680" w:bottom="1240" w:left="1680" w:header="0" w:footer="1041" w:gutter="0"/>
        </w:sect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11" w:line="240" w:lineRule="auto"/>
        <w:rPr>
          <w:rFonts w:ascii="宋体" w:hAnsi="宋体" w:eastAsia="宋体" w:cs="宋体"/>
          <w:sz w:val="16"/>
          <w:szCs w:val="16"/>
        </w:rPr>
      </w:pPr>
    </w:p>
    <w:p>
      <w:pPr>
        <w:spacing w:before="0"/>
        <w:ind w:left="1065" w:right="333" w:firstLine="0"/>
        <w:jc w:val="center"/>
        <w:rPr>
          <w:rFonts w:ascii="黑体" w:hAnsi="黑体" w:eastAsia="黑体" w:cs="黑体"/>
          <w:sz w:val="32"/>
          <w:szCs w:val="32"/>
        </w:rPr>
      </w:pPr>
      <w:r>
        <w:rPr>
          <w:rFonts w:ascii="黑体" w:hAnsi="黑体" w:eastAsia="黑体" w:cs="黑体"/>
          <w:sz w:val="32"/>
          <w:szCs w:val="32"/>
        </w:rPr>
        <w:t>第二卷</w:t>
      </w:r>
    </w:p>
    <w:p>
      <w:pPr>
        <w:spacing w:after="0"/>
        <w:jc w:val="center"/>
        <w:rPr>
          <w:rFonts w:ascii="黑体" w:hAnsi="黑体" w:eastAsia="黑体" w:cs="黑体"/>
          <w:sz w:val="32"/>
          <w:szCs w:val="32"/>
        </w:rPr>
        <w:sectPr>
          <w:pgSz w:w="11910" w:h="16840"/>
          <w:pgMar w:top="1580" w:right="1680" w:bottom="1240" w:left="1680" w:header="0" w:footer="1041" w:gutter="0"/>
        </w:sectPr>
      </w:pPr>
    </w:p>
    <w:p>
      <w:pPr>
        <w:spacing w:before="0" w:line="355" w:lineRule="exact"/>
        <w:ind w:left="1581" w:right="1716" w:firstLine="0"/>
        <w:jc w:val="center"/>
        <w:rPr>
          <w:rFonts w:ascii="黑体" w:hAnsi="黑体" w:eastAsia="黑体" w:cs="黑体"/>
          <w:sz w:val="28"/>
          <w:szCs w:val="28"/>
        </w:rPr>
      </w:pPr>
      <w:r>
        <w:rPr>
          <w:rFonts w:ascii="黑体" w:hAnsi="黑体" w:eastAsia="黑体" w:cs="黑体"/>
          <w:b/>
          <w:bCs/>
          <w:sz w:val="28"/>
          <w:szCs w:val="28"/>
        </w:rPr>
        <w:t>第五章</w:t>
      </w:r>
      <w:r>
        <w:rPr>
          <w:rFonts w:ascii="黑体" w:hAnsi="黑体" w:eastAsia="黑体" w:cs="黑体"/>
          <w:b/>
          <w:bCs/>
          <w:spacing w:val="-6"/>
          <w:sz w:val="28"/>
          <w:szCs w:val="28"/>
        </w:rPr>
        <w:t xml:space="preserve"> </w:t>
      </w:r>
      <w:bookmarkStart w:id="128" w:name="第五章用户需求"/>
      <w:bookmarkEnd w:id="128"/>
      <w:bookmarkStart w:id="129" w:name="_bookmark64"/>
      <w:bookmarkEnd w:id="129"/>
      <w:r>
        <w:rPr>
          <w:rFonts w:hint="eastAsia" w:ascii="黑体" w:hAnsi="黑体" w:eastAsia="黑体" w:cs="黑体"/>
          <w:b/>
          <w:bCs/>
          <w:sz w:val="28"/>
          <w:szCs w:val="28"/>
          <w:lang w:val="en-US" w:eastAsia="zh-CN"/>
        </w:rPr>
        <w:t>项目</w:t>
      </w:r>
      <w:r>
        <w:rPr>
          <w:rFonts w:ascii="黑体" w:hAnsi="黑体" w:eastAsia="黑体" w:cs="黑体"/>
          <w:b/>
          <w:bCs/>
          <w:sz w:val="28"/>
          <w:szCs w:val="28"/>
        </w:rPr>
        <w:t>需求</w:t>
      </w:r>
    </w:p>
    <w:p>
      <w:pPr>
        <w:spacing w:before="168"/>
        <w:ind w:left="1589" w:right="1716" w:firstLine="0"/>
        <w:jc w:val="center"/>
        <w:rPr>
          <w:rFonts w:ascii="宋体" w:hAnsi="宋体" w:eastAsia="宋体" w:cs="宋体"/>
          <w:sz w:val="32"/>
          <w:szCs w:val="32"/>
        </w:rPr>
      </w:pPr>
      <w:r>
        <w:rPr>
          <w:rFonts w:ascii="宋体" w:hAnsi="宋体" w:eastAsia="宋体" w:cs="宋体"/>
          <w:b/>
          <w:bCs/>
          <w:sz w:val="32"/>
          <w:szCs w:val="32"/>
        </w:rPr>
        <w:t>郑州市“三农”工作宣传方案</w:t>
      </w:r>
    </w:p>
    <w:p>
      <w:pPr>
        <w:pStyle w:val="3"/>
        <w:spacing w:line="240" w:lineRule="auto"/>
        <w:ind w:left="679" w:right="0"/>
        <w:jc w:val="left"/>
        <w:rPr>
          <w:rFonts w:ascii="黑体" w:hAnsi="黑体" w:eastAsia="黑体" w:cs="黑体"/>
          <w:sz w:val="22"/>
          <w:szCs w:val="22"/>
        </w:rPr>
      </w:pPr>
      <w:r>
        <w:rPr>
          <w:rFonts w:ascii="黑体" w:hAnsi="黑体" w:eastAsia="黑体" w:cs="黑体"/>
          <w:sz w:val="22"/>
          <w:szCs w:val="22"/>
        </w:rPr>
        <w:t>一、工作目的</w:t>
      </w:r>
    </w:p>
    <w:p>
      <w:pPr>
        <w:spacing w:before="9" w:line="240" w:lineRule="auto"/>
        <w:rPr>
          <w:rFonts w:ascii="黑体" w:hAnsi="黑体" w:eastAsia="黑体" w:cs="黑体"/>
          <w:sz w:val="16"/>
          <w:szCs w:val="16"/>
        </w:rPr>
      </w:pPr>
    </w:p>
    <w:p>
      <w:pPr>
        <w:spacing w:before="0" w:line="408" w:lineRule="auto"/>
        <w:ind w:left="120" w:right="0" w:firstLine="559"/>
        <w:jc w:val="left"/>
        <w:rPr>
          <w:rFonts w:ascii="仿宋" w:hAnsi="仿宋" w:eastAsia="仿宋" w:cs="仿宋"/>
          <w:sz w:val="22"/>
          <w:szCs w:val="22"/>
        </w:rPr>
      </w:pPr>
      <w:r>
        <w:rPr>
          <w:rFonts w:ascii="仿宋" w:hAnsi="仿宋" w:eastAsia="仿宋" w:cs="仿宋"/>
          <w:sz w:val="22"/>
          <w:szCs w:val="22"/>
        </w:rPr>
        <w:t>为宣传郑州市在决胜脱贫攻坚、聚焦乡村振兴等方面取得的工</w:t>
      </w:r>
      <w:r>
        <w:rPr>
          <w:rFonts w:ascii="仿宋" w:hAnsi="仿宋" w:eastAsia="仿宋" w:cs="仿宋"/>
          <w:w w:val="100"/>
          <w:sz w:val="22"/>
          <w:szCs w:val="22"/>
        </w:rPr>
        <w:t xml:space="preserve"> </w:t>
      </w:r>
      <w:r>
        <w:rPr>
          <w:rFonts w:ascii="仿宋" w:hAnsi="仿宋" w:eastAsia="仿宋" w:cs="仿宋"/>
          <w:sz w:val="22"/>
          <w:szCs w:val="22"/>
        </w:rPr>
        <w:t>作成效，全面贯彻落实省脱贫攻坚问题整改暨总攻动员会议精神，</w:t>
      </w:r>
      <w:r>
        <w:rPr>
          <w:rFonts w:ascii="仿宋" w:hAnsi="仿宋" w:eastAsia="仿宋" w:cs="仿宋"/>
          <w:spacing w:val="-80"/>
          <w:sz w:val="22"/>
          <w:szCs w:val="22"/>
        </w:rPr>
        <w:t xml:space="preserve"> </w:t>
      </w:r>
      <w:r>
        <w:rPr>
          <w:rFonts w:ascii="仿宋" w:hAnsi="仿宋" w:eastAsia="仿宋" w:cs="仿宋"/>
          <w:spacing w:val="-4"/>
          <w:sz w:val="22"/>
          <w:szCs w:val="22"/>
        </w:rPr>
        <w:t>营造助力脱贫攻坚、乡村振兴、关注“三农”工作的良好社会氛围，</w:t>
      </w:r>
      <w:r>
        <w:rPr>
          <w:rFonts w:ascii="仿宋" w:hAnsi="仿宋" w:eastAsia="仿宋" w:cs="仿宋"/>
          <w:spacing w:val="-103"/>
          <w:sz w:val="22"/>
          <w:szCs w:val="22"/>
        </w:rPr>
        <w:t xml:space="preserve"> </w:t>
      </w:r>
      <w:r>
        <w:rPr>
          <w:rFonts w:ascii="仿宋" w:hAnsi="仿宋" w:eastAsia="仿宋" w:cs="仿宋"/>
          <w:sz w:val="22"/>
          <w:szCs w:val="22"/>
        </w:rPr>
        <w:t>扎实做好“三农”宣传工作，制定本方案。</w:t>
      </w:r>
    </w:p>
    <w:p>
      <w:pPr>
        <w:spacing w:before="114"/>
        <w:ind w:left="679" w:right="0" w:firstLine="0"/>
        <w:jc w:val="left"/>
        <w:rPr>
          <w:rFonts w:ascii="黑体" w:hAnsi="黑体" w:eastAsia="黑体" w:cs="黑体"/>
          <w:sz w:val="22"/>
          <w:szCs w:val="22"/>
        </w:rPr>
      </w:pPr>
      <w:r>
        <w:rPr>
          <w:rFonts w:ascii="黑体" w:hAnsi="黑体" w:eastAsia="黑体" w:cs="黑体"/>
          <w:sz w:val="22"/>
          <w:szCs w:val="22"/>
        </w:rPr>
        <w:t>二、组织领导</w:t>
      </w:r>
    </w:p>
    <w:p>
      <w:pPr>
        <w:spacing w:before="212" w:line="381" w:lineRule="auto"/>
        <w:ind w:left="120" w:right="0" w:firstLine="559"/>
        <w:jc w:val="left"/>
        <w:rPr>
          <w:rFonts w:ascii="仿宋" w:hAnsi="仿宋" w:eastAsia="仿宋" w:cs="仿宋"/>
          <w:sz w:val="22"/>
          <w:szCs w:val="22"/>
        </w:rPr>
      </w:pPr>
      <w:r>
        <w:rPr>
          <w:rFonts w:ascii="仿宋" w:hAnsi="仿宋" w:eastAsia="仿宋" w:cs="仿宋"/>
          <w:sz w:val="22"/>
          <w:szCs w:val="22"/>
        </w:rPr>
        <w:t>郑州市农委“三农”宣传工作由农委数据信息处牵头、信息中</w:t>
      </w:r>
      <w:r>
        <w:rPr>
          <w:rFonts w:ascii="仿宋" w:hAnsi="仿宋" w:eastAsia="仿宋" w:cs="仿宋"/>
          <w:w w:val="100"/>
          <w:sz w:val="22"/>
          <w:szCs w:val="22"/>
        </w:rPr>
        <w:t xml:space="preserve"> </w:t>
      </w:r>
      <w:r>
        <w:rPr>
          <w:rFonts w:ascii="仿宋" w:hAnsi="仿宋" w:eastAsia="仿宋" w:cs="仿宋"/>
          <w:sz w:val="22"/>
          <w:szCs w:val="22"/>
        </w:rPr>
        <w:t>心具体负责、各有关局委、处（室）、区县（市）农委配合实施。</w:t>
      </w:r>
    </w:p>
    <w:p>
      <w:pPr>
        <w:spacing w:before="49"/>
        <w:ind w:left="679" w:right="0" w:firstLine="0"/>
        <w:jc w:val="left"/>
        <w:rPr>
          <w:rFonts w:ascii="黑体" w:hAnsi="黑体" w:eastAsia="黑体" w:cs="黑体"/>
          <w:sz w:val="22"/>
          <w:szCs w:val="22"/>
        </w:rPr>
      </w:pPr>
      <w:r>
        <w:rPr>
          <w:rFonts w:ascii="黑体" w:hAnsi="黑体" w:eastAsia="黑体" w:cs="黑体"/>
          <w:sz w:val="22"/>
          <w:szCs w:val="22"/>
        </w:rPr>
        <w:t>三、宣传方式</w:t>
      </w:r>
    </w:p>
    <w:p>
      <w:pPr>
        <w:spacing w:before="161" w:line="408" w:lineRule="auto"/>
        <w:ind w:right="251"/>
        <w:jc w:val="both"/>
        <w:rPr>
          <w:rFonts w:ascii="仿宋" w:hAnsi="仿宋" w:eastAsia="仿宋" w:cs="仿宋"/>
          <w:sz w:val="22"/>
          <w:szCs w:val="22"/>
        </w:rPr>
      </w:pPr>
      <w:r>
        <w:rPr>
          <w:rFonts w:ascii="仿宋" w:hAnsi="仿宋" w:eastAsia="仿宋" w:cs="仿宋"/>
          <w:spacing w:val="-15"/>
          <w:sz w:val="22"/>
          <w:szCs w:val="22"/>
        </w:rPr>
        <w:t>（一）2020</w:t>
      </w:r>
      <w:r>
        <w:rPr>
          <w:rFonts w:ascii="仿宋" w:hAnsi="仿宋" w:eastAsia="仿宋" w:cs="仿宋"/>
          <w:spacing w:val="-69"/>
          <w:sz w:val="22"/>
          <w:szCs w:val="22"/>
        </w:rPr>
        <w:t xml:space="preserve"> </w:t>
      </w:r>
      <w:r>
        <w:rPr>
          <w:rFonts w:ascii="仿宋" w:hAnsi="仿宋" w:eastAsia="仿宋" w:cs="仿宋"/>
          <w:sz w:val="22"/>
          <w:szCs w:val="22"/>
        </w:rPr>
        <w:t>年</w:t>
      </w:r>
      <w:r>
        <w:rPr>
          <w:rFonts w:ascii="仿宋" w:hAnsi="仿宋" w:eastAsia="仿宋" w:cs="仿宋"/>
          <w:spacing w:val="-68"/>
          <w:sz w:val="22"/>
          <w:szCs w:val="22"/>
        </w:rPr>
        <w:t xml:space="preserve"> </w:t>
      </w:r>
      <w:r>
        <w:rPr>
          <w:rFonts w:ascii="仿宋" w:hAnsi="仿宋" w:eastAsia="仿宋" w:cs="仿宋"/>
          <w:sz w:val="22"/>
          <w:szCs w:val="22"/>
        </w:rPr>
        <w:t>10</w:t>
      </w:r>
      <w:r>
        <w:rPr>
          <w:rFonts w:ascii="仿宋" w:hAnsi="仿宋" w:eastAsia="仿宋" w:cs="仿宋"/>
          <w:spacing w:val="-69"/>
          <w:sz w:val="22"/>
          <w:szCs w:val="22"/>
        </w:rPr>
        <w:t xml:space="preserve"> </w:t>
      </w:r>
      <w:r>
        <w:rPr>
          <w:rFonts w:ascii="仿宋" w:hAnsi="仿宋" w:eastAsia="仿宋" w:cs="仿宋"/>
          <w:sz w:val="22"/>
          <w:szCs w:val="22"/>
        </w:rPr>
        <w:t>月至</w:t>
      </w:r>
      <w:r>
        <w:rPr>
          <w:rFonts w:ascii="仿宋" w:hAnsi="仿宋" w:eastAsia="仿宋" w:cs="仿宋"/>
          <w:spacing w:val="-71"/>
          <w:sz w:val="22"/>
          <w:szCs w:val="22"/>
        </w:rPr>
        <w:t xml:space="preserve"> </w:t>
      </w:r>
      <w:r>
        <w:rPr>
          <w:rFonts w:ascii="仿宋" w:hAnsi="仿宋" w:eastAsia="仿宋" w:cs="仿宋"/>
          <w:sz w:val="22"/>
          <w:szCs w:val="22"/>
        </w:rPr>
        <w:t>2020</w:t>
      </w:r>
      <w:r>
        <w:rPr>
          <w:rFonts w:ascii="仿宋" w:hAnsi="仿宋" w:eastAsia="仿宋" w:cs="仿宋"/>
          <w:spacing w:val="-67"/>
          <w:sz w:val="22"/>
          <w:szCs w:val="22"/>
        </w:rPr>
        <w:t xml:space="preserve"> </w:t>
      </w:r>
      <w:r>
        <w:rPr>
          <w:rFonts w:ascii="仿宋" w:hAnsi="仿宋" w:eastAsia="仿宋" w:cs="仿宋"/>
          <w:sz w:val="22"/>
          <w:szCs w:val="22"/>
        </w:rPr>
        <w:t>年</w:t>
      </w:r>
      <w:r>
        <w:rPr>
          <w:rFonts w:ascii="仿宋" w:hAnsi="仿宋" w:eastAsia="仿宋" w:cs="仿宋"/>
          <w:spacing w:val="-68"/>
          <w:sz w:val="22"/>
          <w:szCs w:val="22"/>
        </w:rPr>
        <w:t xml:space="preserve"> </w:t>
      </w:r>
      <w:r>
        <w:rPr>
          <w:rFonts w:ascii="仿宋" w:hAnsi="仿宋" w:eastAsia="仿宋" w:cs="仿宋"/>
          <w:sz w:val="22"/>
          <w:szCs w:val="22"/>
        </w:rPr>
        <w:t>12</w:t>
      </w:r>
      <w:r>
        <w:rPr>
          <w:rFonts w:ascii="仿宋" w:hAnsi="仿宋" w:eastAsia="仿宋" w:cs="仿宋"/>
          <w:spacing w:val="-69"/>
          <w:sz w:val="22"/>
          <w:szCs w:val="22"/>
        </w:rPr>
        <w:t xml:space="preserve"> </w:t>
      </w:r>
      <w:r>
        <w:rPr>
          <w:rFonts w:ascii="仿宋" w:hAnsi="仿宋" w:eastAsia="仿宋" w:cs="仿宋"/>
          <w:spacing w:val="-17"/>
          <w:sz w:val="22"/>
          <w:szCs w:val="22"/>
        </w:rPr>
        <w:t>月，</w:t>
      </w:r>
      <w:r>
        <w:rPr>
          <w:rFonts w:hint="eastAsia" w:ascii="仿宋" w:hAnsi="仿宋" w:eastAsia="仿宋" w:cs="仿宋"/>
          <w:color w:val="auto"/>
          <w:spacing w:val="-17"/>
          <w:sz w:val="22"/>
          <w:szCs w:val="22"/>
          <w:lang w:val="en-US" w:eastAsia="zh-CN"/>
        </w:rPr>
        <w:t>组织</w:t>
      </w:r>
      <w:r>
        <w:rPr>
          <w:rFonts w:hint="eastAsia" w:ascii="仿宋" w:hAnsi="仿宋" w:eastAsia="仿宋" w:cs="仿宋"/>
          <w:color w:val="auto"/>
          <w:sz w:val="22"/>
          <w:szCs w:val="22"/>
          <w:lang w:val="en-US" w:eastAsia="zh-CN"/>
        </w:rPr>
        <w:t>多家省级媒体单位采访报道，</w:t>
      </w:r>
      <w:r>
        <w:rPr>
          <w:rFonts w:ascii="仿宋" w:hAnsi="仿宋" w:eastAsia="仿宋" w:cs="仿宋"/>
          <w:color w:val="auto"/>
          <w:sz w:val="22"/>
          <w:szCs w:val="22"/>
        </w:rPr>
        <w:t>采用</w:t>
      </w:r>
      <w:r>
        <w:rPr>
          <w:rFonts w:hint="eastAsia" w:ascii="仿宋" w:hAnsi="仿宋" w:eastAsia="仿宋" w:cs="仿宋"/>
          <w:color w:val="auto"/>
          <w:sz w:val="22"/>
          <w:szCs w:val="22"/>
          <w:lang w:val="en-US" w:eastAsia="zh-CN"/>
        </w:rPr>
        <w:t>大型主题采风</w:t>
      </w:r>
      <w:r>
        <w:rPr>
          <w:rFonts w:ascii="仿宋" w:hAnsi="仿宋" w:eastAsia="仿宋" w:cs="仿宋"/>
          <w:color w:val="auto"/>
          <w:sz w:val="22"/>
          <w:szCs w:val="22"/>
        </w:rPr>
        <w:t>的方式，</w:t>
      </w:r>
      <w:r>
        <w:rPr>
          <w:rFonts w:hint="eastAsia" w:ascii="仿宋" w:hAnsi="仿宋" w:eastAsia="仿宋" w:cs="仿宋"/>
          <w:color w:val="auto"/>
          <w:sz w:val="22"/>
          <w:szCs w:val="22"/>
          <w:lang w:val="en-US" w:eastAsia="zh-CN"/>
        </w:rPr>
        <w:t>同时</w:t>
      </w:r>
      <w:r>
        <w:rPr>
          <w:rFonts w:ascii="仿宋" w:hAnsi="仿宋" w:eastAsia="仿宋" w:cs="仿宋"/>
          <w:color w:val="auto"/>
          <w:sz w:val="22"/>
          <w:szCs w:val="22"/>
        </w:rPr>
        <w:t>利用</w:t>
      </w:r>
      <w:r>
        <w:rPr>
          <w:rFonts w:hint="eastAsia" w:ascii="仿宋" w:hAnsi="仿宋" w:eastAsia="仿宋" w:cs="仿宋"/>
          <w:color w:val="auto"/>
          <w:sz w:val="22"/>
          <w:szCs w:val="22"/>
          <w:lang w:val="en-US" w:eastAsia="zh-CN"/>
        </w:rPr>
        <w:t>多家</w:t>
      </w:r>
      <w:r>
        <w:rPr>
          <w:rFonts w:ascii="仿宋" w:hAnsi="仿宋" w:eastAsia="仿宋" w:cs="仿宋"/>
          <w:color w:val="auto"/>
          <w:sz w:val="22"/>
          <w:szCs w:val="22"/>
        </w:rPr>
        <w:t>媒体的新媒体资源</w:t>
      </w:r>
      <w:r>
        <w:rPr>
          <w:rFonts w:ascii="仿宋" w:hAnsi="仿宋" w:eastAsia="仿宋" w:cs="仿宋"/>
          <w:color w:val="0000FF"/>
          <w:sz w:val="22"/>
          <w:szCs w:val="22"/>
        </w:rPr>
        <w:t>，</w:t>
      </w:r>
      <w:r>
        <w:rPr>
          <w:rFonts w:ascii="仿宋" w:hAnsi="仿宋" w:eastAsia="仿宋" w:cs="仿宋"/>
          <w:sz w:val="22"/>
          <w:szCs w:val="22"/>
        </w:rPr>
        <w:t>共同发力大象新闻、今日头条、</w:t>
      </w:r>
      <w:r>
        <w:rPr>
          <w:rFonts w:ascii="仿宋" w:hAnsi="仿宋" w:eastAsia="仿宋" w:cs="仿宋"/>
          <w:spacing w:val="-80"/>
          <w:sz w:val="22"/>
          <w:szCs w:val="22"/>
        </w:rPr>
        <w:t xml:space="preserve"> </w:t>
      </w:r>
      <w:r>
        <w:rPr>
          <w:rFonts w:ascii="仿宋" w:hAnsi="仿宋" w:eastAsia="仿宋" w:cs="仿宋"/>
          <w:sz w:val="22"/>
          <w:szCs w:val="22"/>
        </w:rPr>
        <w:t>抖音、快手、新浪微博、微信等新媒体端，运用直播手段，线上线</w:t>
      </w:r>
      <w:r>
        <w:rPr>
          <w:rFonts w:ascii="仿宋" w:hAnsi="仿宋" w:eastAsia="仿宋" w:cs="仿宋"/>
          <w:spacing w:val="-80"/>
          <w:sz w:val="22"/>
          <w:szCs w:val="22"/>
        </w:rPr>
        <w:t xml:space="preserve"> </w:t>
      </w:r>
      <w:r>
        <w:rPr>
          <w:rFonts w:ascii="仿宋" w:hAnsi="仿宋" w:eastAsia="仿宋" w:cs="仿宋"/>
          <w:sz w:val="22"/>
          <w:szCs w:val="22"/>
        </w:rPr>
        <w:t>下相结合集中宣传报道，全方位、多角度宣传决战决胜脱贫攻坚、</w:t>
      </w:r>
      <w:r>
        <w:rPr>
          <w:rFonts w:ascii="仿宋" w:hAnsi="仿宋" w:eastAsia="仿宋" w:cs="仿宋"/>
          <w:spacing w:val="-80"/>
          <w:sz w:val="22"/>
          <w:szCs w:val="22"/>
        </w:rPr>
        <w:t xml:space="preserve"> </w:t>
      </w:r>
      <w:r>
        <w:rPr>
          <w:rFonts w:ascii="仿宋" w:hAnsi="仿宋" w:eastAsia="仿宋" w:cs="仿宋"/>
          <w:spacing w:val="2"/>
          <w:sz w:val="22"/>
          <w:szCs w:val="22"/>
        </w:rPr>
        <w:t>人居环境整治、美丽乡村建设、现代农业示范园等工作成效</w:t>
      </w:r>
      <w:r>
        <w:rPr>
          <w:rFonts w:hint="eastAsia" w:ascii="仿宋" w:hAnsi="仿宋" w:eastAsia="仿宋" w:cs="仿宋"/>
          <w:spacing w:val="2"/>
          <w:sz w:val="22"/>
          <w:szCs w:val="22"/>
          <w:lang w:eastAsia="zh-CN"/>
        </w:rPr>
        <w:t>，</w:t>
      </w:r>
      <w:r>
        <w:rPr>
          <w:rFonts w:hint="eastAsia" w:ascii="仿宋" w:hAnsi="仿宋" w:eastAsia="仿宋" w:cs="仿宋"/>
          <w:spacing w:val="2"/>
          <w:sz w:val="22"/>
          <w:szCs w:val="22"/>
          <w:lang w:val="en-US" w:eastAsia="zh-CN"/>
        </w:rPr>
        <w:t>在</w:t>
      </w:r>
      <w:r>
        <w:rPr>
          <w:rFonts w:hint="eastAsia" w:ascii="仿宋" w:hAnsi="仿宋" w:eastAsia="仿宋" w:cs="仿宋"/>
          <w:color w:val="auto"/>
          <w:sz w:val="22"/>
          <w:szCs w:val="22"/>
          <w:lang w:val="en-US" w:eastAsia="zh-CN"/>
        </w:rPr>
        <w:t>多</w:t>
      </w:r>
      <w:r>
        <w:rPr>
          <w:rFonts w:ascii="仿宋" w:hAnsi="仿宋" w:eastAsia="仿宋" w:cs="仿宋"/>
          <w:color w:val="auto"/>
          <w:sz w:val="22"/>
          <w:szCs w:val="22"/>
        </w:rPr>
        <w:t>家</w:t>
      </w:r>
      <w:r>
        <w:rPr>
          <w:rFonts w:hint="eastAsia" w:ascii="仿宋" w:hAnsi="仿宋" w:eastAsia="仿宋" w:cs="仿宋"/>
          <w:color w:val="auto"/>
          <w:sz w:val="22"/>
          <w:szCs w:val="22"/>
          <w:lang w:val="en-US" w:eastAsia="zh-CN"/>
        </w:rPr>
        <w:t>对农媒体</w:t>
      </w:r>
      <w:r>
        <w:rPr>
          <w:rFonts w:ascii="仿宋" w:hAnsi="仿宋" w:eastAsia="仿宋" w:cs="仿宋"/>
          <w:sz w:val="22"/>
          <w:szCs w:val="22"/>
        </w:rPr>
        <w:t>同时播发。</w:t>
      </w:r>
    </w:p>
    <w:p>
      <w:pPr>
        <w:tabs>
          <w:tab w:val="left" w:pos="8030"/>
        </w:tabs>
        <w:spacing w:before="112" w:line="360" w:lineRule="auto"/>
        <w:ind w:right="0"/>
        <w:jc w:val="left"/>
        <w:rPr>
          <w:rFonts w:ascii="仿宋" w:hAnsi="仿宋" w:eastAsia="仿宋" w:cs="仿宋"/>
          <w:sz w:val="22"/>
          <w:szCs w:val="22"/>
        </w:rPr>
      </w:pPr>
      <w:r>
        <w:rPr>
          <w:rFonts w:ascii="仿宋" w:hAnsi="仿宋" w:eastAsia="仿宋" w:cs="仿宋"/>
          <w:spacing w:val="-15"/>
          <w:sz w:val="22"/>
          <w:szCs w:val="22"/>
        </w:rPr>
        <w:t>（二）2021</w:t>
      </w:r>
      <w:r>
        <w:rPr>
          <w:rFonts w:ascii="仿宋" w:hAnsi="仿宋" w:eastAsia="仿宋" w:cs="仿宋"/>
          <w:spacing w:val="-69"/>
          <w:sz w:val="22"/>
          <w:szCs w:val="22"/>
        </w:rPr>
        <w:t xml:space="preserve"> </w:t>
      </w:r>
      <w:r>
        <w:rPr>
          <w:rFonts w:ascii="仿宋" w:hAnsi="仿宋" w:eastAsia="仿宋" w:cs="仿宋"/>
          <w:sz w:val="22"/>
          <w:szCs w:val="22"/>
        </w:rPr>
        <w:t>年</w:t>
      </w:r>
      <w:r>
        <w:rPr>
          <w:rFonts w:ascii="仿宋" w:hAnsi="仿宋" w:eastAsia="仿宋" w:cs="仿宋"/>
          <w:spacing w:val="-68"/>
          <w:sz w:val="22"/>
          <w:szCs w:val="22"/>
        </w:rPr>
        <w:t xml:space="preserve"> </w:t>
      </w:r>
      <w:r>
        <w:rPr>
          <w:rFonts w:ascii="仿宋" w:hAnsi="仿宋" w:eastAsia="仿宋" w:cs="仿宋"/>
          <w:sz w:val="22"/>
          <w:szCs w:val="22"/>
        </w:rPr>
        <w:t>1</w:t>
      </w:r>
      <w:r>
        <w:rPr>
          <w:rFonts w:ascii="仿宋" w:hAnsi="仿宋" w:eastAsia="仿宋" w:cs="仿宋"/>
          <w:spacing w:val="-69"/>
          <w:sz w:val="22"/>
          <w:szCs w:val="22"/>
        </w:rPr>
        <w:t xml:space="preserve"> </w:t>
      </w:r>
      <w:r>
        <w:rPr>
          <w:rFonts w:ascii="仿宋" w:hAnsi="仿宋" w:eastAsia="仿宋" w:cs="仿宋"/>
          <w:sz w:val="22"/>
          <w:szCs w:val="22"/>
        </w:rPr>
        <w:t>月至</w:t>
      </w:r>
      <w:r>
        <w:rPr>
          <w:rFonts w:ascii="仿宋" w:hAnsi="仿宋" w:eastAsia="仿宋" w:cs="仿宋"/>
          <w:spacing w:val="-68"/>
          <w:sz w:val="22"/>
          <w:szCs w:val="22"/>
        </w:rPr>
        <w:t xml:space="preserve"> </w:t>
      </w:r>
      <w:r>
        <w:rPr>
          <w:rFonts w:ascii="仿宋" w:hAnsi="仿宋" w:eastAsia="仿宋" w:cs="仿宋"/>
          <w:sz w:val="22"/>
          <w:szCs w:val="22"/>
        </w:rPr>
        <w:t>2021</w:t>
      </w:r>
      <w:r>
        <w:rPr>
          <w:rFonts w:ascii="仿宋" w:hAnsi="仿宋" w:eastAsia="仿宋" w:cs="仿宋"/>
          <w:spacing w:val="-69"/>
          <w:sz w:val="22"/>
          <w:szCs w:val="22"/>
        </w:rPr>
        <w:t xml:space="preserve"> </w:t>
      </w:r>
      <w:r>
        <w:rPr>
          <w:rFonts w:ascii="仿宋" w:hAnsi="仿宋" w:eastAsia="仿宋" w:cs="仿宋"/>
          <w:sz w:val="22"/>
          <w:szCs w:val="22"/>
        </w:rPr>
        <w:t>年</w:t>
      </w:r>
      <w:r>
        <w:rPr>
          <w:rFonts w:ascii="仿宋" w:hAnsi="仿宋" w:eastAsia="仿宋" w:cs="仿宋"/>
          <w:spacing w:val="-68"/>
          <w:sz w:val="22"/>
          <w:szCs w:val="22"/>
        </w:rPr>
        <w:t xml:space="preserve"> </w:t>
      </w:r>
      <w:r>
        <w:rPr>
          <w:rFonts w:ascii="仿宋" w:hAnsi="仿宋" w:eastAsia="仿宋" w:cs="仿宋"/>
          <w:sz w:val="22"/>
          <w:szCs w:val="22"/>
        </w:rPr>
        <w:t>12</w:t>
      </w:r>
      <w:r>
        <w:rPr>
          <w:rFonts w:ascii="仿宋" w:hAnsi="仿宋" w:eastAsia="仿宋" w:cs="仿宋"/>
          <w:spacing w:val="-69"/>
          <w:sz w:val="22"/>
          <w:szCs w:val="22"/>
        </w:rPr>
        <w:t xml:space="preserve"> </w:t>
      </w:r>
      <w:r>
        <w:rPr>
          <w:rFonts w:ascii="仿宋" w:hAnsi="仿宋" w:eastAsia="仿宋" w:cs="仿宋"/>
          <w:spacing w:val="-17"/>
          <w:sz w:val="22"/>
          <w:szCs w:val="22"/>
        </w:rPr>
        <w:t>月，</w:t>
      </w:r>
      <w:r>
        <w:rPr>
          <w:rFonts w:hint="eastAsia" w:ascii="仿宋" w:hAnsi="仿宋" w:eastAsia="仿宋" w:cs="仿宋"/>
          <w:color w:val="auto"/>
          <w:spacing w:val="-17"/>
          <w:sz w:val="22"/>
          <w:szCs w:val="22"/>
          <w:lang w:val="en-US" w:eastAsia="zh-CN"/>
        </w:rPr>
        <w:t>以</w:t>
      </w:r>
      <w:r>
        <w:rPr>
          <w:rFonts w:ascii="仿宋" w:hAnsi="仿宋" w:eastAsia="仿宋" w:cs="仿宋"/>
          <w:color w:val="auto"/>
          <w:spacing w:val="-17"/>
          <w:sz w:val="22"/>
          <w:szCs w:val="22"/>
        </w:rPr>
        <w:t>“脱贫攻坚看乡村</w:t>
      </w:r>
      <w:r>
        <w:rPr>
          <w:rFonts w:hint="eastAsia" w:ascii="仿宋" w:hAnsi="仿宋" w:eastAsia="仿宋" w:cs="仿宋"/>
          <w:color w:val="auto"/>
          <w:spacing w:val="-17"/>
          <w:sz w:val="22"/>
          <w:szCs w:val="22"/>
          <w:lang w:val="en-US" w:eastAsia="zh-CN"/>
        </w:rPr>
        <w:t xml:space="preserve">  </w:t>
      </w:r>
      <w:r>
        <w:rPr>
          <w:rFonts w:ascii="仿宋" w:hAnsi="仿宋" w:eastAsia="仿宋" w:cs="仿宋"/>
          <w:color w:val="auto"/>
          <w:sz w:val="22"/>
          <w:szCs w:val="22"/>
        </w:rPr>
        <w:t>乡村振兴看郑州”</w:t>
      </w:r>
      <w:r>
        <w:rPr>
          <w:rFonts w:hint="eastAsia" w:ascii="仿宋" w:hAnsi="仿宋" w:eastAsia="仿宋" w:cs="仿宋"/>
          <w:color w:val="auto"/>
          <w:sz w:val="22"/>
          <w:szCs w:val="22"/>
          <w:lang w:val="en-US" w:eastAsia="zh-CN"/>
        </w:rPr>
        <w:t>为主题</w:t>
      </w:r>
      <w:r>
        <w:rPr>
          <w:rFonts w:hint="eastAsia" w:ascii="仿宋" w:hAnsi="仿宋" w:eastAsia="仿宋" w:cs="仿宋"/>
          <w:color w:val="0000FF"/>
          <w:sz w:val="22"/>
          <w:szCs w:val="22"/>
          <w:lang w:val="en-US" w:eastAsia="zh-CN"/>
        </w:rPr>
        <w:t>，</w:t>
      </w:r>
      <w:r>
        <w:rPr>
          <w:rFonts w:ascii="仿宋" w:hAnsi="仿宋" w:eastAsia="仿宋" w:cs="仿宋"/>
          <w:sz w:val="22"/>
          <w:szCs w:val="22"/>
        </w:rPr>
        <w:t>大处着眼，小处入手，以点带面，站在全市层</w:t>
      </w:r>
      <w:r>
        <w:rPr>
          <w:rFonts w:ascii="仿宋" w:hAnsi="仿宋" w:eastAsia="仿宋" w:cs="仿宋"/>
          <w:spacing w:val="-77"/>
          <w:sz w:val="22"/>
          <w:szCs w:val="22"/>
        </w:rPr>
        <w:t xml:space="preserve"> </w:t>
      </w:r>
      <w:r>
        <w:rPr>
          <w:rFonts w:ascii="仿宋" w:hAnsi="仿宋" w:eastAsia="仿宋" w:cs="仿宋"/>
          <w:sz w:val="22"/>
          <w:szCs w:val="22"/>
        </w:rPr>
        <w:t>面，围绕脱贫攻坚、乡村振兴，</w:t>
      </w:r>
      <w:r>
        <w:rPr>
          <w:rFonts w:ascii="仿宋" w:hAnsi="仿宋" w:eastAsia="仿宋" w:cs="仿宋"/>
          <w:spacing w:val="-4"/>
          <w:sz w:val="22"/>
          <w:szCs w:val="22"/>
        </w:rPr>
        <w:t>制作全面展现全市脱贫攻坚成效、乡村振兴成果的专题节目。</w:t>
      </w:r>
      <w:r>
        <w:rPr>
          <w:rFonts w:ascii="仿宋" w:hAnsi="仿宋" w:eastAsia="仿宋" w:cs="仿宋"/>
          <w:spacing w:val="-107"/>
          <w:sz w:val="22"/>
          <w:szCs w:val="22"/>
        </w:rPr>
        <w:t xml:space="preserve"> </w:t>
      </w:r>
      <w:r>
        <w:rPr>
          <w:rFonts w:ascii="仿宋" w:hAnsi="仿宋" w:eastAsia="仿宋" w:cs="仿宋"/>
          <w:sz w:val="22"/>
          <w:szCs w:val="22"/>
        </w:rPr>
        <w:t>共</w:t>
      </w:r>
      <w:r>
        <w:rPr>
          <w:rFonts w:ascii="仿宋" w:hAnsi="仿宋" w:eastAsia="仿宋" w:cs="仿宋"/>
          <w:spacing w:val="-68"/>
          <w:sz w:val="22"/>
          <w:szCs w:val="22"/>
        </w:rPr>
        <w:t xml:space="preserve"> </w:t>
      </w:r>
      <w:r>
        <w:rPr>
          <w:rFonts w:ascii="仿宋" w:hAnsi="仿宋" w:eastAsia="仿宋" w:cs="仿宋"/>
          <w:sz w:val="22"/>
          <w:szCs w:val="22"/>
        </w:rPr>
        <w:t>40</w:t>
      </w:r>
      <w:r>
        <w:rPr>
          <w:rFonts w:ascii="仿宋" w:hAnsi="仿宋" w:eastAsia="仿宋" w:cs="仿宋"/>
          <w:spacing w:val="-69"/>
          <w:sz w:val="22"/>
          <w:szCs w:val="22"/>
        </w:rPr>
        <w:t xml:space="preserve"> </w:t>
      </w:r>
      <w:r>
        <w:rPr>
          <w:rFonts w:ascii="仿宋" w:hAnsi="仿宋" w:eastAsia="仿宋" w:cs="仿宋"/>
          <w:spacing w:val="-8"/>
          <w:sz w:val="22"/>
          <w:szCs w:val="22"/>
        </w:rPr>
        <w:t>期，每期</w:t>
      </w:r>
      <w:r>
        <w:rPr>
          <w:rFonts w:ascii="仿宋" w:hAnsi="仿宋" w:eastAsia="仿宋" w:cs="仿宋"/>
          <w:spacing w:val="-68"/>
          <w:sz w:val="22"/>
          <w:szCs w:val="22"/>
        </w:rPr>
        <w:t xml:space="preserve"> </w:t>
      </w:r>
      <w:r>
        <w:rPr>
          <w:rFonts w:ascii="仿宋" w:hAnsi="仿宋" w:eastAsia="仿宋" w:cs="仿宋"/>
          <w:sz w:val="22"/>
          <w:szCs w:val="22"/>
        </w:rPr>
        <w:t>10</w:t>
      </w:r>
      <w:r>
        <w:rPr>
          <w:rFonts w:ascii="仿宋" w:hAnsi="仿宋" w:eastAsia="仿宋" w:cs="仿宋"/>
          <w:spacing w:val="-69"/>
          <w:sz w:val="22"/>
          <w:szCs w:val="22"/>
        </w:rPr>
        <w:t xml:space="preserve"> </w:t>
      </w:r>
      <w:r>
        <w:rPr>
          <w:rFonts w:ascii="仿宋" w:hAnsi="仿宋" w:eastAsia="仿宋" w:cs="仿宋"/>
          <w:spacing w:val="-4"/>
          <w:sz w:val="22"/>
          <w:szCs w:val="22"/>
        </w:rPr>
        <w:t>分钟，在省</w:t>
      </w:r>
      <w:r>
        <w:rPr>
          <w:rFonts w:hint="eastAsia" w:ascii="仿宋" w:hAnsi="仿宋" w:eastAsia="仿宋" w:cs="仿宋"/>
          <w:spacing w:val="-4"/>
          <w:sz w:val="22"/>
          <w:szCs w:val="22"/>
          <w:lang w:val="en-US" w:eastAsia="zh-CN"/>
        </w:rPr>
        <w:t>级</w:t>
      </w:r>
      <w:r>
        <w:rPr>
          <w:rFonts w:ascii="仿宋" w:hAnsi="仿宋" w:eastAsia="仿宋" w:cs="仿宋"/>
          <w:spacing w:val="-4"/>
          <w:sz w:val="22"/>
          <w:szCs w:val="22"/>
        </w:rPr>
        <w:t>频道</w:t>
      </w:r>
      <w:r>
        <w:rPr>
          <w:rFonts w:ascii="仿宋" w:hAnsi="仿宋" w:eastAsia="仿宋" w:cs="仿宋"/>
          <w:sz w:val="22"/>
          <w:szCs w:val="22"/>
        </w:rPr>
        <w:t>黄金时段播出</w:t>
      </w:r>
      <w:r>
        <w:rPr>
          <w:rFonts w:hint="eastAsia" w:ascii="仿宋" w:hAnsi="仿宋" w:eastAsia="仿宋" w:cs="仿宋"/>
          <w:sz w:val="22"/>
          <w:szCs w:val="22"/>
          <w:lang w:eastAsia="zh-CN"/>
        </w:rPr>
        <w:t>。</w:t>
      </w:r>
    </w:p>
    <w:p>
      <w:pPr>
        <w:spacing w:before="212"/>
        <w:ind w:left="679" w:right="0" w:firstLine="0"/>
        <w:jc w:val="left"/>
        <w:rPr>
          <w:rFonts w:ascii="黑体" w:hAnsi="黑体" w:eastAsia="黑体" w:cs="黑体"/>
          <w:sz w:val="22"/>
          <w:szCs w:val="22"/>
        </w:rPr>
      </w:pPr>
      <w:r>
        <w:rPr>
          <w:rFonts w:ascii="黑体" w:hAnsi="黑体" w:eastAsia="黑体" w:cs="黑体"/>
          <w:sz w:val="22"/>
          <w:szCs w:val="22"/>
        </w:rPr>
        <w:t>四、宣传内容</w:t>
      </w:r>
    </w:p>
    <w:p>
      <w:pPr>
        <w:spacing w:before="214" w:line="379" w:lineRule="auto"/>
        <w:ind w:right="0"/>
        <w:jc w:val="left"/>
        <w:rPr>
          <w:rFonts w:ascii="仿宋" w:hAnsi="仿宋" w:eastAsia="仿宋" w:cs="仿宋"/>
          <w:sz w:val="22"/>
          <w:szCs w:val="22"/>
        </w:rPr>
      </w:pPr>
      <w:r>
        <w:rPr>
          <w:rFonts w:ascii="仿宋" w:hAnsi="仿宋" w:eastAsia="仿宋" w:cs="仿宋"/>
          <w:b/>
          <w:bCs/>
          <w:sz w:val="22"/>
          <w:szCs w:val="22"/>
        </w:rPr>
        <w:t>（一）决胜脱贫攻坚。</w:t>
      </w:r>
      <w:r>
        <w:rPr>
          <w:rFonts w:ascii="仿宋" w:hAnsi="仿宋" w:eastAsia="仿宋" w:cs="仿宋"/>
          <w:sz w:val="22"/>
          <w:szCs w:val="22"/>
        </w:rPr>
        <w:t>重点围绕“两不愁三保障”、“三位一</w:t>
      </w:r>
      <w:r>
        <w:rPr>
          <w:rFonts w:ascii="仿宋" w:hAnsi="仿宋" w:eastAsia="仿宋" w:cs="仿宋"/>
          <w:w w:val="100"/>
          <w:sz w:val="22"/>
          <w:szCs w:val="22"/>
        </w:rPr>
        <w:t xml:space="preserve"> </w:t>
      </w:r>
      <w:r>
        <w:rPr>
          <w:rFonts w:ascii="仿宋" w:hAnsi="仿宋" w:eastAsia="仿宋" w:cs="仿宋"/>
          <w:sz w:val="22"/>
          <w:szCs w:val="22"/>
        </w:rPr>
        <w:t>体”、“三个精准”、“五个一批”、“四个不摘”等总结宣传全</w:t>
      </w:r>
      <w:r>
        <w:rPr>
          <w:rFonts w:ascii="仿宋" w:hAnsi="仿宋" w:eastAsia="仿宋" w:cs="仿宋"/>
          <w:spacing w:val="-80"/>
          <w:sz w:val="22"/>
          <w:szCs w:val="22"/>
        </w:rPr>
        <w:t xml:space="preserve"> </w:t>
      </w:r>
      <w:r>
        <w:rPr>
          <w:rFonts w:ascii="仿宋" w:hAnsi="仿宋" w:eastAsia="仿宋" w:cs="仿宋"/>
          <w:sz w:val="22"/>
          <w:szCs w:val="22"/>
        </w:rPr>
        <w:t>市脱贫攻坚工作，对郑州市驻村工作队、致富带头人、贫困村集体</w:t>
      </w:r>
      <w:r>
        <w:rPr>
          <w:rFonts w:ascii="仿宋" w:hAnsi="仿宋" w:eastAsia="仿宋" w:cs="仿宋"/>
          <w:spacing w:val="-80"/>
          <w:sz w:val="22"/>
          <w:szCs w:val="22"/>
        </w:rPr>
        <w:t xml:space="preserve"> </w:t>
      </w:r>
      <w:r>
        <w:rPr>
          <w:rFonts w:ascii="仿宋" w:hAnsi="仿宋" w:eastAsia="仿宋" w:cs="仿宋"/>
          <w:spacing w:val="-4"/>
          <w:sz w:val="22"/>
          <w:szCs w:val="22"/>
        </w:rPr>
        <w:t>经济、饮水安全、教育扶贫、健康扶贫、住房安全、易地扶贫搬迁、</w:t>
      </w:r>
      <w:r>
        <w:rPr>
          <w:rFonts w:ascii="仿宋" w:hAnsi="仿宋" w:eastAsia="仿宋" w:cs="仿宋"/>
          <w:spacing w:val="-105"/>
          <w:sz w:val="22"/>
          <w:szCs w:val="22"/>
        </w:rPr>
        <w:t xml:space="preserve"> </w:t>
      </w:r>
      <w:r>
        <w:rPr>
          <w:rFonts w:ascii="仿宋" w:hAnsi="仿宋" w:eastAsia="仿宋" w:cs="仿宋"/>
          <w:spacing w:val="-4"/>
          <w:sz w:val="22"/>
          <w:szCs w:val="22"/>
        </w:rPr>
        <w:t>产业扶贫、就业扶贫、金融扶贫、扶贫助残、消费扶贫、兜底保障、</w:t>
      </w:r>
      <w:r>
        <w:rPr>
          <w:rFonts w:ascii="仿宋" w:hAnsi="仿宋" w:eastAsia="仿宋" w:cs="仿宋"/>
          <w:spacing w:val="-105"/>
          <w:sz w:val="22"/>
          <w:szCs w:val="22"/>
        </w:rPr>
        <w:t xml:space="preserve"> </w:t>
      </w:r>
      <w:r>
        <w:rPr>
          <w:rFonts w:ascii="仿宋" w:hAnsi="仿宋" w:eastAsia="仿宋" w:cs="仿宋"/>
          <w:sz w:val="22"/>
          <w:szCs w:val="22"/>
        </w:rPr>
        <w:t>旅游扶贫、扶贫扶志、卢氏帮扶、老区建设、典型脱贫致富群众进</w:t>
      </w:r>
      <w:r>
        <w:rPr>
          <w:rFonts w:ascii="仿宋" w:hAnsi="仿宋" w:eastAsia="仿宋" w:cs="仿宋"/>
          <w:spacing w:val="-79"/>
          <w:sz w:val="22"/>
          <w:szCs w:val="22"/>
        </w:rPr>
        <w:t xml:space="preserve"> </w:t>
      </w:r>
      <w:r>
        <w:rPr>
          <w:rFonts w:ascii="仿宋" w:hAnsi="仿宋" w:eastAsia="仿宋" w:cs="仿宋"/>
          <w:sz w:val="22"/>
          <w:szCs w:val="22"/>
        </w:rPr>
        <w:t>行宣传报道，展现郑州市脱贫攻坚成效，助力脱贫攻坚总攻。</w:t>
      </w:r>
    </w:p>
    <w:p>
      <w:pPr>
        <w:spacing w:before="0" w:line="403" w:lineRule="auto"/>
        <w:ind w:right="250"/>
        <w:jc w:val="both"/>
        <w:rPr>
          <w:rFonts w:ascii="仿宋" w:hAnsi="仿宋" w:eastAsia="仿宋" w:cs="仿宋"/>
          <w:sz w:val="22"/>
          <w:szCs w:val="22"/>
        </w:rPr>
      </w:pPr>
      <w:r>
        <w:rPr>
          <w:rFonts w:ascii="仿宋" w:hAnsi="仿宋" w:eastAsia="仿宋" w:cs="仿宋"/>
          <w:b/>
          <w:bCs/>
          <w:sz w:val="22"/>
          <w:szCs w:val="22"/>
        </w:rPr>
        <w:t>（二）聚焦乡村振兴。</w:t>
      </w:r>
      <w:r>
        <w:rPr>
          <w:rFonts w:ascii="仿宋" w:hAnsi="仿宋" w:eastAsia="仿宋" w:cs="仿宋"/>
          <w:sz w:val="22"/>
          <w:szCs w:val="22"/>
        </w:rPr>
        <w:t>重点围绕“产业兴旺、生态宜居、乡风</w:t>
      </w:r>
      <w:r>
        <w:rPr>
          <w:rFonts w:ascii="仿宋" w:hAnsi="仿宋" w:eastAsia="仿宋" w:cs="仿宋"/>
          <w:w w:val="100"/>
          <w:sz w:val="22"/>
          <w:szCs w:val="22"/>
        </w:rPr>
        <w:t xml:space="preserve"> </w:t>
      </w:r>
      <w:r>
        <w:rPr>
          <w:rFonts w:ascii="仿宋" w:hAnsi="仿宋" w:eastAsia="仿宋" w:cs="仿宋"/>
          <w:sz w:val="22"/>
          <w:szCs w:val="22"/>
        </w:rPr>
        <w:t>文明、治理有效、生活富裕”等内容，宣传乡村振兴“首场硬仗”</w:t>
      </w:r>
      <w:r>
        <w:rPr>
          <w:rFonts w:ascii="仿宋" w:hAnsi="仿宋" w:eastAsia="仿宋" w:cs="仿宋"/>
          <w:w w:val="100"/>
          <w:sz w:val="22"/>
          <w:szCs w:val="22"/>
        </w:rPr>
        <w:t xml:space="preserve"> </w:t>
      </w:r>
      <w:r>
        <w:rPr>
          <w:rFonts w:ascii="仿宋" w:hAnsi="仿宋" w:eastAsia="仿宋" w:cs="仿宋"/>
          <w:sz w:val="22"/>
          <w:szCs w:val="22"/>
        </w:rPr>
        <w:t>美丽乡村建设中的典型村，宣传“串珠连线组团”中典型做法和先</w:t>
      </w:r>
      <w:r>
        <w:rPr>
          <w:rFonts w:ascii="仿宋" w:hAnsi="仿宋" w:eastAsia="仿宋" w:cs="仿宋"/>
          <w:w w:val="100"/>
          <w:sz w:val="22"/>
          <w:szCs w:val="22"/>
        </w:rPr>
        <w:t xml:space="preserve"> </w:t>
      </w:r>
      <w:r>
        <w:rPr>
          <w:rFonts w:ascii="仿宋" w:hAnsi="仿宋" w:eastAsia="仿宋" w:cs="仿宋"/>
          <w:spacing w:val="-4"/>
          <w:sz w:val="22"/>
          <w:szCs w:val="22"/>
        </w:rPr>
        <w:t>进经验，宣传</w:t>
      </w:r>
      <w:r>
        <w:rPr>
          <w:rFonts w:ascii="Times New Roman" w:hAnsi="Times New Roman" w:eastAsia="Times New Roman" w:cs="Times New Roman"/>
          <w:spacing w:val="-4"/>
          <w:sz w:val="22"/>
          <w:szCs w:val="22"/>
        </w:rPr>
        <w:t>“</w:t>
      </w:r>
      <w:r>
        <w:rPr>
          <w:rFonts w:ascii="仿宋_GB2312" w:hAnsi="仿宋_GB2312" w:eastAsia="仿宋_GB2312" w:cs="仿宋_GB2312"/>
          <w:spacing w:val="-4"/>
          <w:sz w:val="22"/>
          <w:szCs w:val="22"/>
        </w:rPr>
        <w:t>菜篮子</w:t>
      </w:r>
      <w:r>
        <w:rPr>
          <w:rFonts w:ascii="仿宋" w:hAnsi="仿宋" w:eastAsia="仿宋" w:cs="仿宋"/>
          <w:spacing w:val="-4"/>
          <w:sz w:val="22"/>
          <w:szCs w:val="22"/>
        </w:rPr>
        <w:t>”工程</w:t>
      </w:r>
      <w:r>
        <w:rPr>
          <w:rFonts w:ascii="仿宋_GB2312" w:hAnsi="仿宋_GB2312" w:eastAsia="仿宋_GB2312" w:cs="仿宋_GB2312"/>
          <w:spacing w:val="-4"/>
          <w:sz w:val="22"/>
          <w:szCs w:val="22"/>
        </w:rPr>
        <w:t>、农业绿色发展、产业融合发展、现代</w:t>
      </w:r>
      <w:r>
        <w:rPr>
          <w:rFonts w:ascii="仿宋_GB2312" w:hAnsi="仿宋_GB2312" w:eastAsia="仿宋_GB2312" w:cs="仿宋_GB2312"/>
          <w:spacing w:val="-89"/>
          <w:sz w:val="22"/>
          <w:szCs w:val="22"/>
        </w:rPr>
        <w:t xml:space="preserve"> </w:t>
      </w:r>
      <w:r>
        <w:rPr>
          <w:rFonts w:ascii="仿宋_GB2312" w:hAnsi="仿宋_GB2312" w:eastAsia="仿宋_GB2312" w:cs="仿宋_GB2312"/>
          <w:sz w:val="22"/>
          <w:szCs w:val="22"/>
        </w:rPr>
        <w:t>农业示范园、农产品质量安全监管、农村人居环境整治、美丽乡村</w:t>
      </w:r>
      <w:r>
        <w:rPr>
          <w:rFonts w:ascii="仿宋_GB2312" w:hAnsi="仿宋_GB2312" w:eastAsia="仿宋_GB2312" w:cs="仿宋_GB2312"/>
          <w:w w:val="100"/>
          <w:sz w:val="22"/>
          <w:szCs w:val="22"/>
        </w:rPr>
        <w:t xml:space="preserve"> </w:t>
      </w:r>
      <w:r>
        <w:rPr>
          <w:rFonts w:ascii="仿宋_GB2312" w:hAnsi="仿宋_GB2312" w:eastAsia="仿宋_GB2312" w:cs="仿宋_GB2312"/>
          <w:sz w:val="22"/>
          <w:szCs w:val="22"/>
        </w:rPr>
        <w:t>建设、农村改革等工作，</w:t>
      </w:r>
      <w:r>
        <w:rPr>
          <w:rFonts w:ascii="仿宋" w:hAnsi="仿宋" w:eastAsia="仿宋" w:cs="仿宋"/>
          <w:sz w:val="22"/>
          <w:szCs w:val="22"/>
        </w:rPr>
        <w:t>展现人民的获得感、幸福感、安全感。</w:t>
      </w:r>
    </w:p>
    <w:p>
      <w:pPr>
        <w:spacing w:before="120"/>
        <w:ind w:left="679" w:right="0" w:firstLine="0"/>
        <w:jc w:val="left"/>
        <w:rPr>
          <w:rFonts w:ascii="黑体" w:hAnsi="黑体" w:eastAsia="黑体" w:cs="黑体"/>
          <w:sz w:val="22"/>
          <w:szCs w:val="22"/>
        </w:rPr>
      </w:pPr>
      <w:r>
        <w:rPr>
          <w:rFonts w:ascii="黑体" w:hAnsi="黑体" w:eastAsia="黑体" w:cs="黑体"/>
          <w:sz w:val="22"/>
          <w:szCs w:val="22"/>
        </w:rPr>
        <w:t>五、工作分工</w:t>
      </w:r>
    </w:p>
    <w:p>
      <w:pPr>
        <w:spacing w:before="212" w:line="381" w:lineRule="auto"/>
        <w:ind w:left="679" w:right="3156" w:firstLine="0"/>
        <w:jc w:val="left"/>
        <w:rPr>
          <w:rFonts w:ascii="仿宋" w:hAnsi="仿宋" w:eastAsia="仿宋" w:cs="仿宋"/>
          <w:b/>
          <w:bCs/>
          <w:w w:val="99"/>
          <w:sz w:val="22"/>
          <w:szCs w:val="22"/>
        </w:rPr>
      </w:pPr>
      <w:r>
        <w:rPr>
          <w:rFonts w:ascii="仿宋" w:hAnsi="仿宋" w:eastAsia="仿宋" w:cs="仿宋"/>
          <w:b/>
          <w:bCs/>
          <w:sz w:val="22"/>
          <w:szCs w:val="22"/>
        </w:rPr>
        <w:t>（一）数据信息处</w:t>
      </w:r>
      <w:r>
        <w:rPr>
          <w:rFonts w:ascii="仿宋" w:hAnsi="仿宋" w:eastAsia="仿宋" w:cs="仿宋"/>
          <w:b/>
          <w:bCs/>
          <w:w w:val="99"/>
          <w:sz w:val="22"/>
          <w:szCs w:val="22"/>
        </w:rPr>
        <w:t xml:space="preserve"> </w:t>
      </w:r>
    </w:p>
    <w:p>
      <w:pPr>
        <w:spacing w:before="212" w:line="381" w:lineRule="auto"/>
        <w:ind w:right="3156" w:firstLine="432" w:firstLineChars="200"/>
        <w:jc w:val="left"/>
        <w:rPr>
          <w:rFonts w:ascii="仿宋" w:hAnsi="仿宋" w:eastAsia="仿宋" w:cs="仿宋"/>
          <w:spacing w:val="-2"/>
          <w:sz w:val="22"/>
          <w:szCs w:val="22"/>
        </w:rPr>
      </w:pPr>
      <w:r>
        <w:rPr>
          <w:rFonts w:ascii="仿宋" w:hAnsi="仿宋" w:eastAsia="仿宋" w:cs="仿宋"/>
          <w:spacing w:val="-2"/>
          <w:sz w:val="22"/>
          <w:szCs w:val="22"/>
        </w:rPr>
        <w:t>一是制定宣传</w:t>
      </w:r>
      <w:r>
        <w:rPr>
          <w:rFonts w:hint="eastAsia" w:ascii="仿宋" w:hAnsi="仿宋" w:eastAsia="仿宋" w:cs="仿宋"/>
          <w:spacing w:val="-2"/>
          <w:sz w:val="22"/>
          <w:szCs w:val="22"/>
          <w:lang w:val="en-US" w:eastAsia="zh-CN"/>
        </w:rPr>
        <w:t>方</w:t>
      </w:r>
      <w:r>
        <w:rPr>
          <w:rFonts w:ascii="仿宋" w:hAnsi="仿宋" w:eastAsia="仿宋" w:cs="仿宋"/>
          <w:spacing w:val="-2"/>
          <w:sz w:val="22"/>
          <w:szCs w:val="22"/>
        </w:rPr>
        <w:t>案</w:t>
      </w:r>
    </w:p>
    <w:p>
      <w:pPr>
        <w:pStyle w:val="3"/>
        <w:spacing w:line="381" w:lineRule="auto"/>
        <w:ind w:right="0" w:firstLine="220" w:firstLineChars="100"/>
        <w:jc w:val="left"/>
        <w:rPr>
          <w:w w:val="100"/>
          <w:sz w:val="22"/>
          <w:szCs w:val="22"/>
        </w:rPr>
      </w:pPr>
      <w:r>
        <w:rPr>
          <w:sz w:val="22"/>
          <w:szCs w:val="22"/>
        </w:rPr>
        <w:t>二是组织相关单位定期召开宣传工作会议；</w:t>
      </w:r>
      <w:r>
        <w:rPr>
          <w:w w:val="100"/>
          <w:sz w:val="22"/>
          <w:szCs w:val="22"/>
        </w:rPr>
        <w:t xml:space="preserve"> </w:t>
      </w:r>
    </w:p>
    <w:p>
      <w:pPr>
        <w:pStyle w:val="3"/>
        <w:spacing w:line="381" w:lineRule="auto"/>
        <w:ind w:right="0" w:firstLine="216" w:firstLineChars="100"/>
        <w:jc w:val="left"/>
        <w:rPr>
          <w:sz w:val="22"/>
          <w:szCs w:val="22"/>
        </w:rPr>
      </w:pPr>
      <w:r>
        <w:rPr>
          <w:spacing w:val="-2"/>
          <w:sz w:val="22"/>
          <w:szCs w:val="22"/>
        </w:rPr>
        <w:t>三是审核视频稿件、建立档案、分类存档。</w:t>
      </w:r>
    </w:p>
    <w:p>
      <w:pPr>
        <w:numPr>
          <w:ilvl w:val="0"/>
          <w:numId w:val="3"/>
        </w:numPr>
        <w:spacing w:before="49" w:line="379" w:lineRule="auto"/>
        <w:ind w:left="679" w:right="0" w:firstLine="79"/>
        <w:jc w:val="left"/>
        <w:rPr>
          <w:rFonts w:ascii="仿宋" w:hAnsi="仿宋" w:eastAsia="仿宋" w:cs="仿宋"/>
          <w:b/>
          <w:bCs/>
          <w:sz w:val="22"/>
          <w:szCs w:val="22"/>
        </w:rPr>
      </w:pPr>
      <w:r>
        <w:rPr>
          <w:rFonts w:ascii="仿宋" w:hAnsi="仿宋" w:eastAsia="仿宋" w:cs="仿宋"/>
          <w:b/>
          <w:bCs/>
          <w:sz w:val="22"/>
          <w:szCs w:val="22"/>
        </w:rPr>
        <w:t>信息中心</w:t>
      </w:r>
    </w:p>
    <w:p>
      <w:pPr>
        <w:numPr>
          <w:ilvl w:val="0"/>
          <w:numId w:val="0"/>
        </w:numPr>
        <w:spacing w:before="49" w:line="379" w:lineRule="auto"/>
        <w:ind w:left="758" w:leftChars="0" w:right="0" w:rightChars="0"/>
        <w:jc w:val="left"/>
        <w:rPr>
          <w:sz w:val="20"/>
          <w:szCs w:val="20"/>
        </w:rPr>
      </w:pPr>
      <w:r>
        <w:rPr>
          <w:rFonts w:ascii="仿宋" w:hAnsi="仿宋" w:eastAsia="仿宋" w:cs="仿宋"/>
          <w:b/>
          <w:bCs/>
          <w:w w:val="99"/>
          <w:sz w:val="22"/>
          <w:szCs w:val="22"/>
        </w:rPr>
        <w:t xml:space="preserve"> </w:t>
      </w:r>
      <w:r>
        <w:rPr>
          <w:rFonts w:ascii="仿宋" w:hAnsi="仿宋" w:eastAsia="仿宋" w:cs="仿宋"/>
          <w:sz w:val="22"/>
          <w:szCs w:val="22"/>
        </w:rPr>
        <w:t>一是配合</w:t>
      </w:r>
      <w:r>
        <w:rPr>
          <w:rFonts w:hint="eastAsia" w:ascii="仿宋" w:hAnsi="仿宋" w:eastAsia="仿宋" w:cs="仿宋"/>
          <w:sz w:val="22"/>
          <w:szCs w:val="22"/>
          <w:lang w:val="en-US" w:eastAsia="zh-CN"/>
        </w:rPr>
        <w:t>至少</w:t>
      </w:r>
      <w:r>
        <w:rPr>
          <w:rFonts w:ascii="仿宋" w:hAnsi="仿宋" w:eastAsia="仿宋" w:cs="仿宋"/>
          <w:sz w:val="22"/>
          <w:szCs w:val="22"/>
        </w:rPr>
        <w:t xml:space="preserve"> 5 家新闻媒 体采访录制；</w:t>
      </w:r>
    </w:p>
    <w:p>
      <w:pPr>
        <w:spacing w:before="46"/>
        <w:ind w:left="679" w:right="0" w:firstLine="220" w:firstLineChars="100"/>
        <w:jc w:val="left"/>
        <w:rPr>
          <w:rFonts w:ascii="仿宋" w:hAnsi="仿宋" w:eastAsia="仿宋" w:cs="仿宋"/>
          <w:sz w:val="22"/>
          <w:szCs w:val="22"/>
        </w:rPr>
      </w:pPr>
      <w:r>
        <w:rPr>
          <w:rFonts w:ascii="仿宋" w:hAnsi="仿宋" w:eastAsia="仿宋" w:cs="仿宋"/>
          <w:sz w:val="22"/>
          <w:szCs w:val="22"/>
        </w:rPr>
        <w:t>二是上传农委官网等宣传平台。</w:t>
      </w:r>
    </w:p>
    <w:p>
      <w:pPr>
        <w:numPr>
          <w:ilvl w:val="0"/>
          <w:numId w:val="3"/>
        </w:numPr>
        <w:spacing w:before="214" w:line="381" w:lineRule="auto"/>
        <w:ind w:left="679" w:leftChars="0" w:right="0" w:firstLine="79" w:firstLineChars="0"/>
        <w:jc w:val="left"/>
        <w:rPr>
          <w:rFonts w:ascii="仿宋" w:hAnsi="仿宋" w:eastAsia="仿宋" w:cs="仿宋"/>
          <w:sz w:val="22"/>
          <w:szCs w:val="22"/>
        </w:rPr>
      </w:pPr>
      <w:r>
        <w:rPr>
          <w:rFonts w:ascii="仿宋" w:hAnsi="仿宋" w:eastAsia="仿宋" w:cs="仿宋"/>
          <w:b/>
          <w:bCs/>
          <w:sz w:val="22"/>
          <w:szCs w:val="22"/>
        </w:rPr>
        <w:t>有关局委、处（室）、区县（市）农委</w:t>
      </w:r>
      <w:r>
        <w:rPr>
          <w:rFonts w:ascii="仿宋" w:hAnsi="仿宋" w:eastAsia="仿宋" w:cs="仿宋"/>
          <w:b/>
          <w:bCs/>
          <w:w w:val="99"/>
          <w:sz w:val="22"/>
          <w:szCs w:val="22"/>
        </w:rPr>
        <w:t xml:space="preserve"> </w:t>
      </w:r>
      <w:r>
        <w:rPr>
          <w:rFonts w:ascii="仿宋" w:hAnsi="仿宋" w:eastAsia="仿宋" w:cs="仿宋"/>
          <w:sz w:val="22"/>
          <w:szCs w:val="22"/>
        </w:rPr>
        <w:t>各有关局委、处（室）确定 1 名宣传工作联络员配合做好宣传报道工作，负责提供材料案例，并对拟播出内容提出修改意见；各 区县（市）农委做好配合工作。</w:t>
      </w:r>
    </w:p>
    <w:p>
      <w:pPr>
        <w:numPr>
          <w:ilvl w:val="0"/>
          <w:numId w:val="0"/>
        </w:numPr>
        <w:spacing w:before="214" w:line="381" w:lineRule="auto"/>
        <w:ind w:right="0" w:rightChars="0"/>
        <w:jc w:val="left"/>
        <w:rPr>
          <w:rFonts w:ascii="仿宋" w:hAnsi="仿宋" w:eastAsia="仿宋" w:cs="仿宋"/>
          <w:sz w:val="22"/>
          <w:szCs w:val="22"/>
        </w:rPr>
      </w:pPr>
      <w:r>
        <w:rPr>
          <w:rFonts w:ascii="仿宋" w:hAnsi="仿宋" w:eastAsia="仿宋" w:cs="仿宋"/>
          <w:b/>
          <w:bCs/>
          <w:spacing w:val="-5"/>
          <w:sz w:val="22"/>
          <w:szCs w:val="22"/>
        </w:rPr>
        <w:t>一是决胜脱贫攻坚。</w:t>
      </w:r>
      <w:r>
        <w:rPr>
          <w:rFonts w:ascii="仿宋" w:hAnsi="仿宋" w:eastAsia="仿宋" w:cs="仿宋"/>
          <w:spacing w:val="-5"/>
          <w:sz w:val="22"/>
          <w:szCs w:val="22"/>
        </w:rPr>
        <w:t>驻村工作队(驻村办</w:t>
      </w:r>
      <w:r>
        <w:rPr>
          <w:rFonts w:ascii="仿宋" w:hAnsi="仿宋" w:eastAsia="仿宋" w:cs="仿宋"/>
          <w:spacing w:val="-62"/>
          <w:sz w:val="22"/>
          <w:szCs w:val="22"/>
        </w:rPr>
        <w:t xml:space="preserve"> </w:t>
      </w:r>
      <w:r>
        <w:rPr>
          <w:rFonts w:ascii="仿宋" w:hAnsi="仿宋" w:eastAsia="仿宋" w:cs="仿宋"/>
          <w:sz w:val="22"/>
          <w:szCs w:val="22"/>
        </w:rPr>
        <w:t>2</w:t>
      </w:r>
      <w:r>
        <w:rPr>
          <w:rFonts w:ascii="仿宋" w:hAnsi="仿宋" w:eastAsia="仿宋" w:cs="仿宋"/>
          <w:spacing w:val="-61"/>
          <w:sz w:val="22"/>
          <w:szCs w:val="22"/>
        </w:rPr>
        <w:t xml:space="preserve"> </w:t>
      </w:r>
      <w:r>
        <w:rPr>
          <w:rFonts w:ascii="仿宋" w:hAnsi="仿宋" w:eastAsia="仿宋" w:cs="仿宋"/>
          <w:spacing w:val="-16"/>
          <w:sz w:val="22"/>
          <w:szCs w:val="22"/>
        </w:rPr>
        <w:t>期)、致富带头人（科</w:t>
      </w:r>
    </w:p>
    <w:p>
      <w:pPr>
        <w:pStyle w:val="3"/>
        <w:spacing w:before="212" w:line="360" w:lineRule="auto"/>
        <w:ind w:right="0"/>
        <w:jc w:val="left"/>
        <w:rPr>
          <w:rFonts w:ascii="仿宋" w:hAnsi="仿宋" w:eastAsia="仿宋" w:cs="仿宋"/>
          <w:color w:val="auto"/>
          <w:sz w:val="22"/>
          <w:szCs w:val="22"/>
          <w:lang w:val="en-US" w:eastAsia="en-US" w:bidi="ar-SA"/>
        </w:rPr>
      </w:pPr>
      <w:r>
        <w:rPr>
          <w:rFonts w:ascii="仿宋" w:hAnsi="仿宋" w:eastAsia="仿宋" w:cs="仿宋"/>
          <w:sz w:val="22"/>
          <w:szCs w:val="22"/>
          <w:lang w:val="en-US" w:eastAsia="en-US" w:bidi="ar-SA"/>
        </w:rPr>
        <w:t>技教育处 1 期）、村集体经济（农村经济处 2 期）、饮水安全（水利局 1 期）、教育扶贫（教育局 1 期）、健康扶贫（卫健委 1 期）、住房安全（城建局 1 期）、易地扶贫搬迁（行业扶贫处 1 期）、产业扶贫（产业发展处 2 期）、就业扶贫（人社局 1 期）、金融扶贫（金融局 1 期）、扶贫助残（残联 1 期）、消费扶贫（社会扶贫处 1期）、兜底保障（民政局 1 期）、旅游扶贫（文广旅局 1 期）、扶贫扶志（组织宣传处 1 期）、卢氏帮扶（社会扶贫处、郑卢结对帮扶办公室 2 期）、老区建设（社会扶贫处 1 期）、典型脱贫致富群众（数据信息处 2 期），共计 24 期。</w:t>
      </w:r>
      <w:r>
        <w:rPr>
          <w:rFonts w:ascii="仿宋" w:hAnsi="仿宋" w:eastAsia="仿宋" w:cs="仿宋"/>
          <w:color w:val="auto"/>
          <w:sz w:val="22"/>
          <w:szCs w:val="22"/>
          <w:lang w:val="en-US" w:eastAsia="en-US" w:bidi="ar-SA"/>
        </w:rPr>
        <w:t>在</w:t>
      </w:r>
      <w:r>
        <w:rPr>
          <w:rFonts w:hint="eastAsia" w:cs="仿宋"/>
          <w:color w:val="auto"/>
          <w:sz w:val="22"/>
          <w:szCs w:val="22"/>
          <w:lang w:val="en-US" w:eastAsia="zh-CN" w:bidi="ar-SA"/>
        </w:rPr>
        <w:t>省级电视媒体</w:t>
      </w:r>
      <w:r>
        <w:rPr>
          <w:rFonts w:ascii="仿宋" w:hAnsi="仿宋" w:eastAsia="仿宋" w:cs="仿宋"/>
          <w:color w:val="auto"/>
          <w:sz w:val="22"/>
          <w:szCs w:val="22"/>
          <w:lang w:val="en-US" w:eastAsia="en-US" w:bidi="ar-SA"/>
        </w:rPr>
        <w:t>播出。</w:t>
      </w:r>
    </w:p>
    <w:p>
      <w:pPr>
        <w:spacing w:before="214" w:line="379" w:lineRule="auto"/>
        <w:ind w:left="120" w:right="0" w:firstLine="0"/>
        <w:jc w:val="left"/>
        <w:rPr>
          <w:rFonts w:ascii="仿宋" w:hAnsi="仿宋" w:eastAsia="仿宋" w:cs="仿宋"/>
          <w:sz w:val="22"/>
          <w:szCs w:val="22"/>
        </w:rPr>
      </w:pPr>
      <w:r>
        <w:rPr>
          <w:rFonts w:ascii="仿宋" w:hAnsi="仿宋" w:eastAsia="仿宋" w:cs="仿宋"/>
          <w:b/>
          <w:bCs/>
          <w:spacing w:val="2"/>
          <w:sz w:val="22"/>
          <w:szCs w:val="22"/>
        </w:rPr>
        <w:t>二是聚焦乡村振兴。</w:t>
      </w:r>
      <w:r>
        <w:rPr>
          <w:rFonts w:ascii="Times New Roman" w:hAnsi="Times New Roman" w:eastAsia="Times New Roman" w:cs="Times New Roman"/>
          <w:spacing w:val="2"/>
          <w:sz w:val="22"/>
          <w:szCs w:val="22"/>
        </w:rPr>
        <w:t>“</w:t>
      </w:r>
      <w:r>
        <w:rPr>
          <w:rFonts w:ascii="仿宋_GB2312" w:hAnsi="仿宋_GB2312" w:eastAsia="仿宋_GB2312" w:cs="仿宋_GB2312"/>
          <w:spacing w:val="2"/>
          <w:sz w:val="22"/>
          <w:szCs w:val="22"/>
        </w:rPr>
        <w:t>菜篮子</w:t>
      </w:r>
      <w:r>
        <w:rPr>
          <w:rFonts w:ascii="Times New Roman" w:hAnsi="Times New Roman" w:eastAsia="Times New Roman" w:cs="Times New Roman"/>
          <w:spacing w:val="2"/>
          <w:sz w:val="22"/>
          <w:szCs w:val="22"/>
        </w:rPr>
        <w:t>”</w:t>
      </w:r>
      <w:r>
        <w:rPr>
          <w:rFonts w:ascii="仿宋" w:hAnsi="仿宋" w:eastAsia="仿宋" w:cs="仿宋"/>
          <w:spacing w:val="2"/>
          <w:sz w:val="22"/>
          <w:szCs w:val="22"/>
        </w:rPr>
        <w:t>工程</w:t>
      </w:r>
      <w:r>
        <w:rPr>
          <w:rFonts w:ascii="仿宋_GB2312" w:hAnsi="仿宋_GB2312" w:eastAsia="仿宋_GB2312" w:cs="仿宋_GB2312"/>
          <w:spacing w:val="2"/>
          <w:sz w:val="22"/>
          <w:szCs w:val="22"/>
        </w:rPr>
        <w:t xml:space="preserve">（农业生产处 </w:t>
      </w:r>
      <w:r>
        <w:rPr>
          <w:rFonts w:ascii="仿宋_GB2312" w:hAnsi="仿宋_GB2312" w:eastAsia="仿宋_GB2312" w:cs="仿宋_GB2312"/>
          <w:sz w:val="22"/>
          <w:szCs w:val="22"/>
        </w:rPr>
        <w:t>2</w:t>
      </w:r>
      <w:r>
        <w:rPr>
          <w:rFonts w:ascii="仿宋_GB2312" w:hAnsi="仿宋_GB2312" w:eastAsia="仿宋_GB2312" w:cs="仿宋_GB2312"/>
          <w:spacing w:val="-103"/>
          <w:sz w:val="22"/>
          <w:szCs w:val="22"/>
        </w:rPr>
        <w:t xml:space="preserve"> </w:t>
      </w:r>
      <w:r>
        <w:rPr>
          <w:rFonts w:ascii="仿宋_GB2312" w:hAnsi="仿宋_GB2312" w:eastAsia="仿宋_GB2312" w:cs="仿宋_GB2312"/>
          <w:sz w:val="22"/>
          <w:szCs w:val="22"/>
        </w:rPr>
        <w:t>期）、农业</w:t>
      </w:r>
      <w:r>
        <w:rPr>
          <w:rFonts w:ascii="仿宋_GB2312" w:hAnsi="仿宋_GB2312" w:eastAsia="仿宋_GB2312" w:cs="仿宋_GB2312"/>
          <w:spacing w:val="-3"/>
          <w:sz w:val="22"/>
          <w:szCs w:val="22"/>
        </w:rPr>
        <w:t>绿色发展（资源利用处</w:t>
      </w:r>
      <w:r>
        <w:rPr>
          <w:rFonts w:ascii="仿宋_GB2312" w:hAnsi="仿宋_GB2312" w:eastAsia="仿宋_GB2312" w:cs="仿宋_GB2312"/>
          <w:spacing w:val="-60"/>
          <w:sz w:val="22"/>
          <w:szCs w:val="22"/>
        </w:rPr>
        <w:t xml:space="preserve"> </w:t>
      </w:r>
      <w:r>
        <w:rPr>
          <w:rFonts w:ascii="仿宋_GB2312" w:hAnsi="仿宋_GB2312" w:eastAsia="仿宋_GB2312" w:cs="仿宋_GB2312"/>
          <w:sz w:val="22"/>
          <w:szCs w:val="22"/>
        </w:rPr>
        <w:t>2</w:t>
      </w:r>
      <w:r>
        <w:rPr>
          <w:rFonts w:ascii="仿宋_GB2312" w:hAnsi="仿宋_GB2312" w:eastAsia="仿宋_GB2312" w:cs="仿宋_GB2312"/>
          <w:spacing w:val="-61"/>
          <w:sz w:val="22"/>
          <w:szCs w:val="22"/>
        </w:rPr>
        <w:t xml:space="preserve"> </w:t>
      </w:r>
      <w:r>
        <w:rPr>
          <w:rFonts w:ascii="仿宋_GB2312" w:hAnsi="仿宋_GB2312" w:eastAsia="仿宋_GB2312" w:cs="仿宋_GB2312"/>
          <w:spacing w:val="-5"/>
          <w:sz w:val="22"/>
          <w:szCs w:val="22"/>
        </w:rPr>
        <w:t>期）、产业融合发展（产业发展处</w:t>
      </w:r>
      <w:r>
        <w:rPr>
          <w:rFonts w:ascii="仿宋_GB2312" w:hAnsi="仿宋_GB2312" w:eastAsia="仿宋_GB2312" w:cs="仿宋_GB2312"/>
          <w:spacing w:val="-60"/>
          <w:sz w:val="22"/>
          <w:szCs w:val="22"/>
        </w:rPr>
        <w:t xml:space="preserve"> </w:t>
      </w:r>
      <w:r>
        <w:rPr>
          <w:rFonts w:ascii="仿宋_GB2312" w:hAnsi="仿宋_GB2312" w:eastAsia="仿宋_GB2312" w:cs="仿宋_GB2312"/>
          <w:sz w:val="22"/>
          <w:szCs w:val="22"/>
        </w:rPr>
        <w:t>2</w:t>
      </w:r>
      <w:r>
        <w:rPr>
          <w:rFonts w:ascii="仿宋_GB2312" w:hAnsi="仿宋_GB2312" w:eastAsia="仿宋_GB2312" w:cs="仿宋_GB2312"/>
          <w:spacing w:val="-61"/>
          <w:sz w:val="22"/>
          <w:szCs w:val="22"/>
        </w:rPr>
        <w:t xml:space="preserve"> </w:t>
      </w:r>
      <w:r>
        <w:rPr>
          <w:rFonts w:ascii="仿宋_GB2312" w:hAnsi="仿宋_GB2312" w:eastAsia="仿宋_GB2312" w:cs="仿宋_GB2312"/>
          <w:spacing w:val="-6"/>
          <w:sz w:val="22"/>
          <w:szCs w:val="22"/>
        </w:rPr>
        <w:t>期）、</w:t>
      </w:r>
      <w:r>
        <w:rPr>
          <w:rFonts w:ascii="仿宋_GB2312" w:hAnsi="仿宋_GB2312" w:eastAsia="仿宋_GB2312" w:cs="仿宋_GB2312"/>
          <w:sz w:val="22"/>
          <w:szCs w:val="22"/>
        </w:rPr>
        <w:t>现代农业示范园（发展规划处 2</w:t>
      </w:r>
      <w:r>
        <w:rPr>
          <w:rFonts w:ascii="仿宋_GB2312" w:hAnsi="仿宋_GB2312" w:eastAsia="仿宋_GB2312" w:cs="仿宋_GB2312"/>
          <w:spacing w:val="-79"/>
          <w:sz w:val="22"/>
          <w:szCs w:val="22"/>
        </w:rPr>
        <w:t xml:space="preserve"> </w:t>
      </w:r>
      <w:r>
        <w:rPr>
          <w:rFonts w:ascii="仿宋_GB2312" w:hAnsi="仿宋_GB2312" w:eastAsia="仿宋_GB2312" w:cs="仿宋_GB2312"/>
          <w:sz w:val="22"/>
          <w:szCs w:val="22"/>
        </w:rPr>
        <w:t>期）、农产品质量安全监管（质量监管处</w:t>
      </w:r>
      <w:r>
        <w:rPr>
          <w:rFonts w:ascii="仿宋_GB2312" w:hAnsi="仿宋_GB2312" w:eastAsia="仿宋_GB2312" w:cs="仿宋_GB2312"/>
          <w:spacing w:val="-56"/>
          <w:sz w:val="22"/>
          <w:szCs w:val="22"/>
        </w:rPr>
        <w:t xml:space="preserve"> </w:t>
      </w:r>
      <w:r>
        <w:rPr>
          <w:rFonts w:ascii="仿宋_GB2312" w:hAnsi="仿宋_GB2312" w:eastAsia="仿宋_GB2312" w:cs="仿宋_GB2312"/>
          <w:sz w:val="22"/>
          <w:szCs w:val="22"/>
        </w:rPr>
        <w:t>2</w:t>
      </w:r>
      <w:r>
        <w:rPr>
          <w:rFonts w:ascii="仿宋_GB2312" w:hAnsi="仿宋_GB2312" w:eastAsia="仿宋_GB2312" w:cs="仿宋_GB2312"/>
          <w:spacing w:val="-53"/>
          <w:sz w:val="22"/>
          <w:szCs w:val="22"/>
        </w:rPr>
        <w:t xml:space="preserve"> </w:t>
      </w:r>
      <w:r>
        <w:rPr>
          <w:rFonts w:ascii="仿宋_GB2312" w:hAnsi="仿宋_GB2312" w:eastAsia="仿宋_GB2312" w:cs="仿宋_GB2312"/>
          <w:sz w:val="22"/>
          <w:szCs w:val="22"/>
        </w:rPr>
        <w:t>期）、农村人居环境整治（农村建设处</w:t>
      </w:r>
      <w:r>
        <w:rPr>
          <w:rFonts w:ascii="仿宋_GB2312" w:hAnsi="仿宋_GB2312" w:eastAsia="仿宋_GB2312" w:cs="仿宋_GB2312"/>
          <w:spacing w:val="-58"/>
          <w:sz w:val="22"/>
          <w:szCs w:val="22"/>
        </w:rPr>
        <w:t xml:space="preserve"> </w:t>
      </w:r>
      <w:r>
        <w:rPr>
          <w:rFonts w:ascii="仿宋_GB2312" w:hAnsi="仿宋_GB2312" w:eastAsia="仿宋_GB2312" w:cs="仿宋_GB2312"/>
          <w:sz w:val="22"/>
          <w:szCs w:val="22"/>
        </w:rPr>
        <w:t>2</w:t>
      </w:r>
      <w:r>
        <w:rPr>
          <w:rFonts w:ascii="仿宋_GB2312" w:hAnsi="仿宋_GB2312" w:eastAsia="仿宋_GB2312" w:cs="仿宋_GB2312"/>
          <w:spacing w:val="-53"/>
          <w:sz w:val="22"/>
          <w:szCs w:val="22"/>
        </w:rPr>
        <w:t xml:space="preserve"> </w:t>
      </w:r>
      <w:r>
        <w:rPr>
          <w:rFonts w:ascii="仿宋_GB2312" w:hAnsi="仿宋_GB2312" w:eastAsia="仿宋_GB2312" w:cs="仿宋_GB2312"/>
          <w:sz w:val="22"/>
          <w:szCs w:val="22"/>
        </w:rPr>
        <w:t>期）、美丽乡村建设（农村建设处</w:t>
      </w:r>
      <w:r>
        <w:rPr>
          <w:rFonts w:ascii="仿宋_GB2312" w:hAnsi="仿宋_GB2312" w:eastAsia="仿宋_GB2312" w:cs="仿宋_GB2312"/>
          <w:spacing w:val="-74"/>
          <w:sz w:val="22"/>
          <w:szCs w:val="22"/>
        </w:rPr>
        <w:t xml:space="preserve"> </w:t>
      </w:r>
      <w:r>
        <w:rPr>
          <w:rFonts w:ascii="仿宋_GB2312" w:hAnsi="仿宋_GB2312" w:eastAsia="仿宋_GB2312" w:cs="仿宋_GB2312"/>
          <w:sz w:val="22"/>
          <w:szCs w:val="22"/>
        </w:rPr>
        <w:t>3</w:t>
      </w:r>
      <w:r>
        <w:rPr>
          <w:rFonts w:ascii="仿宋_GB2312" w:hAnsi="仿宋_GB2312" w:eastAsia="仿宋_GB2312" w:cs="仿宋_GB2312"/>
          <w:spacing w:val="-73"/>
          <w:sz w:val="22"/>
          <w:szCs w:val="22"/>
        </w:rPr>
        <w:t xml:space="preserve"> </w:t>
      </w:r>
      <w:r>
        <w:rPr>
          <w:rFonts w:ascii="仿宋_GB2312" w:hAnsi="仿宋_GB2312" w:eastAsia="仿宋_GB2312" w:cs="仿宋_GB2312"/>
          <w:sz w:val="22"/>
          <w:szCs w:val="22"/>
        </w:rPr>
        <w:t>期）、农村改革（农村改革处</w:t>
      </w:r>
      <w:r>
        <w:rPr>
          <w:rFonts w:ascii="仿宋_GB2312" w:hAnsi="仿宋_GB2312" w:eastAsia="仿宋_GB2312" w:cs="仿宋_GB2312"/>
          <w:spacing w:val="-74"/>
          <w:sz w:val="22"/>
          <w:szCs w:val="22"/>
        </w:rPr>
        <w:t xml:space="preserve"> </w:t>
      </w:r>
      <w:r>
        <w:rPr>
          <w:rFonts w:ascii="仿宋_GB2312" w:hAnsi="仿宋_GB2312" w:eastAsia="仿宋_GB2312" w:cs="仿宋_GB2312"/>
          <w:sz w:val="22"/>
          <w:szCs w:val="22"/>
        </w:rPr>
        <w:t>1</w:t>
      </w:r>
      <w:r>
        <w:rPr>
          <w:rFonts w:ascii="仿宋_GB2312" w:hAnsi="仿宋_GB2312" w:eastAsia="仿宋_GB2312" w:cs="仿宋_GB2312"/>
          <w:spacing w:val="-75"/>
          <w:sz w:val="22"/>
          <w:szCs w:val="22"/>
        </w:rPr>
        <w:t xml:space="preserve"> </w:t>
      </w:r>
      <w:r>
        <w:rPr>
          <w:rFonts w:ascii="仿宋_GB2312" w:hAnsi="仿宋_GB2312" w:eastAsia="仿宋_GB2312" w:cs="仿宋_GB2312"/>
          <w:sz w:val="22"/>
          <w:szCs w:val="22"/>
        </w:rPr>
        <w:t>期），</w:t>
      </w:r>
      <w:r>
        <w:rPr>
          <w:rFonts w:ascii="仿宋" w:hAnsi="仿宋" w:eastAsia="仿宋" w:cs="仿宋"/>
          <w:sz w:val="22"/>
          <w:szCs w:val="22"/>
        </w:rPr>
        <w:t>共计</w:t>
      </w:r>
      <w:r>
        <w:rPr>
          <w:rFonts w:ascii="仿宋" w:hAnsi="仿宋" w:eastAsia="仿宋" w:cs="仿宋"/>
          <w:spacing w:val="-74"/>
          <w:sz w:val="22"/>
          <w:szCs w:val="22"/>
        </w:rPr>
        <w:t xml:space="preserve"> </w:t>
      </w:r>
      <w:r>
        <w:rPr>
          <w:rFonts w:ascii="仿宋" w:hAnsi="仿宋" w:eastAsia="仿宋" w:cs="仿宋"/>
          <w:sz w:val="22"/>
          <w:szCs w:val="22"/>
        </w:rPr>
        <w:t>16</w:t>
      </w:r>
      <w:r>
        <w:rPr>
          <w:rFonts w:ascii="仿宋" w:hAnsi="仿宋" w:eastAsia="仿宋" w:cs="仿宋"/>
          <w:w w:val="100"/>
          <w:sz w:val="22"/>
          <w:szCs w:val="22"/>
        </w:rPr>
        <w:t xml:space="preserve"> </w:t>
      </w:r>
      <w:r>
        <w:rPr>
          <w:rFonts w:ascii="仿宋" w:hAnsi="仿宋" w:eastAsia="仿宋" w:cs="仿宋"/>
          <w:sz w:val="22"/>
          <w:szCs w:val="22"/>
        </w:rPr>
        <w:t>期。</w:t>
      </w:r>
    </w:p>
    <w:p>
      <w:pPr>
        <w:spacing w:after="0" w:line="379" w:lineRule="auto"/>
        <w:jc w:val="left"/>
        <w:rPr>
          <w:rFonts w:ascii="仿宋" w:hAnsi="仿宋" w:eastAsia="仿宋" w:cs="仿宋"/>
          <w:sz w:val="22"/>
          <w:szCs w:val="22"/>
        </w:rPr>
        <w:sectPr>
          <w:pgSz w:w="11910" w:h="16840"/>
          <w:pgMar w:top="1560" w:right="1680" w:bottom="1240" w:left="1680" w:header="0" w:footer="1041" w:gutter="0"/>
        </w:sectPr>
      </w:pPr>
    </w:p>
    <w:p>
      <w:pPr>
        <w:pStyle w:val="3"/>
        <w:spacing w:line="355" w:lineRule="exact"/>
        <w:ind w:left="504" w:right="619"/>
        <w:jc w:val="center"/>
        <w:rPr>
          <w:rFonts w:ascii="黑体" w:hAnsi="黑体" w:eastAsia="黑体" w:cs="黑体"/>
        </w:rPr>
      </w:pPr>
      <w:bookmarkStart w:id="130" w:name="_bookmark65"/>
      <w:bookmarkEnd w:id="130"/>
      <w:bookmarkStart w:id="131" w:name="第六章 响应文件格式"/>
      <w:bookmarkEnd w:id="131"/>
      <w:r>
        <w:rPr>
          <w:rFonts w:ascii="黑体" w:hAnsi="黑体" w:eastAsia="黑体" w:cs="黑体"/>
        </w:rPr>
        <w:t>第六章</w:t>
      </w:r>
      <w:r>
        <w:rPr>
          <w:rFonts w:ascii="黑体" w:hAnsi="黑体" w:eastAsia="黑体" w:cs="黑体"/>
          <w:spacing w:val="-5"/>
        </w:rPr>
        <w:t xml:space="preserve"> </w:t>
      </w:r>
      <w:r>
        <w:rPr>
          <w:rFonts w:ascii="黑体" w:hAnsi="黑体" w:eastAsia="黑体" w:cs="黑体"/>
        </w:rPr>
        <w:t>响应文件格式</w:t>
      </w:r>
    </w:p>
    <w:p>
      <w:pPr>
        <w:spacing w:before="0" w:line="240" w:lineRule="auto"/>
        <w:rPr>
          <w:rFonts w:ascii="黑体" w:hAnsi="黑体" w:eastAsia="黑体" w:cs="黑体"/>
          <w:sz w:val="20"/>
          <w:szCs w:val="20"/>
        </w:rPr>
      </w:pPr>
    </w:p>
    <w:p>
      <w:pPr>
        <w:spacing w:before="0" w:line="240" w:lineRule="auto"/>
        <w:rPr>
          <w:rFonts w:ascii="黑体" w:hAnsi="黑体" w:eastAsia="黑体" w:cs="黑体"/>
          <w:sz w:val="20"/>
          <w:szCs w:val="20"/>
        </w:rPr>
      </w:pPr>
    </w:p>
    <w:p>
      <w:pPr>
        <w:tabs>
          <w:tab w:val="left" w:pos="4505"/>
        </w:tabs>
        <w:spacing w:before="173"/>
        <w:ind w:left="444" w:right="0" w:firstLine="0"/>
        <w:jc w:val="center"/>
        <w:rPr>
          <w:rFonts w:ascii="黑体" w:hAnsi="黑体" w:eastAsia="黑体" w:cs="黑体"/>
          <w:sz w:val="28"/>
          <w:szCs w:val="28"/>
        </w:rPr>
      </w:pPr>
      <w:r>
        <w:rPr>
          <w:rFonts w:ascii="Times New Roman" w:hAnsi="Times New Roman" w:eastAsia="Times New Roman" w:cs="Times New Roman"/>
          <w:w w:val="100"/>
          <w:sz w:val="28"/>
          <w:szCs w:val="28"/>
          <w:u w:val="single" w:color="000000"/>
        </w:rPr>
        <w:t xml:space="preserve"> </w:t>
      </w:r>
      <w:r>
        <w:rPr>
          <w:rFonts w:ascii="Times New Roman" w:hAnsi="Times New Roman" w:eastAsia="Times New Roman" w:cs="Times New Roman"/>
          <w:sz w:val="28"/>
          <w:szCs w:val="28"/>
          <w:u w:val="single" w:color="000000"/>
        </w:rPr>
        <w:tab/>
      </w:r>
      <w:r>
        <w:rPr>
          <w:rFonts w:ascii="黑体" w:hAnsi="黑体" w:eastAsia="黑体" w:cs="黑体"/>
          <w:sz w:val="28"/>
          <w:szCs w:val="28"/>
        </w:rPr>
        <w:t>（项目名称）竞争性磋商</w:t>
      </w:r>
    </w:p>
    <w:p>
      <w:pPr>
        <w:spacing w:before="58"/>
        <w:ind w:left="2774" w:right="1585" w:firstLine="0"/>
        <w:jc w:val="left"/>
        <w:rPr>
          <w:rFonts w:ascii="黑体" w:hAnsi="黑体" w:eastAsia="黑体" w:cs="黑体"/>
          <w:sz w:val="72"/>
          <w:szCs w:val="72"/>
        </w:rPr>
      </w:pPr>
      <w:r>
        <w:rPr>
          <w:rFonts w:ascii="黑体" w:hAnsi="黑体" w:eastAsia="黑体" w:cs="黑体"/>
          <w:sz w:val="72"/>
          <w:szCs w:val="72"/>
        </w:rPr>
        <w:t>响应文件</w:t>
      </w:r>
    </w:p>
    <w:p>
      <w:pPr>
        <w:pStyle w:val="6"/>
        <w:spacing w:before="172" w:line="240" w:lineRule="auto"/>
        <w:ind w:left="1063" w:right="619"/>
        <w:jc w:val="center"/>
      </w:pPr>
      <w:r>
        <w:t>采购项目编号：</w:t>
      </w: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4" w:line="240" w:lineRule="auto"/>
        <w:rPr>
          <w:rFonts w:ascii="宋体" w:hAnsi="宋体" w:eastAsia="宋体" w:cs="宋体"/>
          <w:sz w:val="16"/>
          <w:szCs w:val="16"/>
        </w:rPr>
      </w:pPr>
    </w:p>
    <w:p>
      <w:pPr>
        <w:pStyle w:val="3"/>
        <w:tabs>
          <w:tab w:val="left" w:pos="5963"/>
        </w:tabs>
        <w:spacing w:line="408" w:lineRule="auto"/>
        <w:ind w:left="1065" w:right="619"/>
        <w:jc w:val="center"/>
        <w:rPr>
          <w:rFonts w:ascii="黑体" w:hAnsi="黑体" w:eastAsia="黑体" w:cs="黑体"/>
        </w:rPr>
      </w:pPr>
      <w:r>
        <w:rPr>
          <w:rFonts w:ascii="黑体" w:hAnsi="黑体" w:eastAsia="黑体" w:cs="黑体"/>
          <w:spacing w:val="-2"/>
        </w:rPr>
        <w:t>供应商：</w:t>
      </w:r>
      <w:r>
        <w:rPr>
          <w:rFonts w:ascii="Times New Roman" w:hAnsi="Times New Roman" w:eastAsia="Times New Roman" w:cs="Times New Roman"/>
          <w:spacing w:val="-2"/>
          <w:u w:val="single" w:color="000000"/>
        </w:rPr>
        <w:tab/>
      </w:r>
      <w:r>
        <w:rPr>
          <w:rFonts w:ascii="黑体" w:hAnsi="黑体" w:eastAsia="黑体" w:cs="黑体"/>
          <w:spacing w:val="-2"/>
        </w:rPr>
        <w:t>（盖单位公章）</w:t>
      </w:r>
      <w:r>
        <w:rPr>
          <w:rFonts w:ascii="黑体" w:hAnsi="黑体" w:eastAsia="黑体" w:cs="黑体"/>
          <w:spacing w:val="-135"/>
        </w:rPr>
        <w:t xml:space="preserve"> </w:t>
      </w:r>
      <w:r>
        <w:rPr>
          <w:rFonts w:ascii="黑体" w:hAnsi="黑体" w:eastAsia="黑体" w:cs="黑体"/>
          <w:spacing w:val="-2"/>
        </w:rPr>
        <w:t>法定代表人或其委托代理人：</w:t>
      </w:r>
      <w:r>
        <w:rPr>
          <w:rFonts w:ascii="Times New Roman" w:hAnsi="Times New Roman" w:eastAsia="Times New Roman" w:cs="Times New Roman"/>
          <w:spacing w:val="-2"/>
          <w:u w:val="single" w:color="000000"/>
        </w:rPr>
        <w:tab/>
      </w:r>
      <w:r>
        <w:rPr>
          <w:rFonts w:ascii="黑体" w:hAnsi="黑体" w:eastAsia="黑体" w:cs="黑体"/>
          <w:spacing w:val="-2"/>
        </w:rPr>
        <w:t>（签字或盖章）</w:t>
      </w:r>
    </w:p>
    <w:p>
      <w:pPr>
        <w:tabs>
          <w:tab w:val="left" w:pos="3515"/>
          <w:tab w:val="left" w:pos="4915"/>
          <w:tab w:val="left" w:pos="6314"/>
        </w:tabs>
        <w:spacing w:before="61"/>
        <w:ind w:left="2395" w:right="1585" w:firstLine="0"/>
        <w:jc w:val="left"/>
        <w:rPr>
          <w:rFonts w:ascii="黑体" w:hAnsi="黑体" w:eastAsia="黑体" w:cs="黑体"/>
          <w:sz w:val="28"/>
          <w:szCs w:val="28"/>
        </w:rPr>
      </w:pPr>
      <w:r>
        <w:rPr>
          <w:rFonts w:ascii="Times New Roman" w:hAnsi="Times New Roman" w:eastAsia="Times New Roman" w:cs="Times New Roman"/>
          <w:w w:val="100"/>
          <w:sz w:val="28"/>
          <w:szCs w:val="28"/>
          <w:u w:val="single" w:color="000000"/>
        </w:rPr>
        <w:t xml:space="preserve"> </w:t>
      </w:r>
      <w:r>
        <w:rPr>
          <w:rFonts w:ascii="Times New Roman" w:hAnsi="Times New Roman" w:eastAsia="Times New Roman" w:cs="Times New Roman"/>
          <w:sz w:val="28"/>
          <w:szCs w:val="28"/>
          <w:u w:val="single" w:color="000000"/>
        </w:rPr>
        <w:tab/>
      </w:r>
      <w:r>
        <w:rPr>
          <w:rFonts w:ascii="黑体" w:hAnsi="黑体" w:eastAsia="黑体" w:cs="黑体"/>
          <w:spacing w:val="-3"/>
          <w:sz w:val="28"/>
          <w:szCs w:val="28"/>
        </w:rPr>
        <w:t>年</w:t>
      </w:r>
      <w:r>
        <w:rPr>
          <w:rFonts w:ascii="Times New Roman" w:hAnsi="Times New Roman" w:eastAsia="Times New Roman" w:cs="Times New Roman"/>
          <w:spacing w:val="-3"/>
          <w:sz w:val="28"/>
          <w:szCs w:val="28"/>
          <w:u w:val="single" w:color="000000"/>
        </w:rPr>
        <w:tab/>
      </w:r>
      <w:r>
        <w:rPr>
          <w:rFonts w:ascii="黑体" w:hAnsi="黑体" w:eastAsia="黑体" w:cs="黑体"/>
          <w:spacing w:val="-1"/>
          <w:sz w:val="28"/>
          <w:szCs w:val="28"/>
        </w:rPr>
        <w:t>月</w:t>
      </w:r>
      <w:r>
        <w:rPr>
          <w:rFonts w:ascii="Times New Roman" w:hAnsi="Times New Roman" w:eastAsia="Times New Roman" w:cs="Times New Roman"/>
          <w:spacing w:val="-1"/>
          <w:sz w:val="28"/>
          <w:szCs w:val="28"/>
          <w:u w:val="single" w:color="000000"/>
        </w:rPr>
        <w:tab/>
      </w:r>
      <w:r>
        <w:rPr>
          <w:rFonts w:ascii="黑体" w:hAnsi="黑体" w:eastAsia="黑体" w:cs="黑体"/>
          <w:sz w:val="28"/>
          <w:szCs w:val="28"/>
        </w:rPr>
        <w:t>日</w:t>
      </w:r>
    </w:p>
    <w:p>
      <w:pPr>
        <w:spacing w:after="0"/>
        <w:jc w:val="left"/>
        <w:rPr>
          <w:rFonts w:ascii="黑体" w:hAnsi="黑体" w:eastAsia="黑体" w:cs="黑体"/>
          <w:sz w:val="28"/>
          <w:szCs w:val="28"/>
        </w:rPr>
        <w:sectPr>
          <w:footerReference r:id="rId9" w:type="default"/>
          <w:pgSz w:w="11910" w:h="16840"/>
          <w:pgMar w:top="1520" w:right="1680" w:bottom="1240" w:left="1680" w:header="0" w:footer="1041" w:gutter="0"/>
          <w:pgNumType w:start="40"/>
        </w:sectPr>
      </w:pPr>
    </w:p>
    <w:p>
      <w:pPr>
        <w:spacing w:before="0" w:line="355" w:lineRule="exact"/>
        <w:ind w:left="509" w:right="619" w:firstLine="0"/>
        <w:jc w:val="center"/>
        <w:rPr>
          <w:rFonts w:ascii="宋体" w:hAnsi="宋体" w:eastAsia="宋体" w:cs="宋体"/>
          <w:sz w:val="28"/>
          <w:szCs w:val="28"/>
        </w:rPr>
      </w:pPr>
      <w:r>
        <w:rPr>
          <w:rFonts w:ascii="宋体" w:hAnsi="宋体" w:eastAsia="宋体" w:cs="宋体"/>
          <w:sz w:val="28"/>
          <w:szCs w:val="28"/>
        </w:rPr>
        <w:t>目录</w:t>
      </w:r>
    </w:p>
    <w:p>
      <w:pPr>
        <w:spacing w:before="3" w:line="240" w:lineRule="auto"/>
        <w:rPr>
          <w:rFonts w:ascii="宋体" w:hAnsi="宋体" w:eastAsia="宋体" w:cs="宋体"/>
          <w:sz w:val="15"/>
          <w:szCs w:val="15"/>
        </w:rPr>
      </w:pPr>
    </w:p>
    <w:p>
      <w:pPr>
        <w:pStyle w:val="6"/>
        <w:numPr>
          <w:ilvl w:val="0"/>
          <w:numId w:val="4"/>
        </w:numPr>
        <w:spacing w:before="34" w:line="408" w:lineRule="auto"/>
        <w:ind w:left="328" w:right="5718"/>
        <w:jc w:val="left"/>
        <w:rPr>
          <w:w w:val="99"/>
        </w:rPr>
      </w:pPr>
      <w:r>
        <w:t>磋商函</w:t>
      </w:r>
      <w:r>
        <w:rPr>
          <w:w w:val="99"/>
        </w:rPr>
        <w:t xml:space="preserve"> </w:t>
      </w:r>
    </w:p>
    <w:p>
      <w:pPr>
        <w:pStyle w:val="6"/>
        <w:numPr>
          <w:ilvl w:val="0"/>
          <w:numId w:val="4"/>
        </w:numPr>
        <w:spacing w:before="34" w:line="408" w:lineRule="auto"/>
        <w:ind w:left="328" w:leftChars="0" w:right="5718" w:rightChars="0" w:firstLine="0" w:firstLineChars="0"/>
        <w:jc w:val="left"/>
        <w:rPr>
          <w:w w:val="99"/>
        </w:rPr>
      </w:pPr>
      <w:r>
        <w:t>磋商函附录</w:t>
      </w:r>
      <w:r>
        <w:rPr>
          <w:w w:val="99"/>
        </w:rPr>
        <w:t xml:space="preserve"> </w:t>
      </w:r>
    </w:p>
    <w:p>
      <w:pPr>
        <w:pStyle w:val="6"/>
        <w:numPr>
          <w:ilvl w:val="0"/>
          <w:numId w:val="4"/>
        </w:numPr>
        <w:spacing w:before="34" w:line="408" w:lineRule="auto"/>
        <w:ind w:left="328" w:leftChars="0" w:right="5718" w:rightChars="0" w:firstLine="0" w:firstLineChars="0"/>
        <w:jc w:val="left"/>
      </w:pPr>
      <w:r>
        <w:t>供应商投标承诺书</w:t>
      </w:r>
      <w:r>
        <w:rPr>
          <w:w w:val="99"/>
        </w:rPr>
        <w:t xml:space="preserve"> </w:t>
      </w:r>
      <w:r>
        <w:t>四、法定代表人身份证明</w:t>
      </w:r>
      <w:r>
        <w:rPr>
          <w:w w:val="99"/>
        </w:rPr>
        <w:t xml:space="preserve"> </w:t>
      </w:r>
      <w:r>
        <w:t>四、授权委托书</w:t>
      </w:r>
    </w:p>
    <w:p>
      <w:pPr>
        <w:pStyle w:val="6"/>
        <w:numPr>
          <w:ilvl w:val="0"/>
          <w:numId w:val="0"/>
        </w:numPr>
        <w:spacing w:before="34" w:line="408" w:lineRule="auto"/>
        <w:ind w:left="328" w:leftChars="0" w:right="5718" w:rightChars="0"/>
        <w:jc w:val="left"/>
      </w:pPr>
      <w:r>
        <w:rPr>
          <w:rFonts w:hint="eastAsia"/>
          <w:lang w:val="en-US" w:eastAsia="zh-CN"/>
        </w:rPr>
        <w:t>五、</w:t>
      </w:r>
      <w:r>
        <w:t>磋商报价</w:t>
      </w:r>
    </w:p>
    <w:p>
      <w:pPr>
        <w:pStyle w:val="6"/>
        <w:numPr>
          <w:ilvl w:val="0"/>
          <w:numId w:val="0"/>
        </w:numPr>
        <w:spacing w:before="34" w:line="408" w:lineRule="auto"/>
        <w:ind w:left="328" w:leftChars="0" w:right="5718" w:rightChars="0"/>
        <w:jc w:val="left"/>
      </w:pPr>
      <w:r>
        <w:rPr>
          <w:rFonts w:hint="eastAsia"/>
          <w:lang w:val="en-US" w:eastAsia="zh-CN"/>
        </w:rPr>
        <w:t>六、</w:t>
      </w:r>
      <w:r>
        <w:t>技术部分</w:t>
      </w:r>
    </w:p>
    <w:p>
      <w:pPr>
        <w:pStyle w:val="6"/>
        <w:numPr>
          <w:ilvl w:val="0"/>
          <w:numId w:val="0"/>
        </w:numPr>
        <w:spacing w:before="34" w:line="408" w:lineRule="auto"/>
        <w:ind w:right="5718" w:rightChars="0" w:firstLine="207" w:firstLineChars="100"/>
        <w:jc w:val="left"/>
        <w:rPr>
          <w:w w:val="99"/>
        </w:rPr>
      </w:pPr>
      <w:r>
        <w:rPr>
          <w:w w:val="99"/>
        </w:rPr>
        <w:t xml:space="preserve"> </w:t>
      </w:r>
      <w:r>
        <w:t>七、项目管理机构</w:t>
      </w:r>
      <w:r>
        <w:rPr>
          <w:w w:val="99"/>
        </w:rPr>
        <w:t xml:space="preserve"> </w:t>
      </w:r>
    </w:p>
    <w:p>
      <w:pPr>
        <w:pStyle w:val="6"/>
        <w:numPr>
          <w:ilvl w:val="0"/>
          <w:numId w:val="0"/>
        </w:numPr>
        <w:spacing w:before="34" w:line="408" w:lineRule="auto"/>
        <w:ind w:left="418" w:leftChars="190" w:right="5718" w:rightChars="0" w:firstLine="0" w:firstLineChars="0"/>
        <w:jc w:val="left"/>
      </w:pPr>
      <w:r>
        <w:t>八、售后服务承诺及措施</w:t>
      </w:r>
      <w:r>
        <w:rPr>
          <w:w w:val="99"/>
        </w:rPr>
        <w:t xml:space="preserve"> </w:t>
      </w:r>
      <w:r>
        <w:t>九、类似项目业绩情况表</w:t>
      </w:r>
      <w:r>
        <w:rPr>
          <w:w w:val="99"/>
        </w:rPr>
        <w:t xml:space="preserve"> </w:t>
      </w:r>
      <w:r>
        <w:t>十、反商业贿赂承诺书</w:t>
      </w:r>
    </w:p>
    <w:p>
      <w:pPr>
        <w:pStyle w:val="6"/>
        <w:spacing w:before="46" w:line="408" w:lineRule="auto"/>
        <w:ind w:left="328" w:right="4878" w:firstLine="210" w:firstLineChars="100"/>
        <w:jc w:val="left"/>
      </w:pPr>
      <w:r>
        <w:t>十一、招标代理服务费承诺函</w:t>
      </w:r>
    </w:p>
    <w:p>
      <w:pPr>
        <w:pStyle w:val="6"/>
        <w:spacing w:before="46" w:line="408" w:lineRule="auto"/>
        <w:ind w:left="328" w:right="4878"/>
        <w:jc w:val="left"/>
      </w:pPr>
      <w:r>
        <w:rPr>
          <w:w w:val="99"/>
        </w:rPr>
        <w:t xml:space="preserve"> </w:t>
      </w:r>
      <w:r>
        <w:t>十二、其他材料</w:t>
      </w:r>
    </w:p>
    <w:p>
      <w:pPr>
        <w:pStyle w:val="6"/>
        <w:spacing w:before="46" w:line="408" w:lineRule="auto"/>
        <w:ind w:left="328" w:right="4878"/>
        <w:jc w:val="left"/>
      </w:pPr>
      <w:r>
        <w:rPr>
          <w:w w:val="99"/>
        </w:rPr>
        <w:t xml:space="preserve"> </w:t>
      </w:r>
      <w:r>
        <w:t>十三、资格审查资料</w:t>
      </w:r>
    </w:p>
    <w:p>
      <w:pPr>
        <w:spacing w:after="0" w:line="408" w:lineRule="auto"/>
        <w:jc w:val="left"/>
        <w:sectPr>
          <w:pgSz w:w="11910" w:h="16840"/>
          <w:pgMar w:top="1520" w:right="1680" w:bottom="1240" w:left="1680" w:header="0" w:footer="1041" w:gutter="0"/>
        </w:sectPr>
      </w:pPr>
    </w:p>
    <w:p>
      <w:pPr>
        <w:spacing w:before="11" w:line="240" w:lineRule="auto"/>
        <w:rPr>
          <w:rFonts w:ascii="宋体" w:hAnsi="宋体" w:eastAsia="宋体" w:cs="宋体"/>
          <w:sz w:val="12"/>
          <w:szCs w:val="12"/>
        </w:rPr>
      </w:pPr>
    </w:p>
    <w:p>
      <w:pPr>
        <w:pStyle w:val="4"/>
        <w:spacing w:before="26" w:line="240" w:lineRule="auto"/>
        <w:ind w:right="1585"/>
        <w:jc w:val="left"/>
        <w:rPr>
          <w:rFonts w:ascii="黑体" w:hAnsi="黑体" w:eastAsia="黑体" w:cs="黑体"/>
        </w:rPr>
      </w:pPr>
      <w:bookmarkStart w:id="132" w:name="一、磋商函"/>
      <w:bookmarkEnd w:id="132"/>
      <w:bookmarkStart w:id="133" w:name="_bookmark66"/>
      <w:bookmarkEnd w:id="133"/>
      <w:r>
        <w:rPr>
          <w:rFonts w:ascii="黑体" w:hAnsi="黑体" w:eastAsia="黑体" w:cs="黑体"/>
        </w:rPr>
        <w:t>一、磋商函</w:t>
      </w:r>
    </w:p>
    <w:p>
      <w:pPr>
        <w:spacing w:before="12" w:line="240" w:lineRule="auto"/>
        <w:rPr>
          <w:rFonts w:ascii="黑体" w:hAnsi="黑体" w:eastAsia="黑体" w:cs="黑体"/>
          <w:sz w:val="10"/>
          <w:szCs w:val="10"/>
        </w:rPr>
      </w:pPr>
    </w:p>
    <w:p>
      <w:pPr>
        <w:pStyle w:val="6"/>
        <w:tabs>
          <w:tab w:val="left" w:pos="1485"/>
        </w:tabs>
        <w:spacing w:before="34" w:line="240" w:lineRule="auto"/>
        <w:ind w:right="1585"/>
        <w:jc w:val="left"/>
      </w:pPr>
      <w:r>
        <w:rPr>
          <w:rFonts w:ascii="Times New Roman" w:hAnsi="Times New Roman" w:eastAsia="Times New Roman" w:cs="Times New Roman"/>
          <w:w w:val="99"/>
          <w:u w:val="single" w:color="000000"/>
        </w:rPr>
        <w:t xml:space="preserve"> </w:t>
      </w:r>
      <w:r>
        <w:rPr>
          <w:rFonts w:ascii="Times New Roman" w:hAnsi="Times New Roman" w:eastAsia="Times New Roman" w:cs="Times New Roman"/>
          <w:u w:val="single" w:color="000000"/>
        </w:rPr>
        <w:tab/>
      </w:r>
      <w:r>
        <w:t>（采购人名称）：</w:t>
      </w:r>
    </w:p>
    <w:p>
      <w:pPr>
        <w:pStyle w:val="6"/>
        <w:tabs>
          <w:tab w:val="left" w:pos="2097"/>
          <w:tab w:val="left" w:pos="3451"/>
          <w:tab w:val="left" w:pos="3710"/>
          <w:tab w:val="left" w:pos="3845"/>
        </w:tabs>
        <w:spacing w:before="193" w:line="386" w:lineRule="auto"/>
        <w:ind w:right="227" w:firstLine="420"/>
        <w:jc w:val="both"/>
      </w:pPr>
      <w:r>
        <w:rPr>
          <w:rFonts w:ascii="Times New Roman" w:hAnsi="Times New Roman" w:eastAsia="Times New Roman" w:cs="Times New Roman"/>
        </w:rPr>
        <w:t>1.</w:t>
      </w:r>
      <w:r>
        <w:t>我方已仔细研究了</w:t>
      </w:r>
      <w:r>
        <w:rPr>
          <w:rFonts w:ascii="Times New Roman" w:hAnsi="Times New Roman" w:eastAsia="Times New Roman" w:cs="Times New Roman"/>
          <w:u w:val="single" w:color="000000"/>
        </w:rPr>
        <w:tab/>
      </w:r>
      <w:r>
        <w:rPr>
          <w:spacing w:val="2"/>
          <w:w w:val="95"/>
        </w:rPr>
        <w:t>（</w:t>
      </w:r>
      <w:r>
        <w:t xml:space="preserve">项目名称）竞争性磋商文件的全部内容，愿意以人 </w:t>
      </w:r>
      <w:r>
        <w:rPr>
          <w:spacing w:val="-3"/>
          <w:w w:val="95"/>
        </w:rPr>
        <w:t>民币（大写）</w:t>
      </w:r>
      <w:r>
        <w:rPr>
          <w:rFonts w:ascii="Times New Roman" w:hAnsi="Times New Roman" w:eastAsia="Times New Roman" w:cs="Times New Roman"/>
          <w:spacing w:val="-3"/>
          <w:w w:val="95"/>
          <w:u w:val="single" w:color="000000"/>
        </w:rPr>
        <w:tab/>
      </w:r>
      <w:r>
        <w:rPr>
          <w:spacing w:val="-1"/>
          <w:w w:val="95"/>
        </w:rPr>
        <w:t>元（</w:t>
      </w:r>
      <w:r>
        <w:rPr>
          <w:rFonts w:ascii="Times New Roman" w:hAnsi="Times New Roman" w:eastAsia="Times New Roman" w:cs="Times New Roman"/>
          <w:spacing w:val="-1"/>
          <w:w w:val="95"/>
        </w:rPr>
        <w:t>RMB¥</w:t>
      </w:r>
      <w:r>
        <w:rPr>
          <w:rFonts w:ascii="Times New Roman" w:hAnsi="Times New Roman" w:eastAsia="Times New Roman" w:cs="Times New Roman"/>
          <w:spacing w:val="-1"/>
          <w:w w:val="95"/>
          <w:u w:val="single" w:color="000000"/>
        </w:rPr>
        <w:tab/>
      </w:r>
      <w:r>
        <w:rPr>
          <w:rFonts w:ascii="Times New Roman" w:hAnsi="Times New Roman" w:eastAsia="Times New Roman" w:cs="Times New Roman"/>
          <w:spacing w:val="-1"/>
          <w:w w:val="95"/>
          <w:u w:val="single" w:color="000000"/>
        </w:rPr>
        <w:tab/>
      </w:r>
      <w:r>
        <w:rPr>
          <w:spacing w:val="-1"/>
        </w:rPr>
        <w:t>）的磋商总报价，按合同约定实施和完成项目全部</w:t>
      </w:r>
      <w:r>
        <w:rPr>
          <w:w w:val="99"/>
        </w:rPr>
        <w:t xml:space="preserve"> </w:t>
      </w:r>
      <w:r>
        <w:rPr>
          <w:w w:val="95"/>
        </w:rPr>
        <w:t>内容及任何缺陷，质量达到</w:t>
      </w:r>
      <w:r>
        <w:rPr>
          <w:rFonts w:ascii="Times New Roman" w:hAnsi="Times New Roman" w:eastAsia="Times New Roman" w:cs="Times New Roman"/>
          <w:w w:val="95"/>
          <w:u w:val="single" w:color="000000"/>
        </w:rPr>
        <w:tab/>
      </w:r>
      <w:r>
        <w:rPr>
          <w:rFonts w:ascii="Times New Roman" w:hAnsi="Times New Roman" w:eastAsia="Times New Roman" w:cs="Times New Roman"/>
          <w:w w:val="95"/>
          <w:u w:val="single" w:color="000000"/>
        </w:rPr>
        <w:tab/>
      </w:r>
      <w:r>
        <w:rPr>
          <w:rFonts w:ascii="Times New Roman" w:hAnsi="Times New Roman" w:eastAsia="Times New Roman" w:cs="Times New Roman"/>
          <w:w w:val="95"/>
          <w:u w:val="single" w:color="000000"/>
        </w:rPr>
        <w:tab/>
      </w:r>
      <w:r>
        <w:t>。</w:t>
      </w:r>
    </w:p>
    <w:p>
      <w:pPr>
        <w:pStyle w:val="6"/>
        <w:spacing w:before="65" w:line="240" w:lineRule="auto"/>
        <w:ind w:left="540" w:right="129"/>
        <w:jc w:val="left"/>
      </w:pPr>
      <w:r>
        <w:rPr>
          <w:rFonts w:ascii="Times New Roman" w:hAnsi="Times New Roman" w:eastAsia="Times New Roman" w:cs="Times New Roman"/>
        </w:rPr>
        <w:t>2.</w:t>
      </w:r>
      <w:r>
        <w:t>我方承诺在磋商文件规定的磋商有效期（</w:t>
      </w:r>
      <w:r>
        <w:rPr>
          <w:rFonts w:ascii="Times New Roman" w:hAnsi="Times New Roman" w:eastAsia="Times New Roman" w:cs="Times New Roman"/>
        </w:rPr>
        <w:t>90</w:t>
      </w:r>
      <w:r>
        <w:rPr>
          <w:rFonts w:ascii="Times New Roman" w:hAnsi="Times New Roman" w:eastAsia="Times New Roman" w:cs="Times New Roman"/>
          <w:spacing w:val="-20"/>
        </w:rPr>
        <w:t xml:space="preserve"> </w:t>
      </w:r>
      <w:r>
        <w:t>日历天）内不修改、撤销响应文件。</w:t>
      </w:r>
    </w:p>
    <w:p>
      <w:pPr>
        <w:pStyle w:val="6"/>
        <w:spacing w:before="177" w:line="240" w:lineRule="auto"/>
        <w:ind w:left="540" w:right="1585"/>
        <w:jc w:val="left"/>
      </w:pPr>
      <w:r>
        <w:rPr>
          <w:rFonts w:ascii="Times New Roman" w:hAnsi="Times New Roman" w:eastAsia="Times New Roman" w:cs="Times New Roman"/>
        </w:rPr>
        <w:t>3.</w:t>
      </w:r>
      <w:r>
        <w:t>如我方成交：</w:t>
      </w:r>
    </w:p>
    <w:p>
      <w:pPr>
        <w:pStyle w:val="6"/>
        <w:spacing w:before="177" w:line="240" w:lineRule="auto"/>
        <w:ind w:left="837" w:right="129"/>
        <w:jc w:val="left"/>
      </w:pPr>
      <w:r>
        <w:rPr>
          <w:w w:val="95"/>
        </w:rPr>
        <w:t>（</w:t>
      </w:r>
      <w:r>
        <w:rPr>
          <w:rFonts w:ascii="Times New Roman" w:hAnsi="Times New Roman" w:eastAsia="Times New Roman" w:cs="Times New Roman"/>
          <w:w w:val="95"/>
        </w:rPr>
        <w:t>1</w:t>
      </w:r>
      <w:r>
        <w:rPr>
          <w:w w:val="95"/>
        </w:rPr>
        <w:t>）</w:t>
      </w:r>
      <w:r>
        <w:t>我方承诺在收到成交通知书后，在成交通知书规定的期限内与你方签订合同</w:t>
      </w:r>
      <w:r>
        <w:rPr>
          <w:w w:val="95"/>
        </w:rPr>
        <w:t>。</w:t>
      </w:r>
    </w:p>
    <w:p>
      <w:pPr>
        <w:pStyle w:val="6"/>
        <w:spacing w:before="177" w:line="240" w:lineRule="auto"/>
        <w:ind w:left="837" w:right="1585"/>
        <w:jc w:val="left"/>
      </w:pPr>
      <w:r>
        <w:t>（</w:t>
      </w:r>
      <w:r>
        <w:rPr>
          <w:rFonts w:ascii="Times New Roman" w:hAnsi="Times New Roman" w:eastAsia="Times New Roman" w:cs="Times New Roman"/>
        </w:rPr>
        <w:t>2</w:t>
      </w:r>
      <w:r>
        <w:t>）随同本磋商函递交的磋商函附录属于合同文件的组成部分。</w:t>
      </w:r>
    </w:p>
    <w:p>
      <w:pPr>
        <w:pStyle w:val="6"/>
        <w:spacing w:before="177" w:line="240" w:lineRule="auto"/>
        <w:ind w:left="837" w:right="1585"/>
        <w:jc w:val="left"/>
      </w:pPr>
      <w:r>
        <w:t>（</w:t>
      </w:r>
      <w:r>
        <w:rPr>
          <w:rFonts w:ascii="Times New Roman" w:hAnsi="Times New Roman" w:eastAsia="Times New Roman" w:cs="Times New Roman"/>
        </w:rPr>
        <w:t>3</w:t>
      </w:r>
      <w:r>
        <w:t>）我方承诺按照磋商文件规定向你方递交履约担保。</w:t>
      </w:r>
    </w:p>
    <w:p>
      <w:pPr>
        <w:pStyle w:val="6"/>
        <w:spacing w:before="177" w:line="240" w:lineRule="auto"/>
        <w:ind w:left="837" w:right="1585"/>
        <w:jc w:val="left"/>
      </w:pPr>
      <w:r>
        <w:t>（</w:t>
      </w:r>
      <w:r>
        <w:rPr>
          <w:rFonts w:ascii="Times New Roman" w:hAnsi="Times New Roman" w:eastAsia="Times New Roman" w:cs="Times New Roman"/>
        </w:rPr>
        <w:t>4</w:t>
      </w:r>
      <w:r>
        <w:t>）我方承诺在合同约定的期限内完成并移交全部合同项目。</w:t>
      </w:r>
    </w:p>
    <w:p>
      <w:pPr>
        <w:pStyle w:val="6"/>
        <w:spacing w:before="177" w:line="398" w:lineRule="auto"/>
        <w:ind w:right="236" w:firstLine="420"/>
        <w:jc w:val="both"/>
      </w:pPr>
      <w:r>
        <w:rPr>
          <w:rFonts w:ascii="Times New Roman" w:hAnsi="Times New Roman" w:eastAsia="Times New Roman" w:cs="Times New Roman"/>
          <w:spacing w:val="2"/>
          <w:w w:val="95"/>
        </w:rPr>
        <w:t>4.</w:t>
      </w:r>
      <w:r>
        <w:rPr>
          <w:spacing w:val="2"/>
          <w:w w:val="95"/>
        </w:rPr>
        <w:t>我</w:t>
      </w:r>
      <w:r>
        <w:t>方磋商报价已包含应向知识产权所有权人支付的所有相关税费。并保证，你方在 中国使用我方提供的货物或服务时，如有第三方提出侵犯其知识产权主张的，责任由我方 承担。</w:t>
      </w:r>
    </w:p>
    <w:p>
      <w:pPr>
        <w:pStyle w:val="6"/>
        <w:spacing w:before="54" w:line="240" w:lineRule="auto"/>
        <w:ind w:left="540" w:right="1585"/>
        <w:jc w:val="left"/>
      </w:pPr>
      <w:r>
        <w:rPr>
          <w:rFonts w:ascii="Times New Roman" w:hAnsi="Times New Roman" w:eastAsia="Times New Roman" w:cs="Times New Roman"/>
        </w:rPr>
        <w:t>5.</w:t>
      </w:r>
      <w:r>
        <w:t>我方承诺响应磋商文件第四章“合同条款及格式”的相关规定。</w:t>
      </w:r>
    </w:p>
    <w:p>
      <w:pPr>
        <w:pStyle w:val="6"/>
        <w:spacing w:before="177" w:line="386" w:lineRule="auto"/>
        <w:ind w:right="235" w:firstLine="420"/>
        <w:jc w:val="both"/>
      </w:pPr>
      <w:r>
        <w:rPr>
          <w:rFonts w:ascii="Times New Roman" w:hAnsi="Times New Roman" w:eastAsia="Times New Roman" w:cs="Times New Roman"/>
          <w:spacing w:val="2"/>
          <w:w w:val="95"/>
        </w:rPr>
        <w:t>6.</w:t>
      </w:r>
      <w:r>
        <w:t>我方在此声明，所递交的响应文件及有关资料内容完整、真实和准确，且不存在第 二章“供应商须知”第</w:t>
      </w:r>
      <w:r>
        <w:rPr>
          <w:spacing w:val="-58"/>
        </w:rPr>
        <w:t xml:space="preserve"> </w:t>
      </w:r>
      <w:r>
        <w:rPr>
          <w:rFonts w:ascii="Times New Roman" w:hAnsi="Times New Roman" w:eastAsia="Times New Roman" w:cs="Times New Roman"/>
        </w:rPr>
        <w:t>1.5.3</w:t>
      </w:r>
      <w:r>
        <w:rPr>
          <w:rFonts w:ascii="Times New Roman" w:hAnsi="Times New Roman" w:eastAsia="Times New Roman" w:cs="Times New Roman"/>
          <w:spacing w:val="-7"/>
        </w:rPr>
        <w:t xml:space="preserve"> </w:t>
      </w:r>
      <w:r>
        <w:t>项规定的任何一种情形。</w:t>
      </w:r>
    </w:p>
    <w:p>
      <w:pPr>
        <w:pStyle w:val="6"/>
        <w:tabs>
          <w:tab w:val="left" w:pos="6945"/>
        </w:tabs>
        <w:spacing w:before="35" w:line="408" w:lineRule="auto"/>
        <w:ind w:left="3794" w:right="129"/>
        <w:jc w:val="left"/>
      </w:pPr>
      <w:r>
        <w:rPr>
          <w:w w:val="95"/>
        </w:rPr>
        <w:t>供应商：</w:t>
      </w:r>
      <w:r>
        <w:rPr>
          <w:rFonts w:ascii="Times New Roman" w:hAnsi="Times New Roman" w:eastAsia="Times New Roman" w:cs="Times New Roman"/>
          <w:w w:val="95"/>
          <w:u w:val="single" w:color="000000"/>
        </w:rPr>
        <w:tab/>
      </w:r>
      <w:r>
        <w:t>（盖单位公章）</w:t>
      </w:r>
      <w:r>
        <w:rPr>
          <w:w w:val="99"/>
        </w:rPr>
        <w:t xml:space="preserve"> </w:t>
      </w:r>
      <w:r>
        <w:t>法定代表人或其委托代理人</w:t>
      </w:r>
      <w:r>
        <w:rPr>
          <w:w w:val="95"/>
          <w:u w:val="single" w:color="000000"/>
        </w:rPr>
        <w:t>：</w:t>
      </w:r>
      <w:r>
        <w:rPr>
          <w:rFonts w:ascii="Times New Roman" w:hAnsi="Times New Roman" w:eastAsia="Times New Roman" w:cs="Times New Roman"/>
          <w:w w:val="95"/>
          <w:u w:val="single" w:color="000000"/>
        </w:rPr>
        <w:tab/>
      </w:r>
      <w:r>
        <w:rPr>
          <w:u w:val="single" w:color="000000"/>
        </w:rPr>
        <w:t>（</w:t>
      </w:r>
      <w:r>
        <w:t>签字或盖章）</w:t>
      </w:r>
    </w:p>
    <w:p>
      <w:pPr>
        <w:pStyle w:val="6"/>
        <w:tabs>
          <w:tab w:val="left" w:pos="5999"/>
          <w:tab w:val="left" w:pos="7048"/>
          <w:tab w:val="left" w:pos="8099"/>
        </w:tabs>
        <w:spacing w:before="46" w:line="240" w:lineRule="auto"/>
        <w:ind w:left="5160" w:right="129"/>
        <w:jc w:val="left"/>
      </w:pPr>
      <w:r>
        <w:rPr>
          <w:rFonts w:ascii="Times New Roman" w:hAnsi="Times New Roman" w:eastAsia="Times New Roman" w:cs="Times New Roman"/>
          <w:w w:val="99"/>
          <w:u w:val="single" w:color="000000"/>
        </w:rPr>
        <w:t xml:space="preserve"> </w:t>
      </w:r>
      <w:r>
        <w:rPr>
          <w:rFonts w:ascii="Times New Roman" w:hAnsi="Times New Roman" w:eastAsia="Times New Roman" w:cs="Times New Roman"/>
          <w:u w:val="single" w:color="000000"/>
        </w:rPr>
        <w:tab/>
      </w:r>
      <w:r>
        <w:rPr>
          <w:spacing w:val="-1"/>
          <w:w w:val="95"/>
        </w:rPr>
        <w:t>年</w:t>
      </w:r>
      <w:r>
        <w:rPr>
          <w:rFonts w:ascii="Times New Roman" w:hAnsi="Times New Roman" w:eastAsia="Times New Roman" w:cs="Times New Roman"/>
          <w:spacing w:val="-1"/>
          <w:w w:val="95"/>
          <w:u w:val="single" w:color="000000"/>
        </w:rPr>
        <w:tab/>
      </w:r>
      <w:r>
        <w:rPr>
          <w:spacing w:val="2"/>
          <w:w w:val="95"/>
        </w:rPr>
        <w:t>月</w:t>
      </w:r>
      <w:r>
        <w:rPr>
          <w:rFonts w:ascii="Times New Roman" w:hAnsi="Times New Roman" w:eastAsia="Times New Roman" w:cs="Times New Roman"/>
          <w:spacing w:val="2"/>
          <w:w w:val="95"/>
          <w:u w:val="single" w:color="000000"/>
        </w:rPr>
        <w:tab/>
      </w:r>
      <w:r>
        <w:t>日</w:t>
      </w:r>
    </w:p>
    <w:p>
      <w:pPr>
        <w:spacing w:after="0" w:line="240" w:lineRule="auto"/>
        <w:jc w:val="left"/>
        <w:sectPr>
          <w:pgSz w:w="11910" w:h="16840"/>
          <w:pgMar w:top="1580" w:right="1680" w:bottom="1240" w:left="1680" w:header="0" w:footer="1041" w:gutter="0"/>
        </w:sectPr>
      </w:pPr>
    </w:p>
    <w:p>
      <w:pPr>
        <w:pStyle w:val="4"/>
        <w:spacing w:before="2" w:line="240" w:lineRule="auto"/>
        <w:ind w:left="460" w:right="0"/>
        <w:jc w:val="left"/>
        <w:rPr>
          <w:rFonts w:ascii="黑体" w:hAnsi="黑体" w:eastAsia="黑体" w:cs="黑体"/>
        </w:rPr>
      </w:pPr>
      <w:bookmarkStart w:id="134" w:name="二、磋商函附录"/>
      <w:bookmarkEnd w:id="134"/>
      <w:bookmarkStart w:id="135" w:name="三、供应商投标承诺书"/>
      <w:bookmarkEnd w:id="135"/>
      <w:bookmarkStart w:id="136" w:name="_bookmark67"/>
      <w:bookmarkEnd w:id="136"/>
      <w:r>
        <w:rPr>
          <w:rFonts w:ascii="黑体" w:hAnsi="黑体" w:eastAsia="黑体" w:cs="黑体"/>
        </w:rPr>
        <w:t>二、磋商函附录</w:t>
      </w:r>
    </w:p>
    <w:p>
      <w:pPr>
        <w:spacing w:before="9" w:line="240" w:lineRule="auto"/>
        <w:rPr>
          <w:rFonts w:ascii="黑体" w:hAnsi="黑体" w:eastAsia="黑体" w:cs="黑体"/>
          <w:sz w:val="8"/>
          <w:szCs w:val="8"/>
        </w:rPr>
      </w:pPr>
    </w:p>
    <w:tbl>
      <w:tblPr>
        <w:tblStyle w:val="11"/>
        <w:tblW w:w="9011" w:type="dxa"/>
        <w:tblInd w:w="102" w:type="dxa"/>
        <w:tblLayout w:type="fixed"/>
        <w:tblCellMar>
          <w:top w:w="0" w:type="dxa"/>
          <w:left w:w="0" w:type="dxa"/>
          <w:bottom w:w="0" w:type="dxa"/>
          <w:right w:w="0" w:type="dxa"/>
        </w:tblCellMar>
      </w:tblPr>
      <w:tblGrid>
        <w:gridCol w:w="2480"/>
        <w:gridCol w:w="6531"/>
      </w:tblGrid>
      <w:tr>
        <w:tblPrEx>
          <w:tblCellMar>
            <w:top w:w="0" w:type="dxa"/>
            <w:left w:w="0" w:type="dxa"/>
            <w:bottom w:w="0" w:type="dxa"/>
            <w:right w:w="0" w:type="dxa"/>
          </w:tblCellMar>
        </w:tblPrEx>
        <w:trPr>
          <w:trHeight w:val="577" w:hRule="exact"/>
        </w:trPr>
        <w:tc>
          <w:tcPr>
            <w:tcW w:w="2480" w:type="dxa"/>
            <w:tcBorders>
              <w:top w:val="single" w:color="000000" w:sz="4" w:space="0"/>
              <w:left w:val="single" w:color="000000" w:sz="4" w:space="0"/>
              <w:bottom w:val="single" w:color="000000" w:sz="4" w:space="0"/>
              <w:right w:val="single" w:color="000000" w:sz="4" w:space="0"/>
            </w:tcBorders>
          </w:tcPr>
          <w:p>
            <w:pPr>
              <w:pStyle w:val="28"/>
              <w:spacing w:before="113" w:line="240" w:lineRule="auto"/>
              <w:ind w:left="816" w:right="0"/>
              <w:jc w:val="left"/>
              <w:rPr>
                <w:rFonts w:ascii="宋体" w:hAnsi="宋体" w:eastAsia="宋体" w:cs="宋体"/>
                <w:sz w:val="21"/>
                <w:szCs w:val="21"/>
              </w:rPr>
            </w:pPr>
            <w:r>
              <w:rPr>
                <w:rFonts w:ascii="宋体" w:hAnsi="宋体" w:eastAsia="宋体" w:cs="宋体"/>
                <w:sz w:val="21"/>
                <w:szCs w:val="21"/>
              </w:rPr>
              <w:t>项目名称</w:t>
            </w:r>
          </w:p>
        </w:tc>
        <w:tc>
          <w:tcPr>
            <w:tcW w:w="653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2480" w:type="dxa"/>
            <w:tcBorders>
              <w:top w:val="single" w:color="000000" w:sz="4" w:space="0"/>
              <w:left w:val="single" w:color="000000" w:sz="4" w:space="0"/>
              <w:bottom w:val="single" w:color="000000" w:sz="4" w:space="0"/>
              <w:right w:val="single" w:color="000000" w:sz="4" w:space="0"/>
            </w:tcBorders>
          </w:tcPr>
          <w:p>
            <w:pPr>
              <w:pStyle w:val="28"/>
              <w:spacing w:before="112" w:line="240" w:lineRule="auto"/>
              <w:ind w:left="710" w:right="0"/>
              <w:jc w:val="left"/>
              <w:rPr>
                <w:rFonts w:ascii="宋体" w:hAnsi="宋体" w:eastAsia="宋体" w:cs="宋体"/>
                <w:sz w:val="21"/>
                <w:szCs w:val="21"/>
              </w:rPr>
            </w:pPr>
            <w:r>
              <w:rPr>
                <w:rFonts w:ascii="宋体" w:hAnsi="宋体" w:eastAsia="宋体" w:cs="宋体"/>
                <w:sz w:val="21"/>
                <w:szCs w:val="21"/>
              </w:rPr>
              <w:t>供应商名称</w:t>
            </w:r>
          </w:p>
        </w:tc>
        <w:tc>
          <w:tcPr>
            <w:tcW w:w="653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15" w:hRule="exact"/>
        </w:trPr>
        <w:tc>
          <w:tcPr>
            <w:tcW w:w="2480" w:type="dxa"/>
            <w:tcBorders>
              <w:top w:val="single" w:color="000000" w:sz="4" w:space="0"/>
              <w:left w:val="single" w:color="000000" w:sz="4" w:space="0"/>
              <w:bottom w:val="single" w:color="000000" w:sz="4" w:space="0"/>
              <w:right w:val="single" w:color="000000" w:sz="4" w:space="0"/>
            </w:tcBorders>
          </w:tcPr>
          <w:p>
            <w:pPr>
              <w:pStyle w:val="28"/>
              <w:spacing w:before="145" w:line="240" w:lineRule="auto"/>
              <w:ind w:left="816" w:right="0"/>
              <w:jc w:val="left"/>
              <w:rPr>
                <w:rFonts w:ascii="宋体" w:hAnsi="宋体" w:eastAsia="宋体" w:cs="宋体"/>
                <w:sz w:val="21"/>
                <w:szCs w:val="21"/>
              </w:rPr>
            </w:pPr>
            <w:r>
              <w:rPr>
                <w:rFonts w:ascii="宋体" w:hAnsi="宋体" w:eastAsia="宋体" w:cs="宋体"/>
                <w:sz w:val="21"/>
                <w:szCs w:val="21"/>
              </w:rPr>
              <w:t>磋商范围</w:t>
            </w:r>
          </w:p>
        </w:tc>
        <w:tc>
          <w:tcPr>
            <w:tcW w:w="6531" w:type="dxa"/>
            <w:tcBorders>
              <w:top w:val="single" w:color="000000" w:sz="4" w:space="0"/>
              <w:left w:val="single" w:color="000000" w:sz="4" w:space="0"/>
              <w:bottom w:val="single" w:color="000000" w:sz="4" w:space="0"/>
              <w:right w:val="single" w:color="000000" w:sz="4" w:space="0"/>
            </w:tcBorders>
          </w:tcPr>
          <w:p>
            <w:pPr>
              <w:pStyle w:val="28"/>
              <w:spacing w:before="145" w:line="240" w:lineRule="auto"/>
              <w:ind w:left="102" w:right="0"/>
              <w:jc w:val="left"/>
              <w:rPr>
                <w:rFonts w:ascii="宋体" w:hAnsi="宋体" w:eastAsia="宋体" w:cs="宋体"/>
                <w:sz w:val="21"/>
                <w:szCs w:val="21"/>
              </w:rPr>
            </w:pPr>
            <w:r>
              <w:rPr>
                <w:rFonts w:hint="eastAsia" w:ascii="宋体" w:hAnsi="宋体" w:eastAsia="宋体" w:cs="宋体"/>
                <w:sz w:val="21"/>
                <w:szCs w:val="21"/>
                <w:lang w:val="en-US" w:eastAsia="zh-CN"/>
              </w:rPr>
              <w:t>磋商文件</w:t>
            </w:r>
            <w:r>
              <w:rPr>
                <w:rFonts w:ascii="宋体" w:hAnsi="宋体" w:eastAsia="宋体" w:cs="宋体"/>
                <w:sz w:val="21"/>
                <w:szCs w:val="21"/>
              </w:rPr>
              <w:t>包含的全部内容及相关服务等</w:t>
            </w:r>
          </w:p>
        </w:tc>
      </w:tr>
      <w:tr>
        <w:tblPrEx>
          <w:tblCellMar>
            <w:top w:w="0" w:type="dxa"/>
            <w:left w:w="0" w:type="dxa"/>
            <w:bottom w:w="0" w:type="dxa"/>
            <w:right w:w="0" w:type="dxa"/>
          </w:tblCellMar>
        </w:tblPrEx>
        <w:trPr>
          <w:trHeight w:val="1221" w:hRule="exact"/>
        </w:trPr>
        <w:tc>
          <w:tcPr>
            <w:tcW w:w="2480" w:type="dxa"/>
            <w:tcBorders>
              <w:top w:val="single" w:color="000000" w:sz="4" w:space="0"/>
              <w:left w:val="single" w:color="000000" w:sz="4" w:space="0"/>
              <w:bottom w:val="single" w:color="000000" w:sz="4" w:space="0"/>
              <w:right w:val="single" w:color="000000" w:sz="4" w:space="0"/>
            </w:tcBorders>
          </w:tcPr>
          <w:p>
            <w:pPr>
              <w:pStyle w:val="28"/>
              <w:spacing w:line="240" w:lineRule="auto"/>
              <w:ind w:right="0"/>
              <w:jc w:val="left"/>
              <w:rPr>
                <w:rFonts w:ascii="黑体" w:hAnsi="黑体" w:eastAsia="黑体" w:cs="黑体"/>
                <w:sz w:val="20"/>
                <w:szCs w:val="20"/>
              </w:rPr>
            </w:pPr>
          </w:p>
          <w:p>
            <w:pPr>
              <w:pStyle w:val="28"/>
              <w:spacing w:before="172" w:line="240" w:lineRule="auto"/>
              <w:ind w:left="710" w:right="0"/>
              <w:jc w:val="left"/>
              <w:rPr>
                <w:rFonts w:ascii="宋体" w:hAnsi="宋体" w:eastAsia="宋体" w:cs="宋体"/>
                <w:sz w:val="21"/>
                <w:szCs w:val="21"/>
              </w:rPr>
            </w:pPr>
            <w:r>
              <w:rPr>
                <w:rFonts w:ascii="宋体" w:hAnsi="宋体" w:eastAsia="宋体" w:cs="宋体"/>
                <w:sz w:val="21"/>
                <w:szCs w:val="21"/>
              </w:rPr>
              <w:t>磋商总报价</w:t>
            </w:r>
          </w:p>
        </w:tc>
        <w:tc>
          <w:tcPr>
            <w:tcW w:w="6531" w:type="dxa"/>
            <w:tcBorders>
              <w:top w:val="single" w:color="000000" w:sz="4" w:space="0"/>
              <w:left w:val="single" w:color="000000" w:sz="4" w:space="0"/>
              <w:bottom w:val="single" w:color="000000" w:sz="4" w:space="0"/>
              <w:right w:val="single" w:color="000000" w:sz="4" w:space="0"/>
            </w:tcBorders>
          </w:tcPr>
          <w:p>
            <w:pPr>
              <w:pStyle w:val="28"/>
              <w:spacing w:before="5" w:line="240" w:lineRule="auto"/>
              <w:ind w:right="0"/>
              <w:jc w:val="left"/>
              <w:rPr>
                <w:rFonts w:ascii="黑体" w:hAnsi="黑体" w:eastAsia="黑体" w:cs="黑体"/>
                <w:sz w:val="19"/>
                <w:szCs w:val="19"/>
              </w:rPr>
            </w:pPr>
          </w:p>
          <w:p>
            <w:pPr>
              <w:pStyle w:val="28"/>
              <w:spacing w:line="240" w:lineRule="auto"/>
              <w:ind w:left="102" w:right="0"/>
              <w:jc w:val="left"/>
              <w:rPr>
                <w:rFonts w:ascii="宋体" w:hAnsi="宋体" w:eastAsia="宋体" w:cs="宋体"/>
                <w:sz w:val="21"/>
                <w:szCs w:val="21"/>
              </w:rPr>
            </w:pPr>
            <w:r>
              <w:rPr>
                <w:rFonts w:ascii="宋体" w:hAnsi="宋体" w:eastAsia="宋体" w:cs="宋体"/>
                <w:sz w:val="21"/>
                <w:szCs w:val="21"/>
              </w:rPr>
              <w:t>（大写）：</w:t>
            </w:r>
          </w:p>
          <w:p>
            <w:pPr>
              <w:pStyle w:val="28"/>
              <w:spacing w:before="85" w:line="240" w:lineRule="auto"/>
              <w:ind w:left="102" w:right="0"/>
              <w:jc w:val="left"/>
              <w:rPr>
                <w:rFonts w:ascii="宋体" w:hAnsi="宋体" w:eastAsia="宋体" w:cs="宋体"/>
                <w:sz w:val="21"/>
                <w:szCs w:val="21"/>
              </w:rPr>
            </w:pPr>
            <w:r>
              <w:rPr>
                <w:rFonts w:ascii="宋体" w:hAnsi="宋体" w:eastAsia="宋体" w:cs="宋体"/>
                <w:sz w:val="21"/>
                <w:szCs w:val="21"/>
              </w:rPr>
              <w:t>（小写）：</w:t>
            </w:r>
          </w:p>
        </w:tc>
      </w:tr>
      <w:tr>
        <w:tblPrEx>
          <w:tblCellMar>
            <w:top w:w="0" w:type="dxa"/>
            <w:left w:w="0" w:type="dxa"/>
            <w:bottom w:w="0" w:type="dxa"/>
            <w:right w:w="0" w:type="dxa"/>
          </w:tblCellMar>
        </w:tblPrEx>
        <w:trPr>
          <w:trHeight w:val="577" w:hRule="exact"/>
        </w:trPr>
        <w:tc>
          <w:tcPr>
            <w:tcW w:w="2480" w:type="dxa"/>
            <w:tcBorders>
              <w:top w:val="single" w:color="000000" w:sz="4" w:space="0"/>
              <w:left w:val="single" w:color="000000" w:sz="4" w:space="0"/>
              <w:bottom w:val="single" w:color="000000" w:sz="4" w:space="0"/>
              <w:right w:val="single" w:color="000000" w:sz="4" w:space="0"/>
            </w:tcBorders>
          </w:tcPr>
          <w:p>
            <w:pPr>
              <w:pStyle w:val="28"/>
              <w:spacing w:before="175" w:line="240" w:lineRule="auto"/>
              <w:ind w:left="816" w:right="0"/>
              <w:jc w:val="left"/>
              <w:rPr>
                <w:rFonts w:ascii="宋体" w:hAnsi="宋体" w:eastAsia="宋体" w:cs="宋体"/>
                <w:sz w:val="21"/>
                <w:szCs w:val="21"/>
              </w:rPr>
            </w:pPr>
            <w:r>
              <w:rPr>
                <w:rFonts w:ascii="宋体" w:hAnsi="宋体" w:eastAsia="宋体" w:cs="宋体"/>
                <w:sz w:val="21"/>
                <w:szCs w:val="21"/>
              </w:rPr>
              <w:t>质量标准</w:t>
            </w:r>
          </w:p>
        </w:tc>
        <w:tc>
          <w:tcPr>
            <w:tcW w:w="6531" w:type="dxa"/>
            <w:tcBorders>
              <w:top w:val="single" w:color="000000" w:sz="4" w:space="0"/>
              <w:left w:val="single" w:color="000000" w:sz="4" w:space="0"/>
              <w:bottom w:val="single" w:color="000000" w:sz="4" w:space="0"/>
              <w:right w:val="single" w:color="000000" w:sz="4" w:space="0"/>
            </w:tcBorders>
          </w:tcPr>
          <w:p>
            <w:pPr>
              <w:pStyle w:val="28"/>
              <w:spacing w:before="175" w:line="240" w:lineRule="auto"/>
              <w:ind w:left="2000" w:right="0"/>
              <w:jc w:val="left"/>
              <w:rPr>
                <w:rFonts w:ascii="宋体" w:hAnsi="宋体" w:eastAsia="宋体" w:cs="宋体"/>
                <w:sz w:val="21"/>
                <w:szCs w:val="21"/>
              </w:rPr>
            </w:pPr>
            <w:r>
              <w:rPr>
                <w:rFonts w:ascii="宋体" w:hAnsi="宋体" w:eastAsia="宋体" w:cs="宋体"/>
                <w:sz w:val="21"/>
                <w:szCs w:val="21"/>
              </w:rPr>
              <w:t>满足合同规定及采购人要求</w:t>
            </w:r>
          </w:p>
        </w:tc>
      </w:tr>
      <w:tr>
        <w:tblPrEx>
          <w:tblCellMar>
            <w:top w:w="0" w:type="dxa"/>
            <w:left w:w="0" w:type="dxa"/>
            <w:bottom w:w="0" w:type="dxa"/>
            <w:right w:w="0" w:type="dxa"/>
          </w:tblCellMar>
        </w:tblPrEx>
        <w:trPr>
          <w:trHeight w:val="577" w:hRule="exact"/>
        </w:trPr>
        <w:tc>
          <w:tcPr>
            <w:tcW w:w="2480" w:type="dxa"/>
            <w:tcBorders>
              <w:top w:val="single" w:color="000000" w:sz="4" w:space="0"/>
              <w:left w:val="single" w:color="000000" w:sz="4" w:space="0"/>
              <w:bottom w:val="single" w:color="000000" w:sz="4" w:space="0"/>
              <w:right w:val="single" w:color="000000" w:sz="4" w:space="0"/>
            </w:tcBorders>
          </w:tcPr>
          <w:p>
            <w:pPr>
              <w:pStyle w:val="28"/>
              <w:spacing w:before="176" w:line="240" w:lineRule="auto"/>
              <w:ind w:left="816" w:right="0"/>
              <w:jc w:val="left"/>
              <w:rPr>
                <w:rFonts w:ascii="宋体" w:hAnsi="宋体" w:eastAsia="宋体" w:cs="宋体"/>
                <w:sz w:val="21"/>
                <w:szCs w:val="21"/>
              </w:rPr>
            </w:pPr>
            <w:r>
              <w:rPr>
                <w:rFonts w:ascii="宋体" w:hAnsi="宋体" w:eastAsia="宋体" w:cs="宋体"/>
                <w:sz w:val="21"/>
                <w:szCs w:val="21"/>
              </w:rPr>
              <w:t>承诺响应</w:t>
            </w:r>
          </w:p>
        </w:tc>
        <w:tc>
          <w:tcPr>
            <w:tcW w:w="6531" w:type="dxa"/>
            <w:tcBorders>
              <w:top w:val="single" w:color="000000" w:sz="4" w:space="0"/>
              <w:left w:val="single" w:color="000000" w:sz="4" w:space="0"/>
              <w:bottom w:val="single" w:color="000000" w:sz="4" w:space="0"/>
              <w:right w:val="single" w:color="000000" w:sz="4" w:space="0"/>
            </w:tcBorders>
          </w:tcPr>
          <w:p>
            <w:pPr>
              <w:pStyle w:val="28"/>
              <w:spacing w:before="176" w:line="240" w:lineRule="auto"/>
              <w:ind w:left="1369" w:right="0"/>
              <w:jc w:val="left"/>
              <w:rPr>
                <w:rFonts w:ascii="宋体" w:hAnsi="宋体" w:eastAsia="宋体" w:cs="宋体"/>
                <w:sz w:val="21"/>
                <w:szCs w:val="21"/>
              </w:rPr>
            </w:pPr>
            <w:r>
              <w:rPr>
                <w:rFonts w:ascii="宋体" w:hAnsi="宋体" w:eastAsia="宋体" w:cs="宋体"/>
                <w:sz w:val="21"/>
                <w:szCs w:val="21"/>
              </w:rPr>
              <w:t>我方承诺响应磋商文件规定的全部要求。</w:t>
            </w:r>
          </w:p>
        </w:tc>
      </w:tr>
    </w:tbl>
    <w:p>
      <w:pPr>
        <w:pStyle w:val="6"/>
        <w:spacing w:before="74" w:line="240" w:lineRule="auto"/>
        <w:ind w:left="460" w:right="0"/>
        <w:jc w:val="left"/>
      </w:pPr>
      <w:r>
        <w:rPr>
          <w:spacing w:val="-3"/>
        </w:rPr>
        <w:t>注：本表磋商总报价应与响应文件中《磋商报价表》一致，否则供应商承担被拒标的风险。</w:t>
      </w:r>
    </w:p>
    <w:p>
      <w:pPr>
        <w:spacing w:before="0" w:line="240" w:lineRule="auto"/>
        <w:rPr>
          <w:rFonts w:ascii="宋体" w:hAnsi="宋体" w:eastAsia="宋体" w:cs="宋体"/>
          <w:sz w:val="20"/>
          <w:szCs w:val="20"/>
        </w:rPr>
      </w:pPr>
    </w:p>
    <w:p>
      <w:pPr>
        <w:spacing w:before="9" w:line="240" w:lineRule="auto"/>
        <w:rPr>
          <w:rFonts w:ascii="宋体" w:hAnsi="宋体" w:eastAsia="宋体" w:cs="宋体"/>
          <w:sz w:val="21"/>
          <w:szCs w:val="21"/>
        </w:rPr>
      </w:pPr>
    </w:p>
    <w:p>
      <w:pPr>
        <w:pStyle w:val="6"/>
        <w:tabs>
          <w:tab w:val="left" w:pos="7285"/>
        </w:tabs>
        <w:spacing w:line="350" w:lineRule="auto"/>
        <w:ind w:left="4134" w:right="489"/>
        <w:jc w:val="left"/>
      </w:pPr>
      <w:r>
        <w:rPr>
          <w:spacing w:val="-3"/>
        </w:rPr>
        <w:t>供应商</w:t>
      </w:r>
      <w:r>
        <w:rPr>
          <w:w w:val="95"/>
        </w:rPr>
        <w:t>：</w:t>
      </w:r>
      <w:r>
        <w:rPr>
          <w:rFonts w:ascii="Times New Roman" w:hAnsi="Times New Roman" w:eastAsia="Times New Roman" w:cs="Times New Roman"/>
          <w:w w:val="95"/>
          <w:u w:val="single" w:color="000000"/>
        </w:rPr>
        <w:tab/>
      </w:r>
      <w:r>
        <w:t>（盖单位公章）</w:t>
      </w:r>
      <w:r>
        <w:rPr>
          <w:w w:val="99"/>
        </w:rPr>
        <w:t xml:space="preserve"> </w:t>
      </w:r>
      <w:r>
        <w:rPr>
          <w:spacing w:val="-3"/>
        </w:rPr>
        <w:t>法定代表人或其委托代理人：</w:t>
      </w:r>
      <w:r>
        <w:rPr>
          <w:rFonts w:ascii="Times New Roman" w:hAnsi="Times New Roman" w:eastAsia="Times New Roman" w:cs="Times New Roman"/>
          <w:w w:val="95"/>
          <w:u w:val="single" w:color="000000"/>
        </w:rPr>
        <w:tab/>
      </w:r>
      <w:r>
        <w:rPr>
          <w:u w:val="single" w:color="000000"/>
        </w:rPr>
        <w:t>（</w:t>
      </w:r>
      <w:r>
        <w:t>签字或盖章）</w:t>
      </w:r>
    </w:p>
    <w:p>
      <w:pPr>
        <w:pStyle w:val="6"/>
        <w:tabs>
          <w:tab w:val="left" w:pos="6339"/>
          <w:tab w:val="left" w:pos="7391"/>
          <w:tab w:val="left" w:pos="8439"/>
        </w:tabs>
        <w:spacing w:line="271" w:lineRule="exact"/>
        <w:ind w:left="5500" w:right="0"/>
        <w:jc w:val="left"/>
      </w:pPr>
      <w:r>
        <w:rPr>
          <w:rFonts w:ascii="Times New Roman" w:hAnsi="Times New Roman" w:eastAsia="Times New Roman" w:cs="Times New Roman"/>
          <w:w w:val="99"/>
          <w:u w:val="single" w:color="000000"/>
        </w:rPr>
        <w:t xml:space="preserve"> </w:t>
      </w:r>
      <w:r>
        <w:rPr>
          <w:rFonts w:ascii="Times New Roman" w:hAnsi="Times New Roman" w:eastAsia="Times New Roman" w:cs="Times New Roman"/>
          <w:u w:val="single" w:color="000000"/>
        </w:rPr>
        <w:tab/>
      </w:r>
      <w:r>
        <w:rPr>
          <w:spacing w:val="2"/>
          <w:w w:val="95"/>
        </w:rPr>
        <w:t>年</w:t>
      </w:r>
      <w:r>
        <w:rPr>
          <w:rFonts w:ascii="Times New Roman" w:hAnsi="Times New Roman" w:eastAsia="Times New Roman" w:cs="Times New Roman"/>
          <w:spacing w:val="2"/>
          <w:w w:val="95"/>
          <w:u w:val="single" w:color="000000"/>
        </w:rPr>
        <w:tab/>
      </w:r>
      <w:r>
        <w:rPr>
          <w:spacing w:val="-1"/>
          <w:w w:val="95"/>
        </w:rPr>
        <w:t>月</w:t>
      </w:r>
      <w:r>
        <w:rPr>
          <w:rFonts w:ascii="Times New Roman" w:hAnsi="Times New Roman" w:eastAsia="Times New Roman" w:cs="Times New Roman"/>
          <w:spacing w:val="-1"/>
          <w:w w:val="95"/>
          <w:u w:val="single" w:color="000000"/>
        </w:rPr>
        <w:tab/>
      </w:r>
      <w:r>
        <w:t>日</w:t>
      </w:r>
    </w:p>
    <w:p>
      <w:pPr>
        <w:spacing w:after="0" w:line="271" w:lineRule="exact"/>
        <w:jc w:val="left"/>
        <w:sectPr>
          <w:pgSz w:w="11910" w:h="16840"/>
          <w:pgMar w:top="1460" w:right="1320" w:bottom="1240" w:left="1340" w:header="0" w:footer="1041" w:gutter="0"/>
        </w:sectPr>
      </w:pPr>
    </w:p>
    <w:p>
      <w:pPr>
        <w:pStyle w:val="4"/>
        <w:spacing w:before="2" w:line="240" w:lineRule="auto"/>
        <w:ind w:right="1585"/>
        <w:jc w:val="left"/>
        <w:rPr>
          <w:rFonts w:ascii="黑体" w:hAnsi="黑体" w:eastAsia="黑体" w:cs="黑体"/>
        </w:rPr>
      </w:pPr>
      <w:bookmarkStart w:id="137" w:name="_bookmark68"/>
      <w:bookmarkEnd w:id="137"/>
      <w:r>
        <w:rPr>
          <w:rFonts w:ascii="黑体" w:hAnsi="黑体" w:eastAsia="黑体" w:cs="黑体"/>
        </w:rPr>
        <w:t>三、供应商投标承诺书</w:t>
      </w:r>
    </w:p>
    <w:p>
      <w:pPr>
        <w:pStyle w:val="6"/>
        <w:tabs>
          <w:tab w:val="left" w:pos="2219"/>
        </w:tabs>
        <w:spacing w:before="189" w:line="348" w:lineRule="auto"/>
        <w:ind w:left="568" w:right="235" w:hanging="449"/>
        <w:jc w:val="left"/>
        <w:rPr>
          <w:spacing w:val="14"/>
        </w:rPr>
      </w:pPr>
      <w:r>
        <w:rPr>
          <w:w w:val="95"/>
        </w:rPr>
        <w:t>致：</w:t>
      </w:r>
      <w:r>
        <w:rPr>
          <w:rFonts w:ascii="Times New Roman" w:hAnsi="Times New Roman" w:eastAsia="Times New Roman" w:cs="Times New Roman"/>
          <w:w w:val="95"/>
          <w:u w:val="single" w:color="000000"/>
        </w:rPr>
        <w:tab/>
      </w:r>
      <w:r>
        <w:t>（采购人及采购代理机构名称）：</w:t>
      </w:r>
      <w:r>
        <w:rPr>
          <w:w w:val="99"/>
        </w:rPr>
        <w:t xml:space="preserve"> </w:t>
      </w:r>
      <w:r>
        <w:rPr>
          <w:spacing w:val="14"/>
        </w:rPr>
        <w:t>我方作为本次采购项目的供应商，根据磋商文件要求，现郑重承诺如下：</w:t>
      </w:r>
    </w:p>
    <w:p>
      <w:pPr>
        <w:pStyle w:val="6"/>
        <w:tabs>
          <w:tab w:val="left" w:pos="2219"/>
        </w:tabs>
        <w:spacing w:before="189" w:line="348" w:lineRule="auto"/>
        <w:ind w:left="568" w:right="235" w:hanging="449"/>
        <w:jc w:val="left"/>
      </w:pPr>
      <w:r>
        <w:rPr>
          <w:spacing w:val="14"/>
        </w:rPr>
        <w:t xml:space="preserve"> 一、具备《中华人民共和国政府采购法》第二十二条第一款和本项目规定的条件</w:t>
      </w:r>
      <w:r>
        <w:rPr>
          <w:spacing w:val="8"/>
          <w:w w:val="95"/>
        </w:rPr>
        <w:t>：</w:t>
      </w:r>
    </w:p>
    <w:p>
      <w:pPr>
        <w:pStyle w:val="6"/>
        <w:spacing w:before="31" w:line="240" w:lineRule="auto"/>
        <w:ind w:left="568" w:right="1585"/>
        <w:jc w:val="left"/>
      </w:pPr>
      <w:r>
        <w:rPr>
          <w:spacing w:val="13"/>
        </w:rPr>
        <w:t>（一）具有独立承担民事责任的能力；</w:t>
      </w:r>
    </w:p>
    <w:p>
      <w:pPr>
        <w:pStyle w:val="6"/>
        <w:spacing w:before="126" w:line="240" w:lineRule="auto"/>
        <w:ind w:left="568" w:right="1585"/>
        <w:jc w:val="left"/>
      </w:pPr>
      <w:r>
        <w:rPr>
          <w:spacing w:val="14"/>
        </w:rPr>
        <w:t>（二）具有良好的商业信誉和健全的财务会计制度；</w:t>
      </w:r>
    </w:p>
    <w:p>
      <w:pPr>
        <w:pStyle w:val="6"/>
        <w:spacing w:before="123" w:line="240" w:lineRule="auto"/>
        <w:ind w:left="568" w:right="1585"/>
        <w:jc w:val="left"/>
      </w:pPr>
      <w:r>
        <w:rPr>
          <w:spacing w:val="14"/>
        </w:rPr>
        <w:t>（三）具有履行合同所必需的设备和专业技术能力；</w:t>
      </w:r>
    </w:p>
    <w:p>
      <w:pPr>
        <w:pStyle w:val="6"/>
        <w:spacing w:before="126" w:line="240" w:lineRule="auto"/>
        <w:ind w:left="568" w:right="1585"/>
        <w:jc w:val="left"/>
      </w:pPr>
      <w:r>
        <w:rPr>
          <w:spacing w:val="14"/>
        </w:rPr>
        <w:t>（四）有依法缴纳税收和社会保障资金的良好记录；</w:t>
      </w:r>
    </w:p>
    <w:p>
      <w:pPr>
        <w:pStyle w:val="6"/>
        <w:spacing w:before="126" w:line="240" w:lineRule="auto"/>
        <w:ind w:left="568" w:right="129"/>
        <w:jc w:val="left"/>
      </w:pPr>
      <w:r>
        <w:rPr>
          <w:spacing w:val="14"/>
        </w:rPr>
        <w:t>（五）参加政府采购活动前三年内，在经营活动中没有重大违法记录；</w:t>
      </w:r>
    </w:p>
    <w:p>
      <w:pPr>
        <w:pStyle w:val="6"/>
        <w:spacing w:before="123" w:line="240" w:lineRule="auto"/>
        <w:ind w:left="568" w:right="1585"/>
        <w:jc w:val="left"/>
      </w:pPr>
      <w:r>
        <w:rPr>
          <w:spacing w:val="13"/>
        </w:rPr>
        <w:t>（六）法律、行政法规规定的其他条件；</w:t>
      </w:r>
    </w:p>
    <w:p>
      <w:pPr>
        <w:pStyle w:val="6"/>
        <w:spacing w:before="126" w:line="350" w:lineRule="auto"/>
        <w:ind w:left="568" w:right="129"/>
        <w:jc w:val="left"/>
        <w:rPr>
          <w:spacing w:val="13"/>
        </w:rPr>
      </w:pPr>
      <w:r>
        <w:rPr>
          <w:spacing w:val="13"/>
        </w:rPr>
        <w:t>（七）根据采购项目提出的特殊条件。</w:t>
      </w:r>
    </w:p>
    <w:p>
      <w:pPr>
        <w:pStyle w:val="6"/>
        <w:spacing w:before="29" w:line="348" w:lineRule="auto"/>
        <w:ind w:right="129"/>
        <w:jc w:val="left"/>
        <w:rPr>
          <w:spacing w:val="14"/>
        </w:rPr>
      </w:pPr>
      <w:r>
        <w:rPr>
          <w:w w:val="99"/>
        </w:rPr>
        <w:t xml:space="preserve"> </w:t>
      </w:r>
      <w:r>
        <w:rPr>
          <w:spacing w:val="8"/>
          <w:w w:val="95"/>
        </w:rPr>
        <w:t>二</w:t>
      </w:r>
      <w:r>
        <w:rPr>
          <w:spacing w:val="14"/>
        </w:rPr>
        <w:t>、完全接受和满足本项目磋商文件中规定的实质性要求，如对磋商文件有异议，</w:t>
      </w:r>
    </w:p>
    <w:p>
      <w:pPr>
        <w:pStyle w:val="6"/>
        <w:spacing w:before="29" w:line="348" w:lineRule="auto"/>
        <w:ind w:right="129"/>
        <w:jc w:val="left"/>
        <w:rPr>
          <w:spacing w:val="14"/>
        </w:rPr>
      </w:pPr>
      <w:r>
        <w:rPr>
          <w:spacing w:val="14"/>
        </w:rPr>
        <w:t>已经在磋商截止时间届满前依法进行维权救济，不存在对磋商文件有异议的同时又参 加投标以求侥幸中标或者为实现其他非法目的的行为。</w:t>
      </w:r>
    </w:p>
    <w:p>
      <w:pPr>
        <w:pStyle w:val="6"/>
        <w:spacing w:before="29" w:line="348" w:lineRule="auto"/>
        <w:ind w:right="129"/>
        <w:jc w:val="left"/>
        <w:rPr>
          <w:spacing w:val="14"/>
        </w:rPr>
      </w:pPr>
      <w:r>
        <w:rPr>
          <w:spacing w:val="14"/>
        </w:rPr>
        <w:t>三、参加本次招标采购活动，不存在与单位负责人为同一人或者存在直接控股、 管理关系的其他供应商参与同一合同项下的政府采购活动的行为。</w:t>
      </w:r>
    </w:p>
    <w:p>
      <w:pPr>
        <w:pStyle w:val="6"/>
        <w:spacing w:before="29" w:line="348" w:lineRule="auto"/>
        <w:ind w:right="129"/>
        <w:jc w:val="left"/>
        <w:rPr>
          <w:spacing w:val="14"/>
        </w:rPr>
      </w:pPr>
      <w:r>
        <w:rPr>
          <w:spacing w:val="14"/>
        </w:rPr>
        <w:t>四、参加本次招标采购活动，不存在为采购项目提供整体设计、规范编制或者项 目管理、监理、检测等服务的行为。</w:t>
      </w:r>
    </w:p>
    <w:p>
      <w:pPr>
        <w:pStyle w:val="6"/>
        <w:spacing w:before="29" w:line="348" w:lineRule="auto"/>
        <w:ind w:right="129"/>
        <w:jc w:val="left"/>
        <w:rPr>
          <w:spacing w:val="14"/>
        </w:rPr>
      </w:pPr>
      <w:r>
        <w:rPr>
          <w:spacing w:val="14"/>
        </w:rPr>
        <w:t>五、参加本次招标采购活动，不存在和其他供应商在同一合同项下的采购项目中， 同时委托同一个自然人、同一家庭的人员、同一单位的人员作为代理人的行为。</w:t>
      </w:r>
    </w:p>
    <w:p>
      <w:pPr>
        <w:pStyle w:val="6"/>
        <w:spacing w:before="29" w:line="348" w:lineRule="auto"/>
        <w:ind w:right="129"/>
        <w:jc w:val="left"/>
        <w:rPr>
          <w:spacing w:val="14"/>
        </w:rPr>
      </w:pPr>
      <w:r>
        <w:rPr>
          <w:spacing w:val="14"/>
        </w:rPr>
        <w:t>六、供应商参加本次政府采购活动要求在近三年内供应商和其法定代表人没有</w:t>
      </w:r>
      <w:r>
        <w:rPr>
          <w:rFonts w:hint="eastAsia"/>
          <w:spacing w:val="14"/>
          <w:lang w:val="en-US" w:eastAsia="zh-CN"/>
        </w:rPr>
        <w:t>行</w:t>
      </w:r>
      <w:r>
        <w:rPr>
          <w:spacing w:val="14"/>
        </w:rPr>
        <w:t>贿犯罪行为。</w:t>
      </w:r>
    </w:p>
    <w:p>
      <w:pPr>
        <w:pStyle w:val="6"/>
        <w:spacing w:before="29" w:line="348" w:lineRule="auto"/>
        <w:ind w:right="129"/>
        <w:jc w:val="left"/>
        <w:rPr>
          <w:spacing w:val="14"/>
        </w:rPr>
      </w:pPr>
      <w:r>
        <w:rPr>
          <w:spacing w:val="14"/>
        </w:rPr>
        <w:t>七、响应文件中提供的能够给予我公司带来优惠、好处的任何材料资料和技术、服</w:t>
      </w:r>
    </w:p>
    <w:p>
      <w:pPr>
        <w:pStyle w:val="6"/>
        <w:spacing w:before="29" w:line="348" w:lineRule="auto"/>
        <w:ind w:left="0" w:leftChars="0" w:right="129" w:firstLine="238" w:firstLineChars="100"/>
        <w:jc w:val="left"/>
        <w:rPr>
          <w:spacing w:val="14"/>
        </w:rPr>
      </w:pPr>
      <w:r>
        <w:rPr>
          <w:spacing w:val="14"/>
        </w:rPr>
        <w:t>务、商务等响应承诺情况都是真实的、有效的、合法的。</w:t>
      </w:r>
    </w:p>
    <w:p>
      <w:pPr>
        <w:pStyle w:val="6"/>
        <w:spacing w:before="29" w:line="348" w:lineRule="auto"/>
        <w:ind w:right="129"/>
        <w:jc w:val="left"/>
        <w:rPr>
          <w:spacing w:val="14"/>
        </w:rPr>
      </w:pPr>
      <w:r>
        <w:rPr>
          <w:spacing w:val="14"/>
        </w:rPr>
        <w:t>八、如本项目评标过程中需要提供样品，则我公司提供的样品即为中标后将要提供的中标产品，我公司对提供样品的性能和质量负责，因样品存在缺陷或者不符合磋 商文件要求导致未能中标的，我公司愿意承担相应不利后果。（如提供样品）</w:t>
      </w:r>
    </w:p>
    <w:p>
      <w:pPr>
        <w:pStyle w:val="6"/>
        <w:spacing w:before="29" w:line="348" w:lineRule="auto"/>
        <w:ind w:right="129"/>
        <w:jc w:val="left"/>
        <w:rPr>
          <w:spacing w:val="14"/>
        </w:rPr>
      </w:pPr>
      <w:r>
        <w:rPr>
          <w:spacing w:val="14"/>
        </w:rPr>
        <w:t>九、存在以下行为之一的愿意接受相关部门的处理：</w:t>
      </w:r>
    </w:p>
    <w:p>
      <w:pPr>
        <w:pStyle w:val="6"/>
        <w:spacing w:before="29" w:line="348" w:lineRule="auto"/>
        <w:ind w:right="129"/>
        <w:jc w:val="left"/>
        <w:rPr>
          <w:spacing w:val="14"/>
        </w:rPr>
      </w:pPr>
      <w:r>
        <w:rPr>
          <w:spacing w:val="14"/>
        </w:rPr>
        <w:t>（一）投标（磋商）有效期内撤销响应文件的；</w:t>
      </w:r>
    </w:p>
    <w:p>
      <w:pPr>
        <w:pStyle w:val="6"/>
        <w:spacing w:before="29" w:line="348" w:lineRule="auto"/>
        <w:ind w:right="129"/>
        <w:jc w:val="left"/>
        <w:rPr>
          <w:spacing w:val="14"/>
        </w:rPr>
      </w:pPr>
      <w:r>
        <w:rPr>
          <w:spacing w:val="14"/>
        </w:rPr>
        <w:t>（二）在采购人确定成交人以前放弃成交候选资格的；</w:t>
      </w:r>
    </w:p>
    <w:p>
      <w:pPr>
        <w:pStyle w:val="6"/>
        <w:spacing w:before="29" w:line="348" w:lineRule="auto"/>
        <w:ind w:right="129"/>
        <w:jc w:val="left"/>
        <w:rPr>
          <w:spacing w:val="14"/>
        </w:rPr>
      </w:pPr>
      <w:r>
        <w:rPr>
          <w:spacing w:val="14"/>
        </w:rPr>
        <w:t>（三）由于成交人的原因未能按照磋商文件的规定与采购人签订合同；</w:t>
      </w:r>
    </w:p>
    <w:p>
      <w:pPr>
        <w:pStyle w:val="6"/>
        <w:spacing w:before="29" w:line="348" w:lineRule="auto"/>
        <w:ind w:right="129"/>
        <w:jc w:val="left"/>
        <w:rPr>
          <w:spacing w:val="14"/>
        </w:rPr>
      </w:pPr>
      <w:r>
        <w:rPr>
          <w:spacing w:val="14"/>
        </w:rPr>
        <w:t>（四）由于成交人的原因未能按照磋商文件的规定交纳履约保证金；</w:t>
      </w:r>
    </w:p>
    <w:p>
      <w:pPr>
        <w:pStyle w:val="6"/>
        <w:spacing w:before="29" w:line="348" w:lineRule="auto"/>
        <w:ind w:right="129"/>
        <w:jc w:val="left"/>
        <w:rPr>
          <w:spacing w:val="14"/>
        </w:rPr>
      </w:pPr>
      <w:r>
        <w:rPr>
          <w:spacing w:val="14"/>
        </w:rPr>
        <w:t>（五）在响应文件中提供虚假材料谋取中标；</w:t>
      </w:r>
    </w:p>
    <w:p>
      <w:pPr>
        <w:pStyle w:val="6"/>
        <w:spacing w:before="29" w:line="348" w:lineRule="auto"/>
        <w:ind w:right="129"/>
        <w:jc w:val="left"/>
        <w:rPr>
          <w:spacing w:val="14"/>
        </w:rPr>
      </w:pPr>
      <w:r>
        <w:rPr>
          <w:spacing w:val="14"/>
        </w:rPr>
        <w:t>（六）与采购人、其他供应商或者采购代理机构恶意串通的；</w:t>
      </w:r>
    </w:p>
    <w:p>
      <w:pPr>
        <w:pStyle w:val="6"/>
        <w:spacing w:before="29" w:line="348" w:lineRule="auto"/>
        <w:ind w:right="129"/>
        <w:jc w:val="left"/>
        <w:rPr>
          <w:spacing w:val="14"/>
        </w:rPr>
        <w:sectPr>
          <w:pgSz w:w="11910" w:h="16840"/>
          <w:pgMar w:top="1460" w:right="1680" w:bottom="1240" w:left="1680" w:header="0" w:footer="1041" w:gutter="0"/>
        </w:sectPr>
      </w:pPr>
    </w:p>
    <w:p>
      <w:pPr>
        <w:pStyle w:val="6"/>
        <w:spacing w:before="29" w:line="348" w:lineRule="auto"/>
        <w:ind w:right="129"/>
        <w:jc w:val="left"/>
        <w:rPr>
          <w:spacing w:val="14"/>
        </w:rPr>
      </w:pPr>
      <w:r>
        <w:rPr>
          <w:spacing w:val="14"/>
        </w:rPr>
        <w:t>（七）投标（磋商）有效期内，供应商在政府采购活动中有违法、违规、违纪行 为。</w:t>
      </w:r>
    </w:p>
    <w:p>
      <w:pPr>
        <w:pStyle w:val="6"/>
        <w:spacing w:before="29" w:line="348" w:lineRule="auto"/>
        <w:ind w:right="129"/>
        <w:jc w:val="left"/>
        <w:rPr>
          <w:spacing w:val="14"/>
        </w:rPr>
      </w:pPr>
      <w:r>
        <w:rPr>
          <w:spacing w:val="14"/>
        </w:rPr>
        <w:t>（八）我方在此声明，所递交的响应文件及有关资料内容完整、真实和准确，且不存在第二章“供应商须知”规定的任何一种情形。由此产生的一切法律后果和责任由我公司承担。我公司声明放弃对此提出任何异 议和追索的权利。</w:t>
      </w:r>
    </w:p>
    <w:p>
      <w:pPr>
        <w:pStyle w:val="6"/>
        <w:spacing w:before="29" w:line="348" w:lineRule="auto"/>
        <w:ind w:right="129"/>
        <w:jc w:val="left"/>
      </w:pPr>
      <w:r>
        <w:rPr>
          <w:spacing w:val="14"/>
        </w:rPr>
        <w:t>本公司对上述承诺的内容事项真实性负责。如经查实上述承诺的内容事项存在虚假，我方愿意接受以提供虚假材料谋取中标追究法律责任。</w:t>
      </w:r>
    </w:p>
    <w:p>
      <w:pPr>
        <w:spacing w:before="0" w:line="240" w:lineRule="auto"/>
        <w:rPr>
          <w:rFonts w:ascii="宋体" w:hAnsi="宋体" w:eastAsia="宋体" w:cs="宋体"/>
          <w:sz w:val="20"/>
          <w:szCs w:val="20"/>
        </w:rPr>
      </w:pPr>
    </w:p>
    <w:p>
      <w:pPr>
        <w:pStyle w:val="6"/>
        <w:tabs>
          <w:tab w:val="left" w:pos="6945"/>
        </w:tabs>
        <w:spacing w:before="166" w:line="350" w:lineRule="auto"/>
        <w:ind w:left="3794" w:right="129"/>
        <w:jc w:val="left"/>
      </w:pPr>
      <w:r>
        <w:rPr>
          <w:w w:val="95"/>
        </w:rPr>
        <w:t>供应商：</w:t>
      </w:r>
      <w:r>
        <w:rPr>
          <w:rFonts w:ascii="Times New Roman" w:hAnsi="Times New Roman" w:eastAsia="Times New Roman" w:cs="Times New Roman"/>
          <w:w w:val="95"/>
          <w:u w:val="single" w:color="000000"/>
        </w:rPr>
        <w:tab/>
      </w:r>
      <w:r>
        <w:t>（盖单位公章）</w:t>
      </w:r>
      <w:r>
        <w:rPr>
          <w:w w:val="99"/>
        </w:rPr>
        <w:t xml:space="preserve"> </w:t>
      </w:r>
      <w:r>
        <w:rPr>
          <w:w w:val="95"/>
        </w:rPr>
        <w:t>法定代表人或其委托代理人</w:t>
      </w:r>
      <w:r>
        <w:rPr>
          <w:w w:val="95"/>
          <w:u w:val="single" w:color="000000"/>
        </w:rPr>
        <w:t>：</w:t>
      </w:r>
      <w:r>
        <w:rPr>
          <w:rFonts w:ascii="Times New Roman" w:hAnsi="Times New Roman" w:eastAsia="Times New Roman" w:cs="Times New Roman"/>
          <w:w w:val="95"/>
          <w:u w:val="single" w:color="000000"/>
        </w:rPr>
        <w:tab/>
      </w:r>
      <w:r>
        <w:rPr>
          <w:u w:val="single" w:color="000000"/>
        </w:rPr>
        <w:t>（</w:t>
      </w:r>
      <w:r>
        <w:t>签字或盖章）</w:t>
      </w:r>
    </w:p>
    <w:p>
      <w:pPr>
        <w:pStyle w:val="6"/>
        <w:tabs>
          <w:tab w:val="left" w:pos="5999"/>
          <w:tab w:val="left" w:pos="7051"/>
          <w:tab w:val="left" w:pos="8099"/>
        </w:tabs>
        <w:spacing w:before="60" w:line="240" w:lineRule="auto"/>
        <w:ind w:left="5160" w:right="129"/>
        <w:jc w:val="left"/>
      </w:pPr>
      <w:r>
        <w:rPr>
          <w:rFonts w:ascii="Times New Roman" w:hAnsi="Times New Roman" w:eastAsia="Times New Roman" w:cs="Times New Roman"/>
          <w:w w:val="99"/>
          <w:u w:val="single" w:color="000000"/>
        </w:rPr>
        <w:t xml:space="preserve"> </w:t>
      </w:r>
      <w:r>
        <w:rPr>
          <w:rFonts w:ascii="Times New Roman" w:hAnsi="Times New Roman" w:eastAsia="Times New Roman" w:cs="Times New Roman"/>
          <w:u w:val="single" w:color="000000"/>
        </w:rPr>
        <w:tab/>
      </w:r>
      <w:r>
        <w:rPr>
          <w:spacing w:val="2"/>
          <w:w w:val="95"/>
        </w:rPr>
        <w:t>年</w:t>
      </w:r>
      <w:r>
        <w:rPr>
          <w:rFonts w:ascii="Times New Roman" w:hAnsi="Times New Roman" w:eastAsia="Times New Roman" w:cs="Times New Roman"/>
          <w:spacing w:val="2"/>
          <w:w w:val="95"/>
          <w:u w:val="single" w:color="000000"/>
        </w:rPr>
        <w:tab/>
      </w:r>
      <w:r>
        <w:rPr>
          <w:spacing w:val="-1"/>
          <w:w w:val="95"/>
        </w:rPr>
        <w:t>月</w:t>
      </w:r>
      <w:r>
        <w:rPr>
          <w:rFonts w:ascii="Times New Roman" w:hAnsi="Times New Roman" w:eastAsia="Times New Roman" w:cs="Times New Roman"/>
          <w:spacing w:val="-1"/>
          <w:w w:val="95"/>
          <w:u w:val="single" w:color="000000"/>
        </w:rPr>
        <w:tab/>
      </w:r>
      <w:r>
        <w:t>日</w:t>
      </w:r>
    </w:p>
    <w:p>
      <w:pPr>
        <w:spacing w:after="0" w:line="240" w:lineRule="auto"/>
        <w:jc w:val="left"/>
        <w:sectPr>
          <w:pgSz w:w="11910" w:h="16840"/>
          <w:pgMar w:top="1480" w:right="1680" w:bottom="1240" w:left="1680" w:header="0" w:footer="1041" w:gutter="0"/>
        </w:sectPr>
      </w:pPr>
    </w:p>
    <w:p>
      <w:pPr>
        <w:pStyle w:val="4"/>
        <w:spacing w:before="2" w:line="240" w:lineRule="auto"/>
        <w:ind w:right="1585"/>
        <w:jc w:val="left"/>
        <w:rPr>
          <w:rFonts w:ascii="黑体" w:hAnsi="黑体" w:eastAsia="黑体" w:cs="黑体"/>
        </w:rPr>
      </w:pPr>
      <w:bookmarkStart w:id="138" w:name="四、法定代表人身份证明"/>
      <w:bookmarkEnd w:id="138"/>
      <w:bookmarkStart w:id="139" w:name="_bookmark69"/>
      <w:bookmarkEnd w:id="139"/>
      <w:r>
        <w:rPr>
          <w:rFonts w:ascii="黑体" w:hAnsi="黑体" w:eastAsia="黑体" w:cs="黑体"/>
        </w:rPr>
        <w:t>四、法定代表人身份证明</w:t>
      </w:r>
    </w:p>
    <w:p>
      <w:pPr>
        <w:spacing w:before="0" w:line="240" w:lineRule="auto"/>
        <w:rPr>
          <w:rFonts w:ascii="黑体" w:hAnsi="黑体" w:eastAsia="黑体" w:cs="黑体"/>
          <w:sz w:val="20"/>
          <w:szCs w:val="20"/>
        </w:rPr>
      </w:pPr>
    </w:p>
    <w:p>
      <w:pPr>
        <w:spacing w:before="5" w:line="240" w:lineRule="auto"/>
        <w:rPr>
          <w:rFonts w:ascii="黑体" w:hAnsi="黑体" w:eastAsia="黑体" w:cs="黑体"/>
          <w:sz w:val="20"/>
          <w:szCs w:val="20"/>
        </w:rPr>
      </w:pPr>
    </w:p>
    <w:p>
      <w:pPr>
        <w:spacing w:before="26"/>
        <w:ind w:left="981" w:right="619" w:firstLine="0"/>
        <w:jc w:val="center"/>
        <w:rPr>
          <w:rFonts w:ascii="黑体" w:hAnsi="黑体" w:eastAsia="黑体" w:cs="黑体"/>
          <w:sz w:val="24"/>
          <w:szCs w:val="24"/>
        </w:rPr>
      </w:pPr>
      <w:r>
        <w:rPr>
          <w:rFonts w:ascii="黑体" w:hAnsi="黑体" w:eastAsia="黑体" w:cs="黑体"/>
          <w:sz w:val="24"/>
          <w:szCs w:val="24"/>
        </w:rPr>
        <w:t>法定代表人身份证明</w:t>
      </w:r>
    </w:p>
    <w:p>
      <w:pPr>
        <w:pStyle w:val="6"/>
        <w:tabs>
          <w:tab w:val="left" w:pos="4791"/>
        </w:tabs>
        <w:spacing w:before="153" w:line="240" w:lineRule="auto"/>
        <w:ind w:left="540" w:right="1585"/>
        <w:jc w:val="left"/>
        <w:rPr>
          <w:rFonts w:ascii="Times New Roman" w:hAnsi="Times New Roman" w:eastAsia="Times New Roman" w:cs="Times New Roman"/>
        </w:rPr>
      </w:pPr>
      <w:r>
        <w:t>供应商名称：</w:t>
      </w:r>
      <w:r>
        <w:rPr>
          <w:rFonts w:ascii="Times New Roman" w:hAnsi="Times New Roman" w:eastAsia="Times New Roman" w:cs="Times New Roman"/>
          <w:u w:val="single" w:color="000000"/>
        </w:rPr>
        <w:t xml:space="preserve"> </w:t>
      </w:r>
      <w:r>
        <w:rPr>
          <w:rFonts w:ascii="Times New Roman" w:hAnsi="Times New Roman" w:eastAsia="Times New Roman" w:cs="Times New Roman"/>
          <w:u w:val="single" w:color="000000"/>
        </w:rPr>
        <w:tab/>
      </w:r>
    </w:p>
    <w:p>
      <w:pPr>
        <w:spacing w:before="4" w:line="240" w:lineRule="auto"/>
        <w:rPr>
          <w:rFonts w:ascii="Times New Roman" w:hAnsi="Times New Roman" w:eastAsia="Times New Roman" w:cs="Times New Roman"/>
          <w:sz w:val="11"/>
          <w:szCs w:val="11"/>
        </w:rPr>
      </w:pPr>
    </w:p>
    <w:p>
      <w:pPr>
        <w:pStyle w:val="6"/>
        <w:tabs>
          <w:tab w:val="left" w:pos="4896"/>
        </w:tabs>
        <w:spacing w:before="34" w:line="240" w:lineRule="auto"/>
        <w:ind w:left="540" w:right="1585"/>
        <w:jc w:val="left"/>
        <w:rPr>
          <w:rFonts w:ascii="Times New Roman" w:hAnsi="Times New Roman" w:eastAsia="Times New Roman" w:cs="Times New Roman"/>
        </w:rPr>
      </w:pPr>
      <w:r>
        <w:t>单位性质：</w:t>
      </w:r>
      <w:r>
        <w:rPr>
          <w:rFonts w:ascii="Times New Roman" w:hAnsi="Times New Roman" w:eastAsia="Times New Roman" w:cs="Times New Roman"/>
          <w:u w:val="single" w:color="000000"/>
        </w:rPr>
        <w:t xml:space="preserve"> </w:t>
      </w:r>
      <w:r>
        <w:rPr>
          <w:rFonts w:ascii="Times New Roman" w:hAnsi="Times New Roman" w:eastAsia="Times New Roman" w:cs="Times New Roman"/>
          <w:u w:val="single" w:color="000000"/>
        </w:rPr>
        <w:tab/>
      </w:r>
    </w:p>
    <w:p>
      <w:pPr>
        <w:spacing w:before="4" w:line="240" w:lineRule="auto"/>
        <w:rPr>
          <w:rFonts w:ascii="Times New Roman" w:hAnsi="Times New Roman" w:eastAsia="Times New Roman" w:cs="Times New Roman"/>
          <w:sz w:val="11"/>
          <w:szCs w:val="11"/>
        </w:rPr>
      </w:pPr>
    </w:p>
    <w:p>
      <w:pPr>
        <w:pStyle w:val="6"/>
        <w:tabs>
          <w:tab w:val="left" w:pos="4896"/>
        </w:tabs>
        <w:spacing w:before="34" w:line="240" w:lineRule="auto"/>
        <w:ind w:left="540" w:right="1585"/>
        <w:jc w:val="left"/>
        <w:rPr>
          <w:rFonts w:ascii="Times New Roman" w:hAnsi="Times New Roman" w:eastAsia="Times New Roman" w:cs="Times New Roman"/>
        </w:rPr>
      </w:pPr>
      <w:r>
        <w:t>地址：</w:t>
      </w:r>
      <w:r>
        <w:rPr>
          <w:rFonts w:ascii="Times New Roman" w:hAnsi="Times New Roman" w:eastAsia="Times New Roman" w:cs="Times New Roman"/>
          <w:u w:val="single" w:color="000000"/>
        </w:rPr>
        <w:t xml:space="preserve"> </w:t>
      </w:r>
      <w:r>
        <w:rPr>
          <w:rFonts w:ascii="Times New Roman" w:hAnsi="Times New Roman" w:eastAsia="Times New Roman" w:cs="Times New Roman"/>
          <w:u w:val="single" w:color="000000"/>
        </w:rPr>
        <w:tab/>
      </w:r>
    </w:p>
    <w:p>
      <w:pPr>
        <w:spacing w:before="6" w:line="240" w:lineRule="auto"/>
        <w:rPr>
          <w:rFonts w:ascii="Times New Roman" w:hAnsi="Times New Roman" w:eastAsia="Times New Roman" w:cs="Times New Roman"/>
          <w:sz w:val="11"/>
          <w:szCs w:val="11"/>
        </w:rPr>
      </w:pPr>
    </w:p>
    <w:p>
      <w:pPr>
        <w:pStyle w:val="6"/>
        <w:tabs>
          <w:tab w:val="left" w:pos="2585"/>
          <w:tab w:val="left" w:pos="3636"/>
          <w:tab w:val="left" w:pos="4685"/>
          <w:tab w:val="left" w:pos="4896"/>
        </w:tabs>
        <w:spacing w:before="34" w:line="384" w:lineRule="auto"/>
        <w:ind w:left="540" w:right="3596"/>
        <w:jc w:val="left"/>
        <w:rPr>
          <w:rFonts w:ascii="Times New Roman" w:hAnsi="Times New Roman" w:eastAsia="Times New Roman" w:cs="Times New Roman"/>
        </w:rPr>
      </w:pPr>
      <w:r>
        <w:rPr>
          <w:w w:val="95"/>
        </w:rPr>
        <w:t>成立时间：</w:t>
      </w:r>
      <w:r>
        <w:rPr>
          <w:rFonts w:ascii="Times New Roman" w:hAnsi="Times New Roman" w:eastAsia="Times New Roman" w:cs="Times New Roman"/>
          <w:w w:val="95"/>
          <w:u w:val="single" w:color="000000"/>
        </w:rPr>
        <w:tab/>
      </w:r>
      <w:r>
        <w:rPr>
          <w:spacing w:val="-1"/>
          <w:w w:val="95"/>
        </w:rPr>
        <w:t>年</w:t>
      </w:r>
      <w:r>
        <w:rPr>
          <w:rFonts w:ascii="Times New Roman" w:hAnsi="Times New Roman" w:eastAsia="Times New Roman" w:cs="Times New Roman"/>
          <w:spacing w:val="-1"/>
          <w:w w:val="95"/>
          <w:u w:val="single" w:color="000000"/>
        </w:rPr>
        <w:tab/>
      </w:r>
      <w:r>
        <w:rPr>
          <w:spacing w:val="2"/>
          <w:w w:val="95"/>
        </w:rPr>
        <w:t>月</w:t>
      </w:r>
      <w:r>
        <w:rPr>
          <w:rFonts w:ascii="Times New Roman" w:hAnsi="Times New Roman" w:eastAsia="Times New Roman" w:cs="Times New Roman"/>
          <w:spacing w:val="2"/>
          <w:w w:val="95"/>
          <w:u w:val="single" w:color="000000"/>
        </w:rPr>
        <w:tab/>
      </w:r>
      <w:r>
        <w:t>日</w:t>
      </w:r>
      <w:r>
        <w:rPr>
          <w:w w:val="99"/>
        </w:rPr>
        <w:t xml:space="preserve"> </w:t>
      </w:r>
      <w:r>
        <w:t>经营期限：</w:t>
      </w:r>
      <w:r>
        <w:rPr>
          <w:rFonts w:ascii="Times New Roman" w:hAnsi="Times New Roman" w:eastAsia="Times New Roman" w:cs="Times New Roman"/>
          <w:u w:val="single" w:color="000000"/>
        </w:rPr>
        <w:t xml:space="preserve"> </w:t>
      </w:r>
      <w:r>
        <w:rPr>
          <w:rFonts w:ascii="Times New Roman" w:hAnsi="Times New Roman" w:eastAsia="Times New Roman" w:cs="Times New Roman"/>
          <w:u w:val="single" w:color="000000"/>
        </w:rPr>
        <w:tab/>
      </w:r>
      <w:r>
        <w:rPr>
          <w:rFonts w:ascii="Times New Roman" w:hAnsi="Times New Roman" w:eastAsia="Times New Roman" w:cs="Times New Roman"/>
          <w:u w:val="single" w:color="000000"/>
        </w:rPr>
        <w:tab/>
      </w:r>
      <w:r>
        <w:rPr>
          <w:rFonts w:ascii="Times New Roman" w:hAnsi="Times New Roman" w:eastAsia="Times New Roman" w:cs="Times New Roman"/>
          <w:u w:val="single" w:color="000000"/>
        </w:rPr>
        <w:tab/>
      </w:r>
      <w:r>
        <w:rPr>
          <w:rFonts w:ascii="Times New Roman" w:hAnsi="Times New Roman" w:eastAsia="Times New Roman" w:cs="Times New Roman"/>
          <w:u w:val="single" w:color="000000"/>
        </w:rPr>
        <w:tab/>
      </w:r>
    </w:p>
    <w:p>
      <w:pPr>
        <w:pStyle w:val="6"/>
        <w:tabs>
          <w:tab w:val="left" w:pos="2059"/>
          <w:tab w:val="left" w:pos="3739"/>
          <w:tab w:val="left" w:pos="5265"/>
          <w:tab w:val="left" w:pos="6785"/>
        </w:tabs>
        <w:spacing w:before="38" w:line="240" w:lineRule="auto"/>
        <w:ind w:left="540" w:right="1585"/>
        <w:jc w:val="left"/>
        <w:rPr>
          <w:rFonts w:ascii="Times New Roman" w:hAnsi="Times New Roman" w:eastAsia="Times New Roman" w:cs="Times New Roman"/>
        </w:rPr>
      </w:pPr>
      <w:r>
        <w:rPr>
          <w:w w:val="95"/>
        </w:rPr>
        <w:t>姓名：</w:t>
      </w:r>
      <w:r>
        <w:rPr>
          <w:rFonts w:ascii="Times New Roman" w:hAnsi="Times New Roman" w:eastAsia="Times New Roman" w:cs="Times New Roman"/>
          <w:w w:val="95"/>
          <w:u w:val="single" w:color="000000"/>
        </w:rPr>
        <w:tab/>
      </w:r>
      <w:r>
        <w:rPr>
          <w:w w:val="95"/>
        </w:rPr>
        <w:t>性别：</w:t>
      </w:r>
      <w:r>
        <w:rPr>
          <w:rFonts w:ascii="Times New Roman" w:hAnsi="Times New Roman" w:eastAsia="Times New Roman" w:cs="Times New Roman"/>
          <w:w w:val="95"/>
          <w:u w:val="single" w:color="000000"/>
        </w:rPr>
        <w:tab/>
      </w:r>
      <w:r>
        <w:rPr>
          <w:w w:val="95"/>
        </w:rPr>
        <w:t>年龄：</w:t>
      </w:r>
      <w:r>
        <w:rPr>
          <w:rFonts w:ascii="Times New Roman" w:hAnsi="Times New Roman" w:eastAsia="Times New Roman" w:cs="Times New Roman"/>
          <w:w w:val="95"/>
          <w:u w:val="single" w:color="000000"/>
        </w:rPr>
        <w:tab/>
      </w:r>
      <w:r>
        <w:t>职务：</w:t>
      </w:r>
      <w:r>
        <w:rPr>
          <w:rFonts w:ascii="Times New Roman" w:hAnsi="Times New Roman" w:eastAsia="Times New Roman" w:cs="Times New Roman"/>
          <w:u w:val="single" w:color="000000"/>
        </w:rPr>
        <w:t xml:space="preserve"> </w:t>
      </w:r>
      <w:r>
        <w:rPr>
          <w:rFonts w:ascii="Times New Roman" w:hAnsi="Times New Roman" w:eastAsia="Times New Roman" w:cs="Times New Roman"/>
          <w:u w:val="single" w:color="000000"/>
        </w:rPr>
        <w:tab/>
      </w:r>
    </w:p>
    <w:p>
      <w:pPr>
        <w:spacing w:before="6" w:line="240" w:lineRule="auto"/>
        <w:rPr>
          <w:rFonts w:ascii="Times New Roman" w:hAnsi="Times New Roman" w:eastAsia="Times New Roman" w:cs="Times New Roman"/>
          <w:sz w:val="11"/>
          <w:szCs w:val="11"/>
        </w:rPr>
      </w:pPr>
    </w:p>
    <w:p>
      <w:pPr>
        <w:pStyle w:val="6"/>
        <w:tabs>
          <w:tab w:val="left" w:pos="3845"/>
        </w:tabs>
        <w:spacing w:before="34" w:line="384" w:lineRule="auto"/>
        <w:ind w:left="540" w:right="1706"/>
        <w:jc w:val="left"/>
      </w:pPr>
      <w:r>
        <w:rPr>
          <w:spacing w:val="-1"/>
          <w:w w:val="95"/>
        </w:rPr>
        <w:t>系</w:t>
      </w:r>
      <w:r>
        <w:rPr>
          <w:rFonts w:ascii="Times New Roman" w:hAnsi="Times New Roman" w:eastAsia="Times New Roman" w:cs="Times New Roman"/>
          <w:spacing w:val="-1"/>
          <w:w w:val="95"/>
          <w:u w:val="single" w:color="000000"/>
        </w:rPr>
        <w:tab/>
      </w:r>
      <w:r>
        <w:t>（供应商名称）的法定代表人。</w:t>
      </w:r>
      <w:r>
        <w:rPr>
          <w:w w:val="99"/>
        </w:rPr>
        <w:t xml:space="preserve"> </w:t>
      </w:r>
      <w:r>
        <w:t>特此证明。</w:t>
      </w:r>
    </w:p>
    <w:p>
      <w:pPr>
        <w:pStyle w:val="6"/>
        <w:spacing w:before="38" w:line="240" w:lineRule="auto"/>
        <w:ind w:left="540" w:right="1585"/>
        <w:jc w:val="left"/>
      </w:pPr>
      <w:r>
        <w:t>附：法定代表人身份证扫描件。</w:t>
      </w:r>
    </w:p>
    <w:p>
      <w:pPr>
        <w:pStyle w:val="6"/>
        <w:tabs>
          <w:tab w:val="left" w:pos="6839"/>
        </w:tabs>
        <w:spacing w:before="166" w:line="240" w:lineRule="auto"/>
        <w:ind w:left="4216" w:right="129"/>
        <w:jc w:val="left"/>
      </w:pPr>
      <w:r>
        <w:rPr>
          <w:w w:val="95"/>
        </w:rPr>
        <w:t>供应商：</w:t>
      </w:r>
      <w:r>
        <w:rPr>
          <w:rFonts w:ascii="Times New Roman" w:hAnsi="Times New Roman" w:eastAsia="Times New Roman" w:cs="Times New Roman"/>
          <w:w w:val="95"/>
          <w:u w:val="single" w:color="000000"/>
        </w:rPr>
        <w:tab/>
      </w:r>
      <w:r>
        <w:t>（盖单位公章）</w:t>
      </w:r>
    </w:p>
    <w:p>
      <w:pPr>
        <w:spacing w:before="12" w:line="240" w:lineRule="auto"/>
        <w:rPr>
          <w:rFonts w:ascii="宋体" w:hAnsi="宋体" w:eastAsia="宋体" w:cs="宋体"/>
          <w:sz w:val="9"/>
          <w:szCs w:val="9"/>
        </w:rPr>
      </w:pPr>
    </w:p>
    <w:p>
      <w:pPr>
        <w:pStyle w:val="6"/>
        <w:tabs>
          <w:tab w:val="left" w:pos="6211"/>
          <w:tab w:val="left" w:pos="7156"/>
          <w:tab w:val="left" w:pos="8099"/>
        </w:tabs>
        <w:spacing w:before="34" w:line="240" w:lineRule="auto"/>
        <w:ind w:left="540" w:right="129" w:firstLine="4936"/>
        <w:jc w:val="left"/>
      </w:pPr>
      <w:r>
        <w:rPr>
          <w:rFonts w:ascii="Times New Roman" w:hAnsi="Times New Roman" w:eastAsia="Times New Roman" w:cs="Times New Roman"/>
          <w:w w:val="99"/>
          <w:u w:val="single" w:color="000000"/>
        </w:rPr>
        <w:t xml:space="preserve"> </w:t>
      </w:r>
      <w:r>
        <w:rPr>
          <w:rFonts w:ascii="Times New Roman" w:hAnsi="Times New Roman" w:eastAsia="Times New Roman" w:cs="Times New Roman"/>
          <w:u w:val="single" w:color="000000"/>
        </w:rPr>
        <w:tab/>
      </w:r>
      <w:r>
        <w:rPr>
          <w:spacing w:val="-1"/>
          <w:w w:val="95"/>
        </w:rPr>
        <w:t>年</w:t>
      </w:r>
      <w:r>
        <w:rPr>
          <w:rFonts w:ascii="Times New Roman" w:hAnsi="Times New Roman" w:eastAsia="Times New Roman" w:cs="Times New Roman"/>
          <w:spacing w:val="-1"/>
          <w:w w:val="95"/>
          <w:u w:val="single" w:color="000000"/>
        </w:rPr>
        <w:tab/>
      </w:r>
      <w:r>
        <w:rPr>
          <w:spacing w:val="-1"/>
          <w:w w:val="95"/>
        </w:rPr>
        <w:t>月</w:t>
      </w:r>
      <w:r>
        <w:rPr>
          <w:rFonts w:ascii="Times New Roman" w:hAnsi="Times New Roman" w:eastAsia="Times New Roman" w:cs="Times New Roman"/>
          <w:spacing w:val="-1"/>
          <w:w w:val="95"/>
          <w:u w:val="single" w:color="000000"/>
        </w:rPr>
        <w:tab/>
      </w:r>
      <w:r>
        <w:t>日</w:t>
      </w:r>
    </w:p>
    <w:p>
      <w:pPr>
        <w:spacing w:before="0" w:line="240" w:lineRule="auto"/>
        <w:rPr>
          <w:rFonts w:ascii="宋体" w:hAnsi="宋体" w:eastAsia="宋体" w:cs="宋体"/>
          <w:sz w:val="22"/>
          <w:szCs w:val="22"/>
        </w:rPr>
      </w:pPr>
    </w:p>
    <w:p>
      <w:pPr>
        <w:spacing w:before="10" w:line="240" w:lineRule="auto"/>
        <w:rPr>
          <w:rFonts w:ascii="宋体" w:hAnsi="宋体" w:eastAsia="宋体" w:cs="宋体"/>
          <w:sz w:val="21"/>
          <w:szCs w:val="21"/>
        </w:rPr>
      </w:pPr>
    </w:p>
    <w:p>
      <w:pPr>
        <w:pStyle w:val="6"/>
        <w:spacing w:line="240" w:lineRule="auto"/>
        <w:ind w:left="540" w:right="129"/>
        <w:jc w:val="left"/>
        <w:rPr>
          <w:rFonts w:ascii="黑体" w:hAnsi="黑体" w:eastAsia="黑体" w:cs="黑体"/>
        </w:rPr>
      </w:pPr>
      <w:r>
        <w:rPr>
          <w:rFonts w:ascii="黑体" w:hAnsi="黑体" w:eastAsia="黑体" w:cs="黑体"/>
        </w:rPr>
        <w:t>备注：响应文件由供应商的法定代表人签字或盖章的，仅提供法定代表人身份证明。</w:t>
      </w:r>
    </w:p>
    <w:p>
      <w:pPr>
        <w:spacing w:after="0" w:line="240" w:lineRule="auto"/>
        <w:jc w:val="left"/>
        <w:rPr>
          <w:rFonts w:ascii="黑体" w:hAnsi="黑体" w:eastAsia="黑体" w:cs="黑体"/>
        </w:rPr>
        <w:sectPr>
          <w:pgSz w:w="11910" w:h="16840"/>
          <w:pgMar w:top="1460" w:right="1680" w:bottom="1240" w:left="1680" w:header="0" w:footer="1041" w:gutter="0"/>
        </w:sectPr>
      </w:pPr>
    </w:p>
    <w:p>
      <w:pPr>
        <w:pStyle w:val="4"/>
        <w:spacing w:before="2" w:line="240" w:lineRule="auto"/>
        <w:ind w:right="0"/>
        <w:jc w:val="left"/>
        <w:rPr>
          <w:rFonts w:ascii="黑体" w:hAnsi="黑体" w:eastAsia="黑体" w:cs="黑体"/>
        </w:rPr>
      </w:pPr>
      <w:bookmarkStart w:id="140" w:name="四、授权委托书"/>
      <w:bookmarkEnd w:id="140"/>
      <w:bookmarkStart w:id="141" w:name="_bookmark70"/>
      <w:bookmarkEnd w:id="141"/>
      <w:bookmarkStart w:id="142" w:name="五、磋商报价"/>
      <w:bookmarkEnd w:id="142"/>
      <w:r>
        <w:rPr>
          <w:rFonts w:hint="eastAsia" w:ascii="黑体" w:hAnsi="黑体" w:eastAsia="黑体" w:cs="黑体"/>
          <w:lang w:val="en-US" w:eastAsia="zh-CN"/>
        </w:rPr>
        <w:t>五</w:t>
      </w:r>
      <w:r>
        <w:rPr>
          <w:rFonts w:ascii="黑体" w:hAnsi="黑体" w:eastAsia="黑体" w:cs="黑体"/>
        </w:rPr>
        <w:t>、授权委托书</w:t>
      </w:r>
    </w:p>
    <w:p>
      <w:pPr>
        <w:spacing w:before="12" w:line="240" w:lineRule="auto"/>
        <w:rPr>
          <w:rFonts w:ascii="黑体" w:hAnsi="黑体" w:eastAsia="黑体" w:cs="黑体"/>
          <w:sz w:val="35"/>
          <w:szCs w:val="35"/>
        </w:rPr>
      </w:pPr>
      <w:r>
        <w:br w:type="column"/>
      </w:r>
    </w:p>
    <w:p>
      <w:pPr>
        <w:spacing w:before="0"/>
        <w:ind w:left="120" w:right="0" w:firstLine="0"/>
        <w:jc w:val="left"/>
        <w:rPr>
          <w:rFonts w:ascii="黑体" w:hAnsi="黑体" w:eastAsia="黑体" w:cs="黑体"/>
          <w:sz w:val="24"/>
          <w:szCs w:val="24"/>
        </w:rPr>
      </w:pPr>
      <w:r>
        <w:rPr>
          <w:rFonts w:ascii="黑体" w:hAnsi="黑体" w:eastAsia="黑体" w:cs="黑体"/>
          <w:sz w:val="24"/>
          <w:szCs w:val="24"/>
        </w:rPr>
        <w:t>授权委托书</w:t>
      </w:r>
    </w:p>
    <w:p>
      <w:pPr>
        <w:spacing w:after="0"/>
        <w:jc w:val="left"/>
        <w:rPr>
          <w:rFonts w:ascii="黑体" w:hAnsi="黑体" w:eastAsia="黑体" w:cs="黑体"/>
          <w:sz w:val="24"/>
          <w:szCs w:val="24"/>
        </w:rPr>
        <w:sectPr>
          <w:pgSz w:w="11910" w:h="16840"/>
          <w:pgMar w:top="1460" w:right="1680" w:bottom="1240" w:left="1680" w:header="0" w:footer="1041" w:gutter="0"/>
          <w:cols w:equalWidth="0" w:num="2">
            <w:col w:w="1801" w:space="1934"/>
            <w:col w:w="4815"/>
          </w:cols>
        </w:sectPr>
      </w:pPr>
    </w:p>
    <w:p>
      <w:pPr>
        <w:spacing w:before="1" w:line="240" w:lineRule="auto"/>
        <w:rPr>
          <w:rFonts w:ascii="黑体" w:hAnsi="黑体" w:eastAsia="黑体" w:cs="黑体"/>
          <w:sz w:val="9"/>
          <w:szCs w:val="9"/>
        </w:rPr>
      </w:pPr>
    </w:p>
    <w:p>
      <w:pPr>
        <w:pStyle w:val="6"/>
        <w:tabs>
          <w:tab w:val="left" w:pos="1667"/>
          <w:tab w:val="left" w:pos="3535"/>
          <w:tab w:val="left" w:pos="7895"/>
        </w:tabs>
        <w:spacing w:before="34" w:line="384" w:lineRule="auto"/>
        <w:ind w:right="129" w:firstLine="420"/>
        <w:jc w:val="left"/>
      </w:pPr>
      <w:r>
        <w:rPr>
          <w:w w:val="95"/>
        </w:rPr>
        <w:t>本人</w:t>
      </w:r>
      <w:r>
        <w:rPr>
          <w:rFonts w:ascii="Times New Roman" w:hAnsi="Times New Roman" w:eastAsia="Times New Roman" w:cs="Times New Roman"/>
          <w:w w:val="95"/>
          <w:u w:val="single" w:color="000000"/>
        </w:rPr>
        <w:tab/>
      </w:r>
      <w:r>
        <w:rPr>
          <w:spacing w:val="-3"/>
          <w:w w:val="95"/>
        </w:rPr>
        <w:t>（姓名）系</w:t>
      </w:r>
      <w:r>
        <w:rPr>
          <w:rFonts w:ascii="Times New Roman" w:hAnsi="Times New Roman" w:eastAsia="Times New Roman" w:cs="Times New Roman"/>
          <w:spacing w:val="-3"/>
          <w:w w:val="95"/>
          <w:u w:val="single" w:color="000000"/>
        </w:rPr>
        <w:tab/>
      </w:r>
      <w:r>
        <w:rPr>
          <w:spacing w:val="-2"/>
          <w:w w:val="95"/>
        </w:rPr>
        <w:t>（供应商名称）的法定代表人，现委托</w:t>
      </w:r>
      <w:r>
        <w:rPr>
          <w:rFonts w:ascii="Times New Roman" w:hAnsi="Times New Roman" w:eastAsia="Times New Roman" w:cs="Times New Roman"/>
          <w:spacing w:val="-2"/>
          <w:w w:val="95"/>
          <w:u w:val="single" w:color="000000"/>
        </w:rPr>
        <w:tab/>
      </w:r>
      <w:r>
        <w:rPr>
          <w:spacing w:val="-1"/>
        </w:rPr>
        <w:t>（姓</w:t>
      </w:r>
      <w:r>
        <w:rPr>
          <w:w w:val="99"/>
        </w:rPr>
        <w:t xml:space="preserve"> </w:t>
      </w:r>
      <w:r>
        <w:rPr>
          <w:spacing w:val="-3"/>
        </w:rPr>
        <w:t>名）为我方代理人。代理人根据授权，以我方名义签署、澄清、说明、补正、递交、撤回、</w:t>
      </w:r>
      <w:r>
        <w:rPr>
          <w:w w:val="99"/>
        </w:rPr>
        <w:t xml:space="preserve"> </w:t>
      </w:r>
      <w:r>
        <w:rPr>
          <w:w w:val="95"/>
        </w:rPr>
        <w:t>修改</w:t>
      </w:r>
      <w:r>
        <w:rPr>
          <w:rFonts w:ascii="Times New Roman" w:hAnsi="Times New Roman" w:eastAsia="Times New Roman" w:cs="Times New Roman"/>
          <w:w w:val="95"/>
          <w:u w:val="single" w:color="000000"/>
        </w:rPr>
        <w:tab/>
      </w:r>
      <w:r>
        <w:rPr>
          <w:spacing w:val="-3"/>
        </w:rPr>
        <w:t>（项目名称）响应文件、签订合同和处理有关事宜，其法律后果由我方承</w:t>
      </w:r>
      <w:r>
        <w:rPr>
          <w:w w:val="99"/>
        </w:rPr>
        <w:t xml:space="preserve"> </w:t>
      </w:r>
      <w:r>
        <w:t>担。</w:t>
      </w:r>
    </w:p>
    <w:p>
      <w:pPr>
        <w:pStyle w:val="6"/>
        <w:spacing w:before="38" w:line="386" w:lineRule="auto"/>
        <w:ind w:left="540" w:right="129" w:firstLine="105"/>
        <w:jc w:val="left"/>
      </w:pPr>
      <w:r>
        <w:rPr>
          <w:w w:val="95"/>
        </w:rPr>
        <w:t>委托期限：</w:t>
      </w:r>
      <w:r>
        <w:rPr>
          <w:w w:val="95"/>
          <w:u w:val="single" w:color="000000"/>
        </w:rPr>
        <w:t>自本委托书签字或盖章并加盖单位公章之日起至磋商有效期期满</w:t>
      </w:r>
      <w:r>
        <w:rPr>
          <w:w w:val="95"/>
        </w:rPr>
        <w:t>。</w:t>
      </w:r>
      <w:r>
        <w:rPr>
          <w:spacing w:val="33"/>
          <w:w w:val="95"/>
        </w:rPr>
        <w:t xml:space="preserve"> </w:t>
      </w:r>
      <w:r>
        <w:t>代理人无转委托权。</w:t>
      </w:r>
    </w:p>
    <w:p>
      <w:pPr>
        <w:pStyle w:val="6"/>
        <w:spacing w:before="36" w:line="240" w:lineRule="auto"/>
        <w:ind w:left="540" w:right="1585"/>
        <w:jc w:val="left"/>
      </w:pPr>
      <w:r>
        <w:t>附：法定代表人及授权委托人身份证扫描件。</w:t>
      </w:r>
    </w:p>
    <w:p>
      <w:pPr>
        <w:pStyle w:val="6"/>
        <w:tabs>
          <w:tab w:val="left" w:pos="6736"/>
          <w:tab w:val="left" w:pos="6839"/>
        </w:tabs>
        <w:spacing w:before="164" w:line="384" w:lineRule="auto"/>
        <w:ind w:left="2956" w:right="235"/>
        <w:jc w:val="both"/>
      </w:pPr>
      <w:r>
        <w:rPr>
          <w:w w:val="95"/>
        </w:rPr>
        <w:t>供应商：</w:t>
      </w:r>
      <w:r>
        <w:rPr>
          <w:rFonts w:ascii="Times New Roman" w:hAnsi="Times New Roman" w:eastAsia="Times New Roman" w:cs="Times New Roman"/>
          <w:w w:val="95"/>
          <w:u w:val="single" w:color="000000"/>
        </w:rPr>
        <w:tab/>
      </w:r>
      <w:r>
        <w:rPr>
          <w:rFonts w:ascii="Times New Roman" w:hAnsi="Times New Roman" w:eastAsia="Times New Roman" w:cs="Times New Roman"/>
          <w:w w:val="95"/>
          <w:u w:val="single" w:color="000000"/>
        </w:rPr>
        <w:tab/>
      </w:r>
      <w:r>
        <w:t>（盖单位公章）</w:t>
      </w:r>
      <w:r>
        <w:rPr>
          <w:w w:val="99"/>
        </w:rPr>
        <w:t xml:space="preserve"> </w:t>
      </w:r>
      <w:r>
        <w:rPr>
          <w:w w:val="95"/>
        </w:rPr>
        <w:t>法定代表人：</w:t>
      </w:r>
      <w:r>
        <w:rPr>
          <w:rFonts w:ascii="Times New Roman" w:hAnsi="Times New Roman" w:eastAsia="Times New Roman" w:cs="Times New Roman"/>
          <w:w w:val="95"/>
          <w:u w:val="single" w:color="000000"/>
        </w:rPr>
        <w:tab/>
      </w:r>
      <w:r>
        <w:rPr>
          <w:rFonts w:ascii="Times New Roman" w:hAnsi="Times New Roman" w:eastAsia="Times New Roman" w:cs="Times New Roman"/>
          <w:w w:val="95"/>
          <w:u w:val="single" w:color="000000"/>
        </w:rPr>
        <w:tab/>
      </w:r>
      <w:r>
        <w:t>（签字或盖章）</w:t>
      </w:r>
      <w:r>
        <w:rPr>
          <w:w w:val="99"/>
        </w:rPr>
        <w:t xml:space="preserve"> </w:t>
      </w:r>
      <w:r>
        <w:rPr>
          <w:w w:val="95"/>
        </w:rPr>
        <w:t>身份证号码：</w:t>
      </w:r>
      <w:r>
        <w:rPr>
          <w:rFonts w:ascii="Times New Roman" w:hAnsi="Times New Roman" w:eastAsia="Times New Roman" w:cs="Times New Roman"/>
          <w:w w:val="95"/>
          <w:u w:val="single" w:color="000000"/>
        </w:rPr>
        <w:tab/>
      </w:r>
      <w:r>
        <w:t>附身份证扫描件</w:t>
      </w:r>
      <w:r>
        <w:rPr>
          <w:w w:val="99"/>
        </w:rPr>
        <w:t xml:space="preserve"> </w:t>
      </w:r>
      <w:r>
        <w:rPr>
          <w:w w:val="95"/>
        </w:rPr>
        <w:t>委托代理人：</w:t>
      </w:r>
      <w:r>
        <w:rPr>
          <w:rFonts w:ascii="Times New Roman" w:hAnsi="Times New Roman" w:eastAsia="Times New Roman" w:cs="Times New Roman"/>
          <w:w w:val="95"/>
          <w:u w:val="single" w:color="000000"/>
        </w:rPr>
        <w:tab/>
      </w:r>
      <w:r>
        <w:rPr>
          <w:rFonts w:ascii="Times New Roman" w:hAnsi="Times New Roman" w:eastAsia="Times New Roman" w:cs="Times New Roman"/>
          <w:w w:val="95"/>
          <w:u w:val="single" w:color="000000"/>
        </w:rPr>
        <w:tab/>
      </w:r>
      <w:r>
        <w:t>（签字或盖章）</w:t>
      </w:r>
      <w:r>
        <w:rPr>
          <w:w w:val="99"/>
        </w:rPr>
        <w:t xml:space="preserve"> </w:t>
      </w:r>
      <w:r>
        <w:rPr>
          <w:w w:val="95"/>
        </w:rPr>
        <w:t>身份证号码：</w:t>
      </w:r>
      <w:r>
        <w:rPr>
          <w:rFonts w:ascii="Times New Roman" w:hAnsi="Times New Roman" w:eastAsia="Times New Roman" w:cs="Times New Roman"/>
          <w:w w:val="95"/>
          <w:u w:val="single" w:color="000000"/>
        </w:rPr>
        <w:tab/>
      </w:r>
      <w:r>
        <w:t>附身份证扫描件</w:t>
      </w:r>
    </w:p>
    <w:p>
      <w:pPr>
        <w:pStyle w:val="6"/>
        <w:tabs>
          <w:tab w:val="left" w:pos="6211"/>
          <w:tab w:val="left" w:pos="7156"/>
          <w:tab w:val="left" w:pos="8099"/>
        </w:tabs>
        <w:spacing w:before="7" w:line="240" w:lineRule="auto"/>
        <w:ind w:left="5476" w:right="129"/>
        <w:jc w:val="left"/>
      </w:pPr>
      <w:r>
        <w:rPr>
          <w:rFonts w:ascii="Times New Roman" w:hAnsi="Times New Roman" w:eastAsia="Times New Roman" w:cs="Times New Roman"/>
          <w:w w:val="99"/>
          <w:u w:val="single" w:color="000000"/>
        </w:rPr>
        <w:t xml:space="preserve"> </w:t>
      </w:r>
      <w:r>
        <w:rPr>
          <w:rFonts w:ascii="Times New Roman" w:hAnsi="Times New Roman" w:eastAsia="Times New Roman" w:cs="Times New Roman"/>
          <w:u w:val="single" w:color="000000"/>
        </w:rPr>
        <w:tab/>
      </w:r>
      <w:r>
        <w:rPr>
          <w:spacing w:val="-1"/>
          <w:w w:val="95"/>
        </w:rPr>
        <w:t>年</w:t>
      </w:r>
      <w:r>
        <w:rPr>
          <w:rFonts w:ascii="Times New Roman" w:hAnsi="Times New Roman" w:eastAsia="Times New Roman" w:cs="Times New Roman"/>
          <w:spacing w:val="-1"/>
          <w:w w:val="95"/>
          <w:u w:val="single" w:color="000000"/>
        </w:rPr>
        <w:tab/>
      </w:r>
      <w:r>
        <w:rPr>
          <w:spacing w:val="-1"/>
          <w:w w:val="95"/>
        </w:rPr>
        <w:t>月</w:t>
      </w:r>
      <w:r>
        <w:rPr>
          <w:rFonts w:ascii="Times New Roman" w:hAnsi="Times New Roman" w:eastAsia="Times New Roman" w:cs="Times New Roman"/>
          <w:spacing w:val="-1"/>
          <w:w w:val="95"/>
          <w:u w:val="single" w:color="000000"/>
        </w:rPr>
        <w:tab/>
      </w:r>
      <w:r>
        <w:t>日</w:t>
      </w:r>
    </w:p>
    <w:p>
      <w:pPr>
        <w:pStyle w:val="6"/>
        <w:spacing w:before="123" w:line="350" w:lineRule="auto"/>
        <w:ind w:right="129" w:firstLine="420"/>
        <w:jc w:val="left"/>
      </w:pPr>
      <w:r>
        <w:rPr>
          <w:rFonts w:ascii="黑体" w:hAnsi="黑体" w:eastAsia="黑体" w:cs="黑体"/>
          <w:spacing w:val="2"/>
          <w:w w:val="95"/>
        </w:rPr>
        <w:t>备注：响应文件由供应商的法定代表人的委托代理人签字或盖章的，可不提供法定代</w:t>
      </w:r>
      <w:r>
        <w:rPr>
          <w:rFonts w:ascii="黑体" w:hAnsi="黑体" w:eastAsia="黑体" w:cs="黑体"/>
          <w:w w:val="99"/>
        </w:rPr>
        <w:t xml:space="preserve"> </w:t>
      </w:r>
      <w:r>
        <w:rPr>
          <w:rFonts w:ascii="黑体" w:hAnsi="黑体" w:eastAsia="黑体" w:cs="黑体"/>
        </w:rPr>
        <w:t>表人身份证明，仅提供授权委托书</w:t>
      </w:r>
      <w:r>
        <w:t>。</w:t>
      </w:r>
    </w:p>
    <w:p>
      <w:pPr>
        <w:spacing w:after="0" w:line="350" w:lineRule="auto"/>
        <w:jc w:val="left"/>
        <w:sectPr>
          <w:type w:val="continuous"/>
          <w:pgSz w:w="11910" w:h="16840"/>
          <w:pgMar w:top="1340" w:right="1680" w:bottom="1220" w:left="1680" w:header="720" w:footer="720" w:gutter="0"/>
        </w:sectPr>
      </w:pPr>
    </w:p>
    <w:p>
      <w:pPr>
        <w:pStyle w:val="6"/>
        <w:spacing w:before="20" w:line="314" w:lineRule="auto"/>
        <w:ind w:left="540" w:right="129" w:hanging="420"/>
        <w:jc w:val="left"/>
        <w:rPr>
          <w:w w:val="99"/>
        </w:rPr>
      </w:pPr>
      <w:bookmarkStart w:id="143" w:name="_bookmark71"/>
      <w:bookmarkEnd w:id="143"/>
      <w:r>
        <w:t>附件</w:t>
      </w:r>
      <w:r>
        <w:rPr>
          <w:spacing w:val="-51"/>
        </w:rPr>
        <w:t xml:space="preserve"> </w:t>
      </w:r>
      <w:r>
        <w:rPr>
          <w:rFonts w:ascii="Times New Roman" w:hAnsi="Times New Roman" w:eastAsia="Times New Roman" w:cs="Times New Roman"/>
        </w:rPr>
        <w:t>1.</w:t>
      </w:r>
      <w:r>
        <w:t>中小微企业声明函格式</w:t>
      </w:r>
      <w:r>
        <w:rPr>
          <w:w w:val="99"/>
        </w:rPr>
        <w:t xml:space="preserve"> </w:t>
      </w:r>
    </w:p>
    <w:p>
      <w:pPr>
        <w:pStyle w:val="6"/>
        <w:spacing w:before="20" w:line="314" w:lineRule="auto"/>
        <w:ind w:left="540" w:right="129" w:hanging="420"/>
        <w:jc w:val="left"/>
      </w:pPr>
      <w:r>
        <w:rPr>
          <w:w w:val="95"/>
        </w:rPr>
        <w:t>本公司郑重声明，根据根据《政府采购促进中小企业发展暂行办法》（财库〔</w:t>
      </w:r>
      <w:r>
        <w:rPr>
          <w:rFonts w:ascii="Times New Roman" w:hAnsi="Times New Roman" w:eastAsia="Times New Roman" w:cs="Times New Roman"/>
          <w:w w:val="95"/>
        </w:rPr>
        <w:t>2011</w:t>
      </w:r>
      <w:r>
        <w:rPr>
          <w:w w:val="95"/>
        </w:rPr>
        <w:t>〕</w:t>
      </w:r>
    </w:p>
    <w:p>
      <w:pPr>
        <w:pStyle w:val="6"/>
        <w:tabs>
          <w:tab w:val="left" w:pos="3235"/>
        </w:tabs>
        <w:spacing w:before="16" w:line="312" w:lineRule="auto"/>
        <w:ind w:right="235"/>
        <w:jc w:val="left"/>
      </w:pPr>
      <w:r>
        <w:rPr>
          <w:rFonts w:ascii="Times New Roman" w:hAnsi="Times New Roman" w:eastAsia="Times New Roman" w:cs="Times New Roman"/>
        </w:rPr>
        <w:t>181</w:t>
      </w:r>
      <w:r>
        <w:rPr>
          <w:rFonts w:ascii="Times New Roman" w:hAnsi="Times New Roman" w:eastAsia="Times New Roman" w:cs="Times New Roman"/>
          <w:spacing w:val="-8"/>
        </w:rPr>
        <w:t xml:space="preserve"> </w:t>
      </w:r>
      <w:r>
        <w:rPr>
          <w:spacing w:val="2"/>
        </w:rPr>
        <w:t>号）的规定，本公司为</w:t>
      </w:r>
      <w:r>
        <w:rPr>
          <w:rFonts w:ascii="Times New Roman" w:hAnsi="Times New Roman" w:eastAsia="Times New Roman" w:cs="Times New Roman"/>
          <w:spacing w:val="2"/>
          <w:u w:val="single" w:color="000000"/>
        </w:rPr>
        <w:tab/>
      </w:r>
      <w:r>
        <w:rPr>
          <w:spacing w:val="2"/>
          <w:w w:val="95"/>
        </w:rPr>
        <w:t>（请填写：中型、小型、微型）企业。即，本公司同时</w:t>
      </w:r>
      <w:r>
        <w:rPr>
          <w:spacing w:val="30"/>
          <w:w w:val="95"/>
        </w:rPr>
        <w:t xml:space="preserve"> </w:t>
      </w:r>
      <w:r>
        <w:t>满足以下条件：</w:t>
      </w:r>
    </w:p>
    <w:p>
      <w:pPr>
        <w:pStyle w:val="6"/>
        <w:tabs>
          <w:tab w:val="left" w:pos="959"/>
        </w:tabs>
        <w:spacing w:before="43" w:line="312" w:lineRule="auto"/>
        <w:ind w:right="232" w:firstLine="420"/>
        <w:jc w:val="both"/>
      </w:pPr>
      <w:r>
        <w:rPr>
          <w:rFonts w:ascii="Times New Roman" w:hAnsi="Times New Roman" w:eastAsia="Times New Roman" w:cs="Times New Roman"/>
          <w:spacing w:val="2"/>
          <w:w w:val="95"/>
        </w:rPr>
        <w:t>1.</w:t>
      </w:r>
      <w:r>
        <w:rPr>
          <w:spacing w:val="2"/>
          <w:w w:val="95"/>
        </w:rPr>
        <w:t>根据《工业和信息化部、国家统计局、国家发展和改革委员会、财政部关于印发中</w:t>
      </w:r>
      <w:r>
        <w:rPr>
          <w:w w:val="99"/>
        </w:rPr>
        <w:t xml:space="preserve"> </w:t>
      </w:r>
      <w:r>
        <w:t>小企业划型标准规定的通知》（工信部联企业〔</w:t>
      </w:r>
      <w:r>
        <w:rPr>
          <w:rFonts w:ascii="Times New Roman" w:hAnsi="Times New Roman" w:eastAsia="Times New Roman" w:cs="Times New Roman"/>
        </w:rPr>
        <w:t>2011</w:t>
      </w:r>
      <w:r>
        <w:t>〕</w:t>
      </w:r>
      <w:r>
        <w:rPr>
          <w:rFonts w:ascii="Times New Roman" w:hAnsi="Times New Roman" w:eastAsia="Times New Roman" w:cs="Times New Roman"/>
        </w:rPr>
        <w:t>300</w:t>
      </w:r>
      <w:r>
        <w:rPr>
          <w:rFonts w:ascii="Times New Roman" w:hAnsi="Times New Roman" w:eastAsia="Times New Roman" w:cs="Times New Roman"/>
          <w:spacing w:val="12"/>
        </w:rPr>
        <w:t xml:space="preserve"> </w:t>
      </w:r>
      <w:r>
        <w:rPr>
          <w:spacing w:val="2"/>
        </w:rPr>
        <w:t>号）规定的划分标准，本公司</w:t>
      </w:r>
      <w:r>
        <w:rPr>
          <w:spacing w:val="-102"/>
        </w:rPr>
        <w:t xml:space="preserve"> </w:t>
      </w:r>
      <w:r>
        <w:rPr>
          <w:spacing w:val="-1"/>
          <w:w w:val="95"/>
        </w:rPr>
        <w:t>为</w:t>
      </w:r>
      <w:r>
        <w:rPr>
          <w:rFonts w:ascii="Times New Roman" w:hAnsi="Times New Roman" w:eastAsia="Times New Roman" w:cs="Times New Roman"/>
          <w:spacing w:val="-1"/>
          <w:w w:val="95"/>
          <w:u w:val="single" w:color="000000"/>
        </w:rPr>
        <w:tab/>
      </w:r>
      <w:r>
        <w:t>（请填写：中型、小型、微型）企业。</w:t>
      </w:r>
    </w:p>
    <w:p>
      <w:pPr>
        <w:pStyle w:val="6"/>
        <w:tabs>
          <w:tab w:val="left" w:pos="2387"/>
          <w:tab w:val="left" w:pos="3655"/>
          <w:tab w:val="left" w:pos="3856"/>
        </w:tabs>
        <w:spacing w:before="43" w:line="321" w:lineRule="auto"/>
        <w:ind w:right="128" w:firstLine="420"/>
        <w:jc w:val="left"/>
      </w:pPr>
      <w:r>
        <w:rPr>
          <w:rFonts w:ascii="Times New Roman" w:hAnsi="Times New Roman" w:eastAsia="Times New Roman" w:cs="Times New Roman"/>
        </w:rPr>
        <w:t>2.</w:t>
      </w:r>
      <w:r>
        <w:t>本公司参加</w:t>
      </w:r>
      <w:r>
        <w:rPr>
          <w:rFonts w:ascii="Times New Roman" w:hAnsi="Times New Roman" w:eastAsia="Times New Roman" w:cs="Times New Roman"/>
          <w:u w:val="single" w:color="000000"/>
        </w:rPr>
        <w:tab/>
      </w:r>
      <w:r>
        <w:rPr>
          <w:spacing w:val="2"/>
          <w:w w:val="95"/>
        </w:rPr>
        <w:t>单位的</w:t>
      </w:r>
      <w:r>
        <w:rPr>
          <w:rFonts w:ascii="Times New Roman" w:hAnsi="Times New Roman" w:eastAsia="Times New Roman" w:cs="Times New Roman"/>
          <w:spacing w:val="2"/>
          <w:w w:val="95"/>
          <w:u w:val="single" w:color="000000"/>
        </w:rPr>
        <w:tab/>
      </w:r>
      <w:r>
        <w:rPr>
          <w:spacing w:val="2"/>
        </w:rPr>
        <w:t>项目采购活动提供本企业制造的货物，由本企业承</w:t>
      </w:r>
      <w:r>
        <w:rPr>
          <w:w w:val="99"/>
        </w:rPr>
        <w:t xml:space="preserve"> </w:t>
      </w:r>
      <w:r>
        <w:rPr>
          <w:spacing w:val="-2"/>
          <w:w w:val="95"/>
        </w:rPr>
        <w:t>担工程、提供服务，或者提供其他</w:t>
      </w:r>
      <w:r>
        <w:rPr>
          <w:rFonts w:ascii="Times New Roman" w:hAnsi="Times New Roman" w:eastAsia="Times New Roman" w:cs="Times New Roman"/>
          <w:spacing w:val="-2"/>
          <w:w w:val="95"/>
          <w:u w:val="single" w:color="000000"/>
        </w:rPr>
        <w:tab/>
      </w:r>
      <w:r>
        <w:rPr>
          <w:rFonts w:ascii="Times New Roman" w:hAnsi="Times New Roman" w:eastAsia="Times New Roman" w:cs="Times New Roman"/>
          <w:spacing w:val="-2"/>
          <w:w w:val="95"/>
          <w:u w:val="single" w:color="000000"/>
        </w:rPr>
        <w:tab/>
      </w:r>
      <w:r>
        <w:rPr>
          <w:spacing w:val="-3"/>
        </w:rPr>
        <w:t>（请填写：中型、小型、微型）企业制造的货物。</w:t>
      </w:r>
      <w:r>
        <w:rPr>
          <w:w w:val="99"/>
        </w:rPr>
        <w:t xml:space="preserve"> </w:t>
      </w:r>
      <w:r>
        <w:t>本条所称货物不包括使用大型企业注册商标的货物。</w:t>
      </w:r>
    </w:p>
    <w:p>
      <w:pPr>
        <w:pStyle w:val="6"/>
        <w:spacing w:before="35" w:line="240" w:lineRule="auto"/>
        <w:ind w:left="540" w:right="1585"/>
        <w:jc w:val="left"/>
      </w:pPr>
      <w:r>
        <w:t>本公司对上述声明的真实性负责。如有虚假，将依法承担相应责任。</w:t>
      </w:r>
    </w:p>
    <w:p>
      <w:pPr>
        <w:pStyle w:val="6"/>
        <w:tabs>
          <w:tab w:val="left" w:pos="6945"/>
        </w:tabs>
        <w:spacing w:before="104" w:line="331" w:lineRule="auto"/>
        <w:ind w:left="3794" w:right="129"/>
        <w:jc w:val="left"/>
      </w:pPr>
      <w:r>
        <w:rPr>
          <w:w w:val="95"/>
        </w:rPr>
        <w:t>供应商：</w:t>
      </w:r>
      <w:r>
        <w:rPr>
          <w:rFonts w:ascii="Times New Roman" w:hAnsi="Times New Roman" w:eastAsia="Times New Roman" w:cs="Times New Roman"/>
          <w:w w:val="95"/>
          <w:u w:val="single" w:color="000000"/>
        </w:rPr>
        <w:tab/>
      </w:r>
      <w:r>
        <w:t>（盖单位公章）</w:t>
      </w:r>
      <w:r>
        <w:rPr>
          <w:w w:val="99"/>
        </w:rPr>
        <w:t xml:space="preserve"> </w:t>
      </w:r>
      <w:r>
        <w:rPr>
          <w:w w:val="95"/>
        </w:rPr>
        <w:t>法定代表人或其委托代理人</w:t>
      </w:r>
      <w:r>
        <w:rPr>
          <w:w w:val="95"/>
          <w:u w:val="single" w:color="000000"/>
        </w:rPr>
        <w:t>：</w:t>
      </w:r>
      <w:r>
        <w:rPr>
          <w:rFonts w:ascii="Times New Roman" w:hAnsi="Times New Roman" w:eastAsia="Times New Roman" w:cs="Times New Roman"/>
          <w:w w:val="95"/>
          <w:u w:val="single" w:color="000000"/>
        </w:rPr>
        <w:tab/>
      </w:r>
      <w:r>
        <w:rPr>
          <w:u w:val="single" w:color="000000"/>
        </w:rPr>
        <w:t>（</w:t>
      </w:r>
      <w:r>
        <w:t>签字或盖章）</w:t>
      </w:r>
    </w:p>
    <w:p>
      <w:pPr>
        <w:pStyle w:val="6"/>
        <w:tabs>
          <w:tab w:val="left" w:pos="5999"/>
          <w:tab w:val="left" w:pos="7051"/>
          <w:tab w:val="left" w:pos="8099"/>
        </w:tabs>
        <w:spacing w:before="27" w:line="357" w:lineRule="auto"/>
        <w:ind w:left="600" w:right="176" w:firstLine="4560"/>
        <w:jc w:val="left"/>
      </w:pPr>
      <w:r>
        <w:rPr>
          <w:rFonts w:ascii="Times New Roman" w:hAnsi="Times New Roman" w:eastAsia="Times New Roman" w:cs="Times New Roman"/>
          <w:w w:val="99"/>
          <w:u w:val="single" w:color="000000"/>
        </w:rPr>
        <w:t xml:space="preserve"> </w:t>
      </w:r>
      <w:r>
        <w:rPr>
          <w:rFonts w:ascii="Times New Roman" w:hAnsi="Times New Roman" w:eastAsia="Times New Roman" w:cs="Times New Roman"/>
          <w:u w:val="single" w:color="000000"/>
        </w:rPr>
        <w:tab/>
      </w:r>
      <w:r>
        <w:rPr>
          <w:spacing w:val="2"/>
          <w:w w:val="95"/>
        </w:rPr>
        <w:t>年</w:t>
      </w:r>
      <w:r>
        <w:rPr>
          <w:rFonts w:ascii="Times New Roman" w:hAnsi="Times New Roman" w:eastAsia="Times New Roman" w:cs="Times New Roman"/>
          <w:spacing w:val="2"/>
          <w:w w:val="95"/>
          <w:u w:val="single" w:color="000000"/>
        </w:rPr>
        <w:tab/>
      </w:r>
      <w:r>
        <w:rPr>
          <w:spacing w:val="-1"/>
          <w:w w:val="95"/>
        </w:rPr>
        <w:t>月</w:t>
      </w:r>
      <w:r>
        <w:rPr>
          <w:rFonts w:ascii="Times New Roman" w:hAnsi="Times New Roman" w:eastAsia="Times New Roman" w:cs="Times New Roman"/>
          <w:spacing w:val="-1"/>
          <w:w w:val="95"/>
          <w:u w:val="single" w:color="000000"/>
        </w:rPr>
        <w:tab/>
      </w:r>
      <w:r>
        <w:t>日</w:t>
      </w:r>
      <w:r>
        <w:rPr>
          <w:w w:val="99"/>
        </w:rPr>
        <w:t xml:space="preserve"> </w:t>
      </w:r>
      <w:r>
        <w:rPr>
          <w:w w:val="95"/>
        </w:rPr>
        <w:t>备注：该声明函是针对中小微型企业的，非中型、小型、微型企业不用提供该声明，</w:t>
      </w:r>
    </w:p>
    <w:p>
      <w:pPr>
        <w:pStyle w:val="6"/>
        <w:spacing w:before="42" w:line="240" w:lineRule="auto"/>
        <w:ind w:right="1585"/>
        <w:jc w:val="left"/>
      </w:pPr>
      <w:r>
        <w:t>可不填或直接删除本声明。</w:t>
      </w:r>
    </w:p>
    <w:p>
      <w:pPr>
        <w:spacing w:after="0" w:line="240" w:lineRule="auto"/>
        <w:jc w:val="left"/>
        <w:sectPr>
          <w:pgSz w:w="11910" w:h="16840"/>
          <w:pgMar w:top="1460" w:right="1680" w:bottom="1240" w:left="1680" w:header="0" w:footer="1041" w:gutter="0"/>
        </w:sectPr>
      </w:pPr>
    </w:p>
    <w:p>
      <w:pPr>
        <w:pStyle w:val="6"/>
        <w:spacing w:before="20" w:line="314" w:lineRule="auto"/>
        <w:ind w:left="544" w:right="129" w:hanging="425"/>
        <w:jc w:val="left"/>
        <w:rPr>
          <w:w w:val="99"/>
        </w:rPr>
      </w:pPr>
      <w:r>
        <w:t>附件</w:t>
      </w:r>
      <w:r>
        <w:rPr>
          <w:spacing w:val="-51"/>
        </w:rPr>
        <w:t xml:space="preserve"> </w:t>
      </w:r>
      <w:r>
        <w:rPr>
          <w:rFonts w:ascii="Times New Roman" w:hAnsi="Times New Roman" w:eastAsia="Times New Roman" w:cs="Times New Roman"/>
        </w:rPr>
        <w:t>2.</w:t>
      </w:r>
      <w:r>
        <w:t>监狱企业证明材料</w:t>
      </w:r>
      <w:r>
        <w:rPr>
          <w:w w:val="99"/>
        </w:rPr>
        <w:t xml:space="preserve"> </w:t>
      </w:r>
    </w:p>
    <w:p>
      <w:pPr>
        <w:pStyle w:val="6"/>
        <w:spacing w:before="20" w:line="314" w:lineRule="auto"/>
        <w:ind w:left="544" w:right="129" w:hanging="425"/>
        <w:jc w:val="left"/>
      </w:pPr>
      <w:r>
        <w:rPr>
          <w:w w:val="95"/>
        </w:rPr>
        <w:t>由供应商提供由省级以上监狱管理局、戒毒管理局（含新疆生产建设兵团）出具的属</w:t>
      </w:r>
    </w:p>
    <w:p>
      <w:pPr>
        <w:pStyle w:val="6"/>
        <w:spacing w:before="39" w:line="331" w:lineRule="auto"/>
        <w:ind w:left="540" w:right="3596" w:hanging="420"/>
        <w:jc w:val="left"/>
      </w:pPr>
      <w:r>
        <w:t>于监狱企业的证明文件</w:t>
      </w:r>
      <w:r>
        <w:rPr>
          <w:w w:val="99"/>
        </w:rPr>
        <w:t xml:space="preserve"> </w:t>
      </w:r>
      <w:r>
        <w:t>备注：如不符合条件可不提供或删除。</w:t>
      </w: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0" w:line="240" w:lineRule="auto"/>
        <w:rPr>
          <w:rFonts w:ascii="宋体" w:hAnsi="宋体" w:eastAsia="宋体" w:cs="宋体"/>
          <w:sz w:val="20"/>
          <w:szCs w:val="20"/>
        </w:rPr>
      </w:pPr>
    </w:p>
    <w:p>
      <w:pPr>
        <w:spacing w:before="2" w:line="240" w:lineRule="auto"/>
        <w:rPr>
          <w:rFonts w:ascii="宋体" w:hAnsi="宋体" w:eastAsia="宋体" w:cs="宋体"/>
          <w:sz w:val="18"/>
          <w:szCs w:val="18"/>
        </w:rPr>
      </w:pPr>
    </w:p>
    <w:p>
      <w:pPr>
        <w:pStyle w:val="6"/>
        <w:spacing w:line="312" w:lineRule="auto"/>
        <w:ind w:left="544" w:right="129" w:hanging="425"/>
        <w:jc w:val="left"/>
        <w:rPr>
          <w:w w:val="99"/>
        </w:rPr>
      </w:pPr>
      <w:r>
        <w:t>附件</w:t>
      </w:r>
      <w:r>
        <w:rPr>
          <w:spacing w:val="-51"/>
        </w:rPr>
        <w:t xml:space="preserve"> </w:t>
      </w:r>
      <w:r>
        <w:rPr>
          <w:rFonts w:ascii="Times New Roman" w:hAnsi="Times New Roman" w:eastAsia="Times New Roman" w:cs="Times New Roman"/>
        </w:rPr>
        <w:t>3.</w:t>
      </w:r>
      <w:r>
        <w:t>残疾人福利性单位声明函</w:t>
      </w:r>
      <w:r>
        <w:rPr>
          <w:w w:val="99"/>
        </w:rPr>
        <w:t xml:space="preserve"> </w:t>
      </w:r>
    </w:p>
    <w:p>
      <w:pPr>
        <w:pStyle w:val="6"/>
        <w:tabs>
          <w:tab w:val="left" w:pos="1905"/>
          <w:tab w:val="left" w:pos="3165"/>
        </w:tabs>
        <w:spacing w:before="44" w:line="312" w:lineRule="auto"/>
        <w:ind w:right="129"/>
        <w:jc w:val="left"/>
        <w:rPr>
          <w:spacing w:val="-4"/>
        </w:rPr>
      </w:pPr>
      <w:r>
        <w:rPr>
          <w:spacing w:val="-4"/>
        </w:rPr>
        <w:t>本单位郑重声明，根据《财政部民政部中国残疾人联合会关于促进残疾人就业政府采</w:t>
      </w:r>
    </w:p>
    <w:p>
      <w:pPr>
        <w:pStyle w:val="6"/>
        <w:tabs>
          <w:tab w:val="left" w:pos="1905"/>
          <w:tab w:val="left" w:pos="3165"/>
        </w:tabs>
        <w:spacing w:before="44" w:line="312" w:lineRule="auto"/>
        <w:ind w:right="129"/>
        <w:jc w:val="left"/>
      </w:pPr>
      <w:r>
        <w:rPr>
          <w:spacing w:val="-4"/>
        </w:rPr>
        <w:t>购政策的通知》</w:t>
      </w:r>
      <w:r>
        <w:rPr>
          <w:w w:val="95"/>
        </w:rPr>
        <w:t>（</w:t>
      </w:r>
      <w:r>
        <w:rPr>
          <w:spacing w:val="-4"/>
        </w:rPr>
        <w:t>财库〔2017〕141 号）的规定，本单位为符合条件的残疾人福利性单位， 且本单位参加</w:t>
      </w:r>
      <w:r>
        <w:rPr>
          <w:spacing w:val="-4"/>
          <w:u w:val="single"/>
        </w:rPr>
        <w:tab/>
      </w:r>
      <w:r>
        <w:rPr>
          <w:spacing w:val="-4"/>
        </w:rPr>
        <w:t>单位的</w:t>
      </w:r>
      <w:r>
        <w:rPr>
          <w:spacing w:val="-4"/>
          <w:u w:val="single"/>
        </w:rPr>
        <w:tab/>
      </w:r>
      <w:r>
        <w:rPr>
          <w:spacing w:val="-4"/>
        </w:rPr>
        <w:t>项目采购活动提供本单位制造的货物（由本单位承担工程</w:t>
      </w:r>
    </w:p>
    <w:p>
      <w:pPr>
        <w:pStyle w:val="6"/>
        <w:spacing w:before="41" w:line="314" w:lineRule="auto"/>
        <w:ind w:right="129"/>
        <w:jc w:val="left"/>
      </w:pPr>
      <w:r>
        <w:rPr>
          <w:spacing w:val="-4"/>
        </w:rPr>
        <w:t>/提供服务），或者提供其他残疾人福利性单位制造的货物（不包括使用非残疾人福利性单 位</w:t>
      </w:r>
      <w:r>
        <w:t>注册商标的货物）。</w:t>
      </w:r>
    </w:p>
    <w:p>
      <w:pPr>
        <w:pStyle w:val="6"/>
        <w:spacing w:before="39" w:line="240" w:lineRule="auto"/>
        <w:ind w:left="544" w:right="1585"/>
        <w:jc w:val="left"/>
      </w:pPr>
      <w:r>
        <w:t>本单位对上述声明的真实性负责。如有虚假，将依法承担相应责任。</w:t>
      </w:r>
    </w:p>
    <w:p>
      <w:pPr>
        <w:pStyle w:val="6"/>
        <w:tabs>
          <w:tab w:val="left" w:pos="6945"/>
        </w:tabs>
        <w:spacing w:before="104" w:line="333" w:lineRule="auto"/>
        <w:ind w:left="3794" w:right="129"/>
        <w:jc w:val="left"/>
      </w:pPr>
      <w:r>
        <w:rPr>
          <w:w w:val="95"/>
        </w:rPr>
        <w:t>供应商：</w:t>
      </w:r>
      <w:r>
        <w:rPr>
          <w:rFonts w:ascii="Times New Roman" w:hAnsi="Times New Roman" w:eastAsia="Times New Roman" w:cs="Times New Roman"/>
          <w:w w:val="95"/>
          <w:u w:val="single" w:color="000000"/>
        </w:rPr>
        <w:tab/>
      </w:r>
      <w:r>
        <w:t>（盖单位公章）</w:t>
      </w:r>
      <w:r>
        <w:rPr>
          <w:w w:val="99"/>
        </w:rPr>
        <w:t xml:space="preserve"> </w:t>
      </w:r>
      <w:r>
        <w:rPr>
          <w:w w:val="95"/>
        </w:rPr>
        <w:t>法定代表人或其委托代理人</w:t>
      </w:r>
      <w:r>
        <w:rPr>
          <w:w w:val="95"/>
          <w:u w:val="single" w:color="000000"/>
        </w:rPr>
        <w:t>：</w:t>
      </w:r>
      <w:r>
        <w:rPr>
          <w:rFonts w:ascii="Times New Roman" w:hAnsi="Times New Roman" w:eastAsia="Times New Roman" w:cs="Times New Roman"/>
          <w:w w:val="95"/>
          <w:u w:val="single" w:color="000000"/>
        </w:rPr>
        <w:tab/>
      </w:r>
      <w:r>
        <w:rPr>
          <w:u w:val="single" w:color="000000"/>
        </w:rPr>
        <w:t>（</w:t>
      </w:r>
      <w:r>
        <w:t>签字或盖章）</w:t>
      </w:r>
    </w:p>
    <w:p>
      <w:pPr>
        <w:pStyle w:val="6"/>
        <w:tabs>
          <w:tab w:val="left" w:pos="5999"/>
          <w:tab w:val="left" w:pos="7051"/>
          <w:tab w:val="left" w:pos="8099"/>
        </w:tabs>
        <w:spacing w:before="22" w:line="240" w:lineRule="auto"/>
        <w:ind w:left="5160" w:right="129"/>
        <w:jc w:val="left"/>
      </w:pPr>
      <w:r>
        <w:rPr>
          <w:rFonts w:ascii="Times New Roman" w:hAnsi="Times New Roman" w:eastAsia="Times New Roman" w:cs="Times New Roman"/>
          <w:w w:val="99"/>
          <w:u w:val="single" w:color="000000"/>
        </w:rPr>
        <w:t xml:space="preserve"> </w:t>
      </w:r>
      <w:r>
        <w:rPr>
          <w:rFonts w:ascii="Times New Roman" w:hAnsi="Times New Roman" w:eastAsia="Times New Roman" w:cs="Times New Roman"/>
          <w:u w:val="single" w:color="000000"/>
        </w:rPr>
        <w:tab/>
      </w:r>
      <w:r>
        <w:rPr>
          <w:spacing w:val="2"/>
          <w:w w:val="95"/>
        </w:rPr>
        <w:t>年</w:t>
      </w:r>
      <w:r>
        <w:rPr>
          <w:rFonts w:ascii="Times New Roman" w:hAnsi="Times New Roman" w:eastAsia="Times New Roman" w:cs="Times New Roman"/>
          <w:spacing w:val="2"/>
          <w:w w:val="95"/>
          <w:u w:val="single" w:color="000000"/>
        </w:rPr>
        <w:tab/>
      </w:r>
      <w:r>
        <w:rPr>
          <w:spacing w:val="-1"/>
          <w:w w:val="95"/>
        </w:rPr>
        <w:t>月</w:t>
      </w:r>
      <w:r>
        <w:rPr>
          <w:rFonts w:ascii="Times New Roman" w:hAnsi="Times New Roman" w:eastAsia="Times New Roman" w:cs="Times New Roman"/>
          <w:spacing w:val="-1"/>
          <w:w w:val="95"/>
          <w:u w:val="single" w:color="000000"/>
        </w:rPr>
        <w:tab/>
      </w:r>
      <w:r>
        <w:t>日</w:t>
      </w:r>
    </w:p>
    <w:p>
      <w:pPr>
        <w:pStyle w:val="6"/>
        <w:spacing w:before="32" w:line="240" w:lineRule="auto"/>
        <w:ind w:left="540" w:right="1585"/>
        <w:jc w:val="left"/>
      </w:pPr>
      <w:r>
        <w:t>备注：如不符合条件可不填或删除本声明函。</w:t>
      </w:r>
    </w:p>
    <w:p>
      <w:pPr>
        <w:spacing w:after="0" w:line="240" w:lineRule="auto"/>
        <w:jc w:val="left"/>
        <w:sectPr>
          <w:footerReference r:id="rId10" w:type="default"/>
          <w:pgSz w:w="11910" w:h="16840"/>
          <w:pgMar w:top="1460" w:right="1680" w:bottom="1240" w:left="1680" w:header="0" w:footer="1041" w:gutter="0"/>
          <w:pgNumType w:start="50"/>
        </w:sectPr>
      </w:pPr>
    </w:p>
    <w:p>
      <w:pPr>
        <w:pStyle w:val="4"/>
        <w:spacing w:before="2" w:line="240" w:lineRule="auto"/>
        <w:ind w:left="220" w:right="0"/>
        <w:jc w:val="left"/>
        <w:rPr>
          <w:rFonts w:ascii="黑体" w:hAnsi="黑体" w:eastAsia="黑体" w:cs="黑体"/>
        </w:rPr>
      </w:pPr>
      <w:bookmarkStart w:id="144" w:name="六、技术部分"/>
      <w:bookmarkEnd w:id="144"/>
      <w:bookmarkStart w:id="145" w:name="_bookmark72"/>
      <w:bookmarkEnd w:id="145"/>
      <w:r>
        <w:rPr>
          <w:rFonts w:ascii="黑体" w:hAnsi="黑体" w:eastAsia="黑体" w:cs="黑体"/>
        </w:rPr>
        <w:t>六、技术部分</w:t>
      </w:r>
    </w:p>
    <w:p>
      <w:pPr>
        <w:pStyle w:val="6"/>
        <w:spacing w:before="177" w:line="240" w:lineRule="auto"/>
        <w:ind w:left="220" w:right="0"/>
        <w:jc w:val="left"/>
        <w:rPr>
          <w:rFonts w:hint="default" w:eastAsia="宋体"/>
          <w:lang w:val="en-US" w:eastAsia="zh-CN"/>
        </w:rPr>
      </w:pPr>
      <w:r>
        <w:rPr>
          <w:rFonts w:hint="eastAsia"/>
          <w:lang w:val="en-US" w:eastAsia="zh-CN"/>
        </w:rPr>
        <w:t>由各</w:t>
      </w:r>
      <w:r>
        <w:t>磋商供应商</w:t>
      </w:r>
      <w:r>
        <w:rPr>
          <w:rFonts w:hint="eastAsia"/>
          <w:lang w:val="en-US" w:eastAsia="zh-CN"/>
        </w:rPr>
        <w:t>自行提供，磋商小组根据各磋商供应商提供的技术方案进行对比评价。</w:t>
      </w:r>
    </w:p>
    <w:p>
      <w:pPr>
        <w:spacing w:before="0" w:line="240" w:lineRule="auto"/>
        <w:rPr>
          <w:rFonts w:ascii="宋体" w:hAnsi="宋体" w:eastAsia="宋体" w:cs="宋体"/>
          <w:sz w:val="22"/>
          <w:szCs w:val="22"/>
        </w:rPr>
      </w:pPr>
    </w:p>
    <w:p>
      <w:pPr>
        <w:spacing w:before="5" w:line="240" w:lineRule="auto"/>
        <w:rPr>
          <w:rFonts w:ascii="宋体" w:hAnsi="宋体" w:eastAsia="宋体" w:cs="宋体"/>
          <w:sz w:val="20"/>
          <w:szCs w:val="20"/>
        </w:rPr>
      </w:pPr>
    </w:p>
    <w:p>
      <w:pPr>
        <w:pStyle w:val="4"/>
        <w:spacing w:before="0" w:line="240" w:lineRule="auto"/>
        <w:ind w:left="220" w:right="0"/>
        <w:jc w:val="left"/>
        <w:rPr>
          <w:rFonts w:ascii="黑体" w:hAnsi="黑体" w:eastAsia="黑体" w:cs="黑体"/>
        </w:rPr>
      </w:pPr>
      <w:bookmarkStart w:id="146" w:name="七、项目管理机构"/>
      <w:bookmarkEnd w:id="146"/>
      <w:bookmarkStart w:id="147" w:name="_bookmark73"/>
      <w:bookmarkEnd w:id="147"/>
      <w:r>
        <w:rPr>
          <w:rFonts w:ascii="黑体" w:hAnsi="黑体" w:eastAsia="黑体" w:cs="黑体"/>
        </w:rPr>
        <w:t>七、项目管理机构</w:t>
      </w:r>
    </w:p>
    <w:p>
      <w:pPr>
        <w:pStyle w:val="6"/>
        <w:spacing w:before="177" w:line="240" w:lineRule="auto"/>
        <w:ind w:left="220" w:right="0"/>
        <w:jc w:val="left"/>
      </w:pPr>
      <w:r>
        <w:t>（一）项目管理机构组成表</w:t>
      </w:r>
    </w:p>
    <w:p>
      <w:pPr>
        <w:spacing w:before="12" w:line="240" w:lineRule="auto"/>
        <w:rPr>
          <w:rFonts w:ascii="宋体" w:hAnsi="宋体" w:eastAsia="宋体" w:cs="宋体"/>
          <w:sz w:val="9"/>
          <w:szCs w:val="9"/>
        </w:rPr>
      </w:pPr>
    </w:p>
    <w:tbl>
      <w:tblPr>
        <w:tblStyle w:val="11"/>
        <w:tblW w:w="8472" w:type="dxa"/>
        <w:tblInd w:w="107" w:type="dxa"/>
        <w:tblLayout w:type="fixed"/>
        <w:tblCellMar>
          <w:top w:w="0" w:type="dxa"/>
          <w:left w:w="0" w:type="dxa"/>
          <w:bottom w:w="0" w:type="dxa"/>
          <w:right w:w="0" w:type="dxa"/>
        </w:tblCellMar>
      </w:tblPr>
      <w:tblGrid>
        <w:gridCol w:w="647"/>
        <w:gridCol w:w="721"/>
        <w:gridCol w:w="719"/>
        <w:gridCol w:w="715"/>
        <w:gridCol w:w="1417"/>
        <w:gridCol w:w="1701"/>
        <w:gridCol w:w="1701"/>
        <w:gridCol w:w="851"/>
      </w:tblGrid>
      <w:tr>
        <w:tblPrEx>
          <w:tblCellMar>
            <w:top w:w="0" w:type="dxa"/>
            <w:left w:w="0" w:type="dxa"/>
            <w:bottom w:w="0" w:type="dxa"/>
            <w:right w:w="0" w:type="dxa"/>
          </w:tblCellMar>
        </w:tblPrEx>
        <w:trPr>
          <w:trHeight w:val="800" w:hRule="exact"/>
        </w:trPr>
        <w:tc>
          <w:tcPr>
            <w:tcW w:w="647" w:type="dxa"/>
            <w:tcBorders>
              <w:top w:val="single" w:color="000000" w:sz="4" w:space="0"/>
              <w:left w:val="single" w:color="000000" w:sz="4" w:space="0"/>
              <w:bottom w:val="single" w:color="000000" w:sz="4" w:space="0"/>
              <w:right w:val="single" w:color="000000" w:sz="4" w:space="0"/>
            </w:tcBorders>
          </w:tcPr>
          <w:p>
            <w:pPr>
              <w:pStyle w:val="28"/>
              <w:spacing w:before="2" w:line="240" w:lineRule="auto"/>
              <w:ind w:right="0"/>
              <w:jc w:val="left"/>
              <w:rPr>
                <w:rFonts w:ascii="宋体" w:hAnsi="宋体" w:eastAsia="宋体" w:cs="宋体"/>
                <w:sz w:val="17"/>
                <w:szCs w:val="17"/>
              </w:rPr>
            </w:pPr>
          </w:p>
          <w:p>
            <w:pPr>
              <w:pStyle w:val="28"/>
              <w:spacing w:line="240" w:lineRule="auto"/>
              <w:ind w:left="108" w:right="0"/>
              <w:jc w:val="left"/>
              <w:rPr>
                <w:rFonts w:ascii="宋体" w:hAnsi="宋体" w:eastAsia="宋体" w:cs="宋体"/>
                <w:sz w:val="21"/>
                <w:szCs w:val="21"/>
              </w:rPr>
            </w:pPr>
            <w:r>
              <w:rPr>
                <w:rFonts w:ascii="宋体" w:hAnsi="宋体" w:eastAsia="宋体" w:cs="宋体"/>
                <w:sz w:val="21"/>
                <w:szCs w:val="21"/>
              </w:rPr>
              <w:t>姓名</w:t>
            </w:r>
          </w:p>
        </w:tc>
        <w:tc>
          <w:tcPr>
            <w:tcW w:w="721" w:type="dxa"/>
            <w:tcBorders>
              <w:top w:val="single" w:color="000000" w:sz="4" w:space="0"/>
              <w:left w:val="single" w:color="000000" w:sz="4" w:space="0"/>
              <w:bottom w:val="single" w:color="000000" w:sz="4" w:space="0"/>
              <w:right w:val="single" w:color="000000" w:sz="4" w:space="0"/>
            </w:tcBorders>
          </w:tcPr>
          <w:p>
            <w:pPr>
              <w:pStyle w:val="28"/>
              <w:spacing w:before="2" w:line="240" w:lineRule="auto"/>
              <w:ind w:right="0"/>
              <w:jc w:val="left"/>
              <w:rPr>
                <w:rFonts w:ascii="宋体" w:hAnsi="宋体" w:eastAsia="宋体" w:cs="宋体"/>
                <w:sz w:val="17"/>
                <w:szCs w:val="17"/>
              </w:rPr>
            </w:pPr>
          </w:p>
          <w:p>
            <w:pPr>
              <w:pStyle w:val="28"/>
              <w:spacing w:line="240" w:lineRule="auto"/>
              <w:ind w:left="145" w:right="0"/>
              <w:jc w:val="left"/>
              <w:rPr>
                <w:rFonts w:ascii="宋体" w:hAnsi="宋体" w:eastAsia="宋体" w:cs="宋体"/>
                <w:sz w:val="21"/>
                <w:szCs w:val="21"/>
              </w:rPr>
            </w:pPr>
            <w:r>
              <w:rPr>
                <w:rFonts w:ascii="宋体" w:hAnsi="宋体" w:eastAsia="宋体" w:cs="宋体"/>
                <w:sz w:val="21"/>
                <w:szCs w:val="21"/>
              </w:rPr>
              <w:t>年龄</w:t>
            </w:r>
          </w:p>
        </w:tc>
        <w:tc>
          <w:tcPr>
            <w:tcW w:w="719" w:type="dxa"/>
            <w:tcBorders>
              <w:top w:val="single" w:color="000000" w:sz="4" w:space="0"/>
              <w:left w:val="single" w:color="000000" w:sz="4" w:space="0"/>
              <w:bottom w:val="single" w:color="000000" w:sz="4" w:space="0"/>
              <w:right w:val="single" w:color="000000" w:sz="4" w:space="0"/>
            </w:tcBorders>
          </w:tcPr>
          <w:p>
            <w:pPr>
              <w:pStyle w:val="28"/>
              <w:spacing w:before="2" w:line="240" w:lineRule="auto"/>
              <w:ind w:right="0"/>
              <w:jc w:val="left"/>
              <w:rPr>
                <w:rFonts w:ascii="宋体" w:hAnsi="宋体" w:eastAsia="宋体" w:cs="宋体"/>
                <w:sz w:val="17"/>
                <w:szCs w:val="17"/>
              </w:rPr>
            </w:pPr>
          </w:p>
          <w:p>
            <w:pPr>
              <w:pStyle w:val="28"/>
              <w:spacing w:line="240" w:lineRule="auto"/>
              <w:ind w:left="143" w:right="0"/>
              <w:jc w:val="left"/>
              <w:rPr>
                <w:rFonts w:ascii="宋体" w:hAnsi="宋体" w:eastAsia="宋体" w:cs="宋体"/>
                <w:sz w:val="21"/>
                <w:szCs w:val="21"/>
              </w:rPr>
            </w:pPr>
            <w:r>
              <w:rPr>
                <w:rFonts w:ascii="宋体" w:hAnsi="宋体" w:eastAsia="宋体" w:cs="宋体"/>
                <w:sz w:val="21"/>
                <w:szCs w:val="21"/>
              </w:rPr>
              <w:t>学历</w:t>
            </w:r>
          </w:p>
        </w:tc>
        <w:tc>
          <w:tcPr>
            <w:tcW w:w="715" w:type="dxa"/>
            <w:tcBorders>
              <w:top w:val="single" w:color="000000" w:sz="4" w:space="0"/>
              <w:left w:val="single" w:color="000000" w:sz="4" w:space="0"/>
              <w:bottom w:val="single" w:color="000000" w:sz="4" w:space="0"/>
              <w:right w:val="single" w:color="000000" w:sz="4" w:space="0"/>
            </w:tcBorders>
          </w:tcPr>
          <w:p>
            <w:pPr>
              <w:pStyle w:val="28"/>
              <w:spacing w:before="2" w:line="240" w:lineRule="auto"/>
              <w:ind w:right="0"/>
              <w:jc w:val="left"/>
              <w:rPr>
                <w:rFonts w:ascii="宋体" w:hAnsi="宋体" w:eastAsia="宋体" w:cs="宋体"/>
                <w:sz w:val="17"/>
                <w:szCs w:val="17"/>
              </w:rPr>
            </w:pPr>
          </w:p>
          <w:p>
            <w:pPr>
              <w:pStyle w:val="28"/>
              <w:spacing w:line="240" w:lineRule="auto"/>
              <w:ind w:left="142" w:right="0"/>
              <w:jc w:val="left"/>
              <w:rPr>
                <w:rFonts w:ascii="宋体" w:hAnsi="宋体" w:eastAsia="宋体" w:cs="宋体"/>
                <w:sz w:val="21"/>
                <w:szCs w:val="21"/>
              </w:rPr>
            </w:pPr>
            <w:r>
              <w:rPr>
                <w:rFonts w:ascii="宋体" w:hAnsi="宋体" w:eastAsia="宋体" w:cs="宋体"/>
                <w:sz w:val="21"/>
                <w:szCs w:val="21"/>
              </w:rPr>
              <w:t>专业</w:t>
            </w:r>
          </w:p>
        </w:tc>
        <w:tc>
          <w:tcPr>
            <w:tcW w:w="1417" w:type="dxa"/>
            <w:tcBorders>
              <w:top w:val="single" w:color="000000" w:sz="4" w:space="0"/>
              <w:left w:val="single" w:color="000000" w:sz="4" w:space="0"/>
              <w:bottom w:val="single" w:color="000000" w:sz="4" w:space="0"/>
              <w:right w:val="single" w:color="000000" w:sz="4" w:space="0"/>
            </w:tcBorders>
          </w:tcPr>
          <w:p>
            <w:pPr>
              <w:pStyle w:val="28"/>
              <w:spacing w:before="4" w:line="240" w:lineRule="auto"/>
              <w:ind w:right="0"/>
              <w:jc w:val="left"/>
              <w:rPr>
                <w:rFonts w:ascii="宋体" w:hAnsi="宋体" w:eastAsia="宋体" w:cs="宋体"/>
                <w:sz w:val="17"/>
                <w:szCs w:val="17"/>
              </w:rPr>
            </w:pPr>
          </w:p>
          <w:p>
            <w:pPr>
              <w:pStyle w:val="28"/>
              <w:spacing w:line="240" w:lineRule="auto"/>
              <w:ind w:left="243" w:right="0"/>
              <w:jc w:val="left"/>
              <w:rPr>
                <w:rFonts w:ascii="宋体" w:hAnsi="宋体" w:eastAsia="宋体" w:cs="宋体"/>
                <w:sz w:val="21"/>
                <w:szCs w:val="21"/>
              </w:rPr>
            </w:pPr>
            <w:r>
              <w:rPr>
                <w:rFonts w:ascii="宋体" w:hAnsi="宋体" w:eastAsia="宋体" w:cs="宋体"/>
                <w:sz w:val="21"/>
                <w:szCs w:val="21"/>
              </w:rPr>
              <w:t>职称</w:t>
            </w:r>
            <w:r>
              <w:rPr>
                <w:rFonts w:ascii="Calibri" w:hAnsi="Calibri" w:eastAsia="Calibri" w:cs="Calibri"/>
                <w:sz w:val="21"/>
                <w:szCs w:val="21"/>
              </w:rPr>
              <w:t>/</w:t>
            </w:r>
            <w:r>
              <w:rPr>
                <w:rFonts w:ascii="宋体" w:hAnsi="宋体" w:eastAsia="宋体" w:cs="宋体"/>
                <w:sz w:val="21"/>
                <w:szCs w:val="21"/>
              </w:rPr>
              <w:t>证书</w:t>
            </w:r>
          </w:p>
        </w:tc>
        <w:tc>
          <w:tcPr>
            <w:tcW w:w="1701" w:type="dxa"/>
            <w:tcBorders>
              <w:top w:val="single" w:color="000000" w:sz="4" w:space="0"/>
              <w:left w:val="single" w:color="000000" w:sz="4" w:space="0"/>
              <w:bottom w:val="single" w:color="000000" w:sz="4" w:space="0"/>
              <w:right w:val="single" w:color="000000" w:sz="4" w:space="0"/>
            </w:tcBorders>
          </w:tcPr>
          <w:p>
            <w:pPr>
              <w:pStyle w:val="28"/>
              <w:spacing w:before="90" w:line="273" w:lineRule="auto"/>
              <w:ind w:left="355" w:right="227" w:hanging="56"/>
              <w:jc w:val="left"/>
              <w:rPr>
                <w:rFonts w:ascii="宋体" w:hAnsi="宋体" w:eastAsia="宋体" w:cs="宋体"/>
                <w:sz w:val="21"/>
                <w:szCs w:val="21"/>
              </w:rPr>
            </w:pPr>
            <w:r>
              <w:rPr>
                <w:rFonts w:ascii="宋体" w:hAnsi="宋体" w:eastAsia="宋体" w:cs="宋体"/>
                <w:sz w:val="21"/>
                <w:szCs w:val="21"/>
              </w:rPr>
              <w:t>本</w:t>
            </w:r>
            <w:r>
              <w:rPr>
                <w:rFonts w:ascii="宋体" w:hAnsi="宋体" w:eastAsia="宋体" w:cs="宋体"/>
                <w:spacing w:val="-79"/>
                <w:sz w:val="21"/>
                <w:szCs w:val="21"/>
              </w:rPr>
              <w:t xml:space="preserve"> </w:t>
            </w:r>
            <w:r>
              <w:rPr>
                <w:rFonts w:ascii="宋体" w:hAnsi="宋体" w:eastAsia="宋体" w:cs="宋体"/>
                <w:sz w:val="21"/>
                <w:szCs w:val="21"/>
              </w:rPr>
              <w:t>项</w:t>
            </w:r>
            <w:r>
              <w:rPr>
                <w:rFonts w:ascii="宋体" w:hAnsi="宋体" w:eastAsia="宋体" w:cs="宋体"/>
                <w:spacing w:val="-79"/>
                <w:sz w:val="21"/>
                <w:szCs w:val="21"/>
              </w:rPr>
              <w:t xml:space="preserve"> </w:t>
            </w:r>
            <w:r>
              <w:rPr>
                <w:rFonts w:ascii="宋体" w:hAnsi="宋体" w:eastAsia="宋体" w:cs="宋体"/>
                <w:sz w:val="21"/>
                <w:szCs w:val="21"/>
              </w:rPr>
              <w:t>目</w:t>
            </w:r>
            <w:r>
              <w:rPr>
                <w:rFonts w:ascii="宋体" w:hAnsi="宋体" w:eastAsia="宋体" w:cs="宋体"/>
                <w:spacing w:val="-79"/>
                <w:sz w:val="21"/>
                <w:szCs w:val="21"/>
              </w:rPr>
              <w:t xml:space="preserve"> </w:t>
            </w:r>
            <w:r>
              <w:rPr>
                <w:rFonts w:ascii="宋体" w:hAnsi="宋体" w:eastAsia="宋体" w:cs="宋体"/>
                <w:sz w:val="21"/>
                <w:szCs w:val="21"/>
              </w:rPr>
              <w:t>中</w:t>
            </w:r>
            <w:r>
              <w:rPr>
                <w:rFonts w:ascii="宋体" w:hAnsi="宋体" w:eastAsia="宋体" w:cs="宋体"/>
                <w:spacing w:val="-76"/>
                <w:sz w:val="21"/>
                <w:szCs w:val="21"/>
              </w:rPr>
              <w:t xml:space="preserve"> </w:t>
            </w:r>
            <w:r>
              <w:rPr>
                <w:rFonts w:ascii="宋体" w:hAnsi="宋体" w:eastAsia="宋体" w:cs="宋体"/>
                <w:sz w:val="21"/>
                <w:szCs w:val="21"/>
              </w:rPr>
              <w:t>拟</w:t>
            </w:r>
            <w:r>
              <w:rPr>
                <w:rFonts w:ascii="宋体" w:hAnsi="宋体" w:eastAsia="宋体" w:cs="宋体"/>
                <w:w w:val="99"/>
                <w:sz w:val="21"/>
                <w:szCs w:val="21"/>
              </w:rPr>
              <w:t xml:space="preserve"> </w:t>
            </w:r>
            <w:r>
              <w:rPr>
                <w:rFonts w:ascii="宋体" w:hAnsi="宋体" w:eastAsia="宋体" w:cs="宋体"/>
                <w:sz w:val="21"/>
                <w:szCs w:val="21"/>
              </w:rPr>
              <w:t>担</w:t>
            </w:r>
            <w:r>
              <w:rPr>
                <w:rFonts w:ascii="宋体" w:hAnsi="宋体" w:eastAsia="宋体" w:cs="宋体"/>
                <w:spacing w:val="-82"/>
                <w:sz w:val="21"/>
                <w:szCs w:val="21"/>
              </w:rPr>
              <w:t xml:space="preserve"> </w:t>
            </w:r>
            <w:r>
              <w:rPr>
                <w:rFonts w:ascii="宋体" w:hAnsi="宋体" w:eastAsia="宋体" w:cs="宋体"/>
                <w:sz w:val="21"/>
                <w:szCs w:val="21"/>
              </w:rPr>
              <w:t>任的职务</w:t>
            </w:r>
          </w:p>
        </w:tc>
        <w:tc>
          <w:tcPr>
            <w:tcW w:w="1701" w:type="dxa"/>
            <w:tcBorders>
              <w:top w:val="single" w:color="000000" w:sz="4" w:space="0"/>
              <w:left w:val="single" w:color="000000" w:sz="4" w:space="0"/>
              <w:bottom w:val="single" w:color="000000" w:sz="4" w:space="0"/>
              <w:right w:val="single" w:color="000000" w:sz="4" w:space="0"/>
            </w:tcBorders>
          </w:tcPr>
          <w:p>
            <w:pPr>
              <w:pStyle w:val="28"/>
              <w:spacing w:before="2" w:line="240" w:lineRule="auto"/>
              <w:ind w:right="0"/>
              <w:jc w:val="left"/>
              <w:rPr>
                <w:rFonts w:ascii="宋体" w:hAnsi="宋体" w:eastAsia="宋体" w:cs="宋体"/>
                <w:sz w:val="17"/>
                <w:szCs w:val="17"/>
              </w:rPr>
            </w:pPr>
          </w:p>
          <w:p>
            <w:pPr>
              <w:pStyle w:val="28"/>
              <w:spacing w:line="240" w:lineRule="auto"/>
              <w:ind w:left="319" w:right="0"/>
              <w:jc w:val="left"/>
              <w:rPr>
                <w:rFonts w:ascii="宋体" w:hAnsi="宋体" w:eastAsia="宋体" w:cs="宋体"/>
                <w:sz w:val="21"/>
                <w:szCs w:val="21"/>
              </w:rPr>
            </w:pPr>
            <w:r>
              <w:rPr>
                <w:rFonts w:ascii="宋体" w:hAnsi="宋体" w:eastAsia="宋体" w:cs="宋体"/>
                <w:sz w:val="21"/>
                <w:szCs w:val="21"/>
              </w:rPr>
              <w:t>参与的项目</w:t>
            </w:r>
          </w:p>
        </w:tc>
        <w:tc>
          <w:tcPr>
            <w:tcW w:w="851" w:type="dxa"/>
            <w:tcBorders>
              <w:top w:val="single" w:color="000000" w:sz="4" w:space="0"/>
              <w:left w:val="single" w:color="000000" w:sz="4" w:space="0"/>
              <w:bottom w:val="single" w:color="000000" w:sz="4" w:space="0"/>
              <w:right w:val="single" w:color="000000" w:sz="4" w:space="0"/>
            </w:tcBorders>
          </w:tcPr>
          <w:p>
            <w:pPr>
              <w:pStyle w:val="28"/>
              <w:spacing w:before="2" w:line="240" w:lineRule="auto"/>
              <w:ind w:right="0"/>
              <w:jc w:val="left"/>
              <w:rPr>
                <w:rFonts w:ascii="宋体" w:hAnsi="宋体" w:eastAsia="宋体" w:cs="宋体"/>
                <w:sz w:val="17"/>
                <w:szCs w:val="17"/>
              </w:rPr>
            </w:pPr>
          </w:p>
          <w:p>
            <w:pPr>
              <w:pStyle w:val="28"/>
              <w:spacing w:line="240" w:lineRule="auto"/>
              <w:ind w:left="210" w:right="0"/>
              <w:jc w:val="left"/>
              <w:rPr>
                <w:rFonts w:ascii="宋体" w:hAnsi="宋体" w:eastAsia="宋体" w:cs="宋体"/>
                <w:sz w:val="21"/>
                <w:szCs w:val="21"/>
              </w:rPr>
            </w:pPr>
            <w:r>
              <w:rPr>
                <w:rFonts w:ascii="宋体" w:hAnsi="宋体" w:eastAsia="宋体" w:cs="宋体"/>
                <w:sz w:val="21"/>
                <w:szCs w:val="21"/>
              </w:rPr>
              <w:t>备注</w:t>
            </w:r>
          </w:p>
        </w:tc>
      </w:tr>
      <w:tr>
        <w:tblPrEx>
          <w:tblCellMar>
            <w:top w:w="0" w:type="dxa"/>
            <w:left w:w="0" w:type="dxa"/>
            <w:bottom w:w="0" w:type="dxa"/>
            <w:right w:w="0" w:type="dxa"/>
          </w:tblCellMar>
        </w:tblPrEx>
        <w:trPr>
          <w:trHeight w:val="407" w:hRule="exact"/>
        </w:trPr>
        <w:tc>
          <w:tcPr>
            <w:tcW w:w="647" w:type="dxa"/>
            <w:tcBorders>
              <w:top w:val="single" w:color="000000" w:sz="4" w:space="0"/>
              <w:left w:val="single" w:color="000000" w:sz="4" w:space="0"/>
              <w:bottom w:val="single" w:color="000000" w:sz="4" w:space="0"/>
              <w:right w:val="single" w:color="000000" w:sz="4" w:space="0"/>
            </w:tcBorders>
          </w:tcPr>
          <w:p/>
        </w:tc>
        <w:tc>
          <w:tcPr>
            <w:tcW w:w="721" w:type="dxa"/>
            <w:tcBorders>
              <w:top w:val="single" w:color="000000" w:sz="4" w:space="0"/>
              <w:left w:val="single" w:color="000000" w:sz="4" w:space="0"/>
              <w:bottom w:val="single" w:color="000000" w:sz="4" w:space="0"/>
              <w:right w:val="single" w:color="000000" w:sz="4" w:space="0"/>
            </w:tcBorders>
          </w:tcPr>
          <w:p/>
        </w:tc>
        <w:tc>
          <w:tcPr>
            <w:tcW w:w="719" w:type="dxa"/>
            <w:tcBorders>
              <w:top w:val="single" w:color="000000" w:sz="4" w:space="0"/>
              <w:left w:val="single" w:color="000000" w:sz="4" w:space="0"/>
              <w:bottom w:val="single" w:color="000000" w:sz="4" w:space="0"/>
              <w:right w:val="single" w:color="000000" w:sz="4" w:space="0"/>
            </w:tcBorders>
          </w:tcPr>
          <w:p/>
        </w:tc>
        <w:tc>
          <w:tcPr>
            <w:tcW w:w="715"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85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07" w:hRule="exact"/>
        </w:trPr>
        <w:tc>
          <w:tcPr>
            <w:tcW w:w="647" w:type="dxa"/>
            <w:tcBorders>
              <w:top w:val="single" w:color="000000" w:sz="4" w:space="0"/>
              <w:left w:val="single" w:color="000000" w:sz="4" w:space="0"/>
              <w:bottom w:val="single" w:color="000000" w:sz="4" w:space="0"/>
              <w:right w:val="single" w:color="000000" w:sz="4" w:space="0"/>
            </w:tcBorders>
          </w:tcPr>
          <w:p/>
        </w:tc>
        <w:tc>
          <w:tcPr>
            <w:tcW w:w="721" w:type="dxa"/>
            <w:tcBorders>
              <w:top w:val="single" w:color="000000" w:sz="4" w:space="0"/>
              <w:left w:val="single" w:color="000000" w:sz="4" w:space="0"/>
              <w:bottom w:val="single" w:color="000000" w:sz="4" w:space="0"/>
              <w:right w:val="single" w:color="000000" w:sz="4" w:space="0"/>
            </w:tcBorders>
          </w:tcPr>
          <w:p/>
        </w:tc>
        <w:tc>
          <w:tcPr>
            <w:tcW w:w="719" w:type="dxa"/>
            <w:tcBorders>
              <w:top w:val="single" w:color="000000" w:sz="4" w:space="0"/>
              <w:left w:val="single" w:color="000000" w:sz="4" w:space="0"/>
              <w:bottom w:val="single" w:color="000000" w:sz="4" w:space="0"/>
              <w:right w:val="single" w:color="000000" w:sz="4" w:space="0"/>
            </w:tcBorders>
          </w:tcPr>
          <w:p/>
        </w:tc>
        <w:tc>
          <w:tcPr>
            <w:tcW w:w="715"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85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07" w:hRule="exact"/>
        </w:trPr>
        <w:tc>
          <w:tcPr>
            <w:tcW w:w="647" w:type="dxa"/>
            <w:tcBorders>
              <w:top w:val="single" w:color="000000" w:sz="4" w:space="0"/>
              <w:left w:val="single" w:color="000000" w:sz="4" w:space="0"/>
              <w:bottom w:val="single" w:color="000000" w:sz="4" w:space="0"/>
              <w:right w:val="single" w:color="000000" w:sz="4" w:space="0"/>
            </w:tcBorders>
          </w:tcPr>
          <w:p/>
        </w:tc>
        <w:tc>
          <w:tcPr>
            <w:tcW w:w="721" w:type="dxa"/>
            <w:tcBorders>
              <w:top w:val="single" w:color="000000" w:sz="4" w:space="0"/>
              <w:left w:val="single" w:color="000000" w:sz="4" w:space="0"/>
              <w:bottom w:val="single" w:color="000000" w:sz="4" w:space="0"/>
              <w:right w:val="single" w:color="000000" w:sz="4" w:space="0"/>
            </w:tcBorders>
          </w:tcPr>
          <w:p/>
        </w:tc>
        <w:tc>
          <w:tcPr>
            <w:tcW w:w="719" w:type="dxa"/>
            <w:tcBorders>
              <w:top w:val="single" w:color="000000" w:sz="4" w:space="0"/>
              <w:left w:val="single" w:color="000000" w:sz="4" w:space="0"/>
              <w:bottom w:val="single" w:color="000000" w:sz="4" w:space="0"/>
              <w:right w:val="single" w:color="000000" w:sz="4" w:space="0"/>
            </w:tcBorders>
          </w:tcPr>
          <w:p/>
        </w:tc>
        <w:tc>
          <w:tcPr>
            <w:tcW w:w="715"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85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07" w:hRule="exact"/>
        </w:trPr>
        <w:tc>
          <w:tcPr>
            <w:tcW w:w="647" w:type="dxa"/>
            <w:tcBorders>
              <w:top w:val="single" w:color="000000" w:sz="4" w:space="0"/>
              <w:left w:val="single" w:color="000000" w:sz="4" w:space="0"/>
              <w:bottom w:val="single" w:color="000000" w:sz="4" w:space="0"/>
              <w:right w:val="single" w:color="000000" w:sz="4" w:space="0"/>
            </w:tcBorders>
          </w:tcPr>
          <w:p/>
        </w:tc>
        <w:tc>
          <w:tcPr>
            <w:tcW w:w="721" w:type="dxa"/>
            <w:tcBorders>
              <w:top w:val="single" w:color="000000" w:sz="4" w:space="0"/>
              <w:left w:val="single" w:color="000000" w:sz="4" w:space="0"/>
              <w:bottom w:val="single" w:color="000000" w:sz="4" w:space="0"/>
              <w:right w:val="single" w:color="000000" w:sz="4" w:space="0"/>
            </w:tcBorders>
          </w:tcPr>
          <w:p/>
        </w:tc>
        <w:tc>
          <w:tcPr>
            <w:tcW w:w="719" w:type="dxa"/>
            <w:tcBorders>
              <w:top w:val="single" w:color="000000" w:sz="4" w:space="0"/>
              <w:left w:val="single" w:color="000000" w:sz="4" w:space="0"/>
              <w:bottom w:val="single" w:color="000000" w:sz="4" w:space="0"/>
              <w:right w:val="single" w:color="000000" w:sz="4" w:space="0"/>
            </w:tcBorders>
          </w:tcPr>
          <w:p/>
        </w:tc>
        <w:tc>
          <w:tcPr>
            <w:tcW w:w="715"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85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07" w:hRule="exact"/>
        </w:trPr>
        <w:tc>
          <w:tcPr>
            <w:tcW w:w="647" w:type="dxa"/>
            <w:tcBorders>
              <w:top w:val="single" w:color="000000" w:sz="4" w:space="0"/>
              <w:left w:val="single" w:color="000000" w:sz="4" w:space="0"/>
              <w:bottom w:val="single" w:color="000000" w:sz="4" w:space="0"/>
              <w:right w:val="single" w:color="000000" w:sz="4" w:space="0"/>
            </w:tcBorders>
          </w:tcPr>
          <w:p/>
        </w:tc>
        <w:tc>
          <w:tcPr>
            <w:tcW w:w="721" w:type="dxa"/>
            <w:tcBorders>
              <w:top w:val="single" w:color="000000" w:sz="4" w:space="0"/>
              <w:left w:val="single" w:color="000000" w:sz="4" w:space="0"/>
              <w:bottom w:val="single" w:color="000000" w:sz="4" w:space="0"/>
              <w:right w:val="single" w:color="000000" w:sz="4" w:space="0"/>
            </w:tcBorders>
          </w:tcPr>
          <w:p/>
        </w:tc>
        <w:tc>
          <w:tcPr>
            <w:tcW w:w="719" w:type="dxa"/>
            <w:tcBorders>
              <w:top w:val="single" w:color="000000" w:sz="4" w:space="0"/>
              <w:left w:val="single" w:color="000000" w:sz="4" w:space="0"/>
              <w:bottom w:val="single" w:color="000000" w:sz="4" w:space="0"/>
              <w:right w:val="single" w:color="000000" w:sz="4" w:space="0"/>
            </w:tcBorders>
          </w:tcPr>
          <w:p/>
        </w:tc>
        <w:tc>
          <w:tcPr>
            <w:tcW w:w="715"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85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07" w:hRule="exact"/>
        </w:trPr>
        <w:tc>
          <w:tcPr>
            <w:tcW w:w="647" w:type="dxa"/>
            <w:tcBorders>
              <w:top w:val="single" w:color="000000" w:sz="4" w:space="0"/>
              <w:left w:val="single" w:color="000000" w:sz="4" w:space="0"/>
              <w:bottom w:val="single" w:color="000000" w:sz="4" w:space="0"/>
              <w:right w:val="single" w:color="000000" w:sz="4" w:space="0"/>
            </w:tcBorders>
          </w:tcPr>
          <w:p/>
        </w:tc>
        <w:tc>
          <w:tcPr>
            <w:tcW w:w="721" w:type="dxa"/>
            <w:tcBorders>
              <w:top w:val="single" w:color="000000" w:sz="4" w:space="0"/>
              <w:left w:val="single" w:color="000000" w:sz="4" w:space="0"/>
              <w:bottom w:val="single" w:color="000000" w:sz="4" w:space="0"/>
              <w:right w:val="single" w:color="000000" w:sz="4" w:space="0"/>
            </w:tcBorders>
          </w:tcPr>
          <w:p/>
        </w:tc>
        <w:tc>
          <w:tcPr>
            <w:tcW w:w="719" w:type="dxa"/>
            <w:tcBorders>
              <w:top w:val="single" w:color="000000" w:sz="4" w:space="0"/>
              <w:left w:val="single" w:color="000000" w:sz="4" w:space="0"/>
              <w:bottom w:val="single" w:color="000000" w:sz="4" w:space="0"/>
              <w:right w:val="single" w:color="000000" w:sz="4" w:space="0"/>
            </w:tcBorders>
          </w:tcPr>
          <w:p/>
        </w:tc>
        <w:tc>
          <w:tcPr>
            <w:tcW w:w="715"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85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07" w:hRule="exact"/>
        </w:trPr>
        <w:tc>
          <w:tcPr>
            <w:tcW w:w="647" w:type="dxa"/>
            <w:tcBorders>
              <w:top w:val="single" w:color="000000" w:sz="4" w:space="0"/>
              <w:left w:val="single" w:color="000000" w:sz="4" w:space="0"/>
              <w:bottom w:val="single" w:color="000000" w:sz="4" w:space="0"/>
              <w:right w:val="single" w:color="000000" w:sz="4" w:space="0"/>
            </w:tcBorders>
          </w:tcPr>
          <w:p/>
        </w:tc>
        <w:tc>
          <w:tcPr>
            <w:tcW w:w="721" w:type="dxa"/>
            <w:tcBorders>
              <w:top w:val="single" w:color="000000" w:sz="4" w:space="0"/>
              <w:left w:val="single" w:color="000000" w:sz="4" w:space="0"/>
              <w:bottom w:val="single" w:color="000000" w:sz="4" w:space="0"/>
              <w:right w:val="single" w:color="000000" w:sz="4" w:space="0"/>
            </w:tcBorders>
          </w:tcPr>
          <w:p/>
        </w:tc>
        <w:tc>
          <w:tcPr>
            <w:tcW w:w="719" w:type="dxa"/>
            <w:tcBorders>
              <w:top w:val="single" w:color="000000" w:sz="4" w:space="0"/>
              <w:left w:val="single" w:color="000000" w:sz="4" w:space="0"/>
              <w:bottom w:val="single" w:color="000000" w:sz="4" w:space="0"/>
              <w:right w:val="single" w:color="000000" w:sz="4" w:space="0"/>
            </w:tcBorders>
          </w:tcPr>
          <w:p/>
        </w:tc>
        <w:tc>
          <w:tcPr>
            <w:tcW w:w="715"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85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07" w:hRule="exact"/>
        </w:trPr>
        <w:tc>
          <w:tcPr>
            <w:tcW w:w="647" w:type="dxa"/>
            <w:tcBorders>
              <w:top w:val="single" w:color="000000" w:sz="4" w:space="0"/>
              <w:left w:val="single" w:color="000000" w:sz="4" w:space="0"/>
              <w:bottom w:val="single" w:color="000000" w:sz="4" w:space="0"/>
              <w:right w:val="single" w:color="000000" w:sz="4" w:space="0"/>
            </w:tcBorders>
          </w:tcPr>
          <w:p/>
        </w:tc>
        <w:tc>
          <w:tcPr>
            <w:tcW w:w="721" w:type="dxa"/>
            <w:tcBorders>
              <w:top w:val="single" w:color="000000" w:sz="4" w:space="0"/>
              <w:left w:val="single" w:color="000000" w:sz="4" w:space="0"/>
              <w:bottom w:val="single" w:color="000000" w:sz="4" w:space="0"/>
              <w:right w:val="single" w:color="000000" w:sz="4" w:space="0"/>
            </w:tcBorders>
          </w:tcPr>
          <w:p/>
        </w:tc>
        <w:tc>
          <w:tcPr>
            <w:tcW w:w="719" w:type="dxa"/>
            <w:tcBorders>
              <w:top w:val="single" w:color="000000" w:sz="4" w:space="0"/>
              <w:left w:val="single" w:color="000000" w:sz="4" w:space="0"/>
              <w:bottom w:val="single" w:color="000000" w:sz="4" w:space="0"/>
              <w:right w:val="single" w:color="000000" w:sz="4" w:space="0"/>
            </w:tcBorders>
          </w:tcPr>
          <w:p/>
        </w:tc>
        <w:tc>
          <w:tcPr>
            <w:tcW w:w="715"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85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07" w:hRule="exact"/>
        </w:trPr>
        <w:tc>
          <w:tcPr>
            <w:tcW w:w="647" w:type="dxa"/>
            <w:tcBorders>
              <w:top w:val="single" w:color="000000" w:sz="4" w:space="0"/>
              <w:left w:val="single" w:color="000000" w:sz="4" w:space="0"/>
              <w:bottom w:val="single" w:color="000000" w:sz="4" w:space="0"/>
              <w:right w:val="single" w:color="000000" w:sz="4" w:space="0"/>
            </w:tcBorders>
          </w:tcPr>
          <w:p/>
        </w:tc>
        <w:tc>
          <w:tcPr>
            <w:tcW w:w="721" w:type="dxa"/>
            <w:tcBorders>
              <w:top w:val="single" w:color="000000" w:sz="4" w:space="0"/>
              <w:left w:val="single" w:color="000000" w:sz="4" w:space="0"/>
              <w:bottom w:val="single" w:color="000000" w:sz="4" w:space="0"/>
              <w:right w:val="single" w:color="000000" w:sz="4" w:space="0"/>
            </w:tcBorders>
          </w:tcPr>
          <w:p/>
        </w:tc>
        <w:tc>
          <w:tcPr>
            <w:tcW w:w="719" w:type="dxa"/>
            <w:tcBorders>
              <w:top w:val="single" w:color="000000" w:sz="4" w:space="0"/>
              <w:left w:val="single" w:color="000000" w:sz="4" w:space="0"/>
              <w:bottom w:val="single" w:color="000000" w:sz="4" w:space="0"/>
              <w:right w:val="single" w:color="000000" w:sz="4" w:space="0"/>
            </w:tcBorders>
          </w:tcPr>
          <w:p/>
        </w:tc>
        <w:tc>
          <w:tcPr>
            <w:tcW w:w="715" w:type="dxa"/>
            <w:tcBorders>
              <w:top w:val="single" w:color="000000" w:sz="4" w:space="0"/>
              <w:left w:val="single" w:color="000000" w:sz="4" w:space="0"/>
              <w:bottom w:val="single" w:color="000000" w:sz="4" w:space="0"/>
              <w:right w:val="single" w:color="000000" w:sz="4" w:space="0"/>
            </w:tcBorders>
          </w:tcPr>
          <w:p/>
        </w:tc>
        <w:tc>
          <w:tcPr>
            <w:tcW w:w="1417"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1701" w:type="dxa"/>
            <w:tcBorders>
              <w:top w:val="single" w:color="000000" w:sz="4" w:space="0"/>
              <w:left w:val="single" w:color="000000" w:sz="4" w:space="0"/>
              <w:bottom w:val="single" w:color="000000" w:sz="4" w:space="0"/>
              <w:right w:val="single" w:color="000000" w:sz="4" w:space="0"/>
            </w:tcBorders>
          </w:tcPr>
          <w:p/>
        </w:tc>
        <w:tc>
          <w:tcPr>
            <w:tcW w:w="851" w:type="dxa"/>
            <w:tcBorders>
              <w:top w:val="single" w:color="000000" w:sz="4" w:space="0"/>
              <w:left w:val="single" w:color="000000" w:sz="4" w:space="0"/>
              <w:bottom w:val="single" w:color="000000" w:sz="4" w:space="0"/>
              <w:right w:val="single" w:color="000000" w:sz="4" w:space="0"/>
            </w:tcBorders>
          </w:tcPr>
          <w:p/>
        </w:tc>
      </w:tr>
    </w:tbl>
    <w:p>
      <w:pPr>
        <w:spacing w:after="0"/>
        <w:sectPr>
          <w:pgSz w:w="11910" w:h="16840"/>
          <w:pgMar w:top="1460" w:right="1620" w:bottom="1240" w:left="1580" w:header="0" w:footer="1041" w:gutter="0"/>
        </w:sectPr>
      </w:pPr>
    </w:p>
    <w:p>
      <w:pPr>
        <w:pStyle w:val="6"/>
        <w:spacing w:before="5" w:line="240" w:lineRule="auto"/>
        <w:ind w:right="129"/>
        <w:jc w:val="left"/>
      </w:pPr>
      <w:bookmarkStart w:id="148" w:name="八、售后服务承诺及措施"/>
      <w:bookmarkEnd w:id="148"/>
      <w:r>
        <w:t>（</w:t>
      </w:r>
      <w:r>
        <w:rPr>
          <w:rFonts w:hint="eastAsia"/>
          <w:lang w:val="en-US" w:eastAsia="zh-CN"/>
        </w:rPr>
        <w:t>二</w:t>
      </w:r>
      <w:r>
        <w:t>）项目负责人简历表</w:t>
      </w:r>
    </w:p>
    <w:p>
      <w:pPr>
        <w:spacing w:before="13" w:line="240" w:lineRule="auto"/>
        <w:rPr>
          <w:rFonts w:ascii="宋体" w:hAnsi="宋体" w:eastAsia="宋体" w:cs="宋体"/>
          <w:sz w:val="9"/>
          <w:szCs w:val="9"/>
        </w:rPr>
      </w:pPr>
    </w:p>
    <w:tbl>
      <w:tblPr>
        <w:tblStyle w:val="11"/>
        <w:tblW w:w="8414" w:type="dxa"/>
        <w:tblInd w:w="115" w:type="dxa"/>
        <w:tblLayout w:type="fixed"/>
        <w:tblCellMar>
          <w:top w:w="0" w:type="dxa"/>
          <w:left w:w="0" w:type="dxa"/>
          <w:bottom w:w="0" w:type="dxa"/>
          <w:right w:w="0" w:type="dxa"/>
        </w:tblCellMar>
      </w:tblPr>
      <w:tblGrid>
        <w:gridCol w:w="1082"/>
        <w:gridCol w:w="1023"/>
        <w:gridCol w:w="1124"/>
        <w:gridCol w:w="1024"/>
        <w:gridCol w:w="2060"/>
        <w:gridCol w:w="2101"/>
      </w:tblGrid>
      <w:tr>
        <w:tblPrEx>
          <w:tblCellMar>
            <w:top w:w="0" w:type="dxa"/>
            <w:left w:w="0" w:type="dxa"/>
            <w:bottom w:w="0" w:type="dxa"/>
            <w:right w:w="0" w:type="dxa"/>
          </w:tblCellMar>
        </w:tblPrEx>
        <w:trPr>
          <w:trHeight w:val="322" w:hRule="exact"/>
        </w:trPr>
        <w:tc>
          <w:tcPr>
            <w:tcW w:w="1082" w:type="dxa"/>
            <w:tcBorders>
              <w:top w:val="single" w:color="000000" w:sz="4" w:space="0"/>
              <w:left w:val="single" w:color="000000" w:sz="4" w:space="0"/>
              <w:bottom w:val="single" w:color="000000" w:sz="4" w:space="0"/>
              <w:right w:val="single" w:color="000000" w:sz="4" w:space="0"/>
            </w:tcBorders>
          </w:tcPr>
          <w:p>
            <w:pPr>
              <w:pStyle w:val="28"/>
              <w:tabs>
                <w:tab w:val="left" w:pos="640"/>
              </w:tabs>
              <w:spacing w:line="261" w:lineRule="exact"/>
              <w:ind w:left="220" w:right="0"/>
              <w:jc w:val="left"/>
              <w:rPr>
                <w:rFonts w:ascii="宋体" w:hAnsi="宋体" w:eastAsia="宋体" w:cs="宋体"/>
                <w:sz w:val="21"/>
                <w:szCs w:val="21"/>
              </w:rPr>
            </w:pPr>
            <w:r>
              <w:rPr>
                <w:rFonts w:ascii="宋体" w:hAnsi="宋体" w:eastAsia="宋体" w:cs="宋体"/>
                <w:w w:val="95"/>
                <w:sz w:val="21"/>
                <w:szCs w:val="21"/>
              </w:rPr>
              <w:t>姓</w:t>
            </w:r>
            <w:r>
              <w:rPr>
                <w:rFonts w:ascii="宋体" w:hAnsi="宋体" w:eastAsia="宋体" w:cs="宋体"/>
                <w:w w:val="95"/>
                <w:sz w:val="21"/>
                <w:szCs w:val="21"/>
              </w:rPr>
              <w:tab/>
            </w:r>
            <w:r>
              <w:rPr>
                <w:rFonts w:ascii="宋体" w:hAnsi="宋体" w:eastAsia="宋体" w:cs="宋体"/>
                <w:sz w:val="21"/>
                <w:szCs w:val="21"/>
              </w:rPr>
              <w:t>名</w:t>
            </w:r>
          </w:p>
        </w:tc>
        <w:tc>
          <w:tcPr>
            <w:tcW w:w="1023" w:type="dxa"/>
            <w:tcBorders>
              <w:top w:val="single" w:color="000000" w:sz="4" w:space="0"/>
              <w:left w:val="single" w:color="000000" w:sz="4" w:space="0"/>
              <w:bottom w:val="single" w:color="000000" w:sz="4" w:space="0"/>
              <w:right w:val="single" w:color="000000" w:sz="4" w:space="0"/>
            </w:tcBorders>
          </w:tcPr>
          <w:p/>
        </w:tc>
        <w:tc>
          <w:tcPr>
            <w:tcW w:w="1124" w:type="dxa"/>
            <w:tcBorders>
              <w:top w:val="single" w:color="000000" w:sz="4" w:space="0"/>
              <w:left w:val="single" w:color="000000" w:sz="4" w:space="0"/>
              <w:bottom w:val="single" w:color="000000" w:sz="4" w:space="0"/>
              <w:right w:val="single" w:color="000000" w:sz="4" w:space="0"/>
            </w:tcBorders>
          </w:tcPr>
          <w:p>
            <w:pPr>
              <w:pStyle w:val="28"/>
              <w:tabs>
                <w:tab w:val="left" w:pos="662"/>
              </w:tabs>
              <w:spacing w:line="261" w:lineRule="exact"/>
              <w:ind w:left="242" w:right="0"/>
              <w:jc w:val="left"/>
              <w:rPr>
                <w:rFonts w:ascii="宋体" w:hAnsi="宋体" w:eastAsia="宋体" w:cs="宋体"/>
                <w:sz w:val="21"/>
                <w:szCs w:val="21"/>
              </w:rPr>
            </w:pPr>
            <w:r>
              <w:rPr>
                <w:rFonts w:ascii="宋体" w:hAnsi="宋体" w:eastAsia="宋体" w:cs="宋体"/>
                <w:w w:val="95"/>
                <w:sz w:val="21"/>
                <w:szCs w:val="21"/>
              </w:rPr>
              <w:t>年</w:t>
            </w:r>
            <w:r>
              <w:rPr>
                <w:rFonts w:ascii="宋体" w:hAnsi="宋体" w:eastAsia="宋体" w:cs="宋体"/>
                <w:w w:val="95"/>
                <w:sz w:val="21"/>
                <w:szCs w:val="21"/>
              </w:rPr>
              <w:tab/>
            </w:r>
            <w:r>
              <w:rPr>
                <w:rFonts w:ascii="宋体" w:hAnsi="宋体" w:eastAsia="宋体" w:cs="宋体"/>
                <w:sz w:val="21"/>
                <w:szCs w:val="21"/>
              </w:rPr>
              <w:t>龄</w:t>
            </w:r>
          </w:p>
        </w:tc>
        <w:tc>
          <w:tcPr>
            <w:tcW w:w="1024" w:type="dxa"/>
            <w:tcBorders>
              <w:top w:val="single" w:color="000000" w:sz="4" w:space="0"/>
              <w:left w:val="single" w:color="000000" w:sz="4" w:space="0"/>
              <w:bottom w:val="single" w:color="000000" w:sz="4" w:space="0"/>
              <w:right w:val="single" w:color="000000" w:sz="4" w:space="0"/>
            </w:tcBorders>
          </w:tcPr>
          <w:p/>
        </w:tc>
        <w:tc>
          <w:tcPr>
            <w:tcW w:w="2060" w:type="dxa"/>
            <w:tcBorders>
              <w:top w:val="single" w:color="000000" w:sz="4" w:space="0"/>
              <w:left w:val="single" w:color="000000" w:sz="4" w:space="0"/>
              <w:bottom w:val="single" w:color="000000" w:sz="4" w:space="0"/>
              <w:right w:val="single" w:color="000000" w:sz="4" w:space="0"/>
            </w:tcBorders>
          </w:tcPr>
          <w:p>
            <w:pPr>
              <w:pStyle w:val="28"/>
              <w:spacing w:line="261" w:lineRule="exact"/>
              <w:ind w:right="1"/>
              <w:jc w:val="center"/>
              <w:rPr>
                <w:rFonts w:ascii="宋体" w:hAnsi="宋体" w:eastAsia="宋体" w:cs="宋体"/>
                <w:sz w:val="21"/>
                <w:szCs w:val="21"/>
              </w:rPr>
            </w:pPr>
            <w:r>
              <w:rPr>
                <w:rFonts w:ascii="宋体" w:hAnsi="宋体" w:eastAsia="宋体" w:cs="宋体"/>
                <w:sz w:val="21"/>
                <w:szCs w:val="21"/>
              </w:rPr>
              <w:t>学历</w:t>
            </w:r>
          </w:p>
        </w:tc>
        <w:tc>
          <w:tcPr>
            <w:tcW w:w="210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34" w:hRule="exact"/>
        </w:trPr>
        <w:tc>
          <w:tcPr>
            <w:tcW w:w="1082" w:type="dxa"/>
            <w:tcBorders>
              <w:top w:val="single" w:color="000000" w:sz="4" w:space="0"/>
              <w:left w:val="single" w:color="000000" w:sz="4" w:space="0"/>
              <w:bottom w:val="single" w:color="000000" w:sz="4" w:space="0"/>
              <w:right w:val="single" w:color="000000" w:sz="4" w:space="0"/>
            </w:tcBorders>
          </w:tcPr>
          <w:p>
            <w:pPr>
              <w:pStyle w:val="28"/>
              <w:tabs>
                <w:tab w:val="left" w:pos="419"/>
              </w:tabs>
              <w:spacing w:line="261" w:lineRule="exact"/>
              <w:ind w:right="0"/>
              <w:jc w:val="center"/>
              <w:rPr>
                <w:rFonts w:ascii="宋体" w:hAnsi="宋体" w:eastAsia="宋体" w:cs="宋体"/>
                <w:sz w:val="21"/>
                <w:szCs w:val="21"/>
              </w:rPr>
            </w:pPr>
            <w:r>
              <w:rPr>
                <w:rFonts w:ascii="宋体" w:hAnsi="宋体" w:eastAsia="宋体" w:cs="宋体"/>
                <w:w w:val="95"/>
                <w:sz w:val="21"/>
                <w:szCs w:val="21"/>
              </w:rPr>
              <w:t>职</w:t>
            </w:r>
            <w:r>
              <w:rPr>
                <w:rFonts w:ascii="宋体" w:hAnsi="宋体" w:eastAsia="宋体" w:cs="宋体"/>
                <w:w w:val="95"/>
                <w:sz w:val="21"/>
                <w:szCs w:val="21"/>
              </w:rPr>
              <w:tab/>
            </w:r>
            <w:r>
              <w:rPr>
                <w:rFonts w:ascii="宋体" w:hAnsi="宋体" w:eastAsia="宋体" w:cs="宋体"/>
                <w:sz w:val="21"/>
                <w:szCs w:val="21"/>
              </w:rPr>
              <w:t>称/</w:t>
            </w:r>
          </w:p>
          <w:p>
            <w:pPr>
              <w:pStyle w:val="28"/>
              <w:spacing w:before="37" w:line="240" w:lineRule="auto"/>
              <w:ind w:right="1"/>
              <w:jc w:val="center"/>
              <w:rPr>
                <w:rFonts w:ascii="宋体" w:hAnsi="宋体" w:eastAsia="宋体" w:cs="宋体"/>
                <w:sz w:val="21"/>
                <w:szCs w:val="21"/>
              </w:rPr>
            </w:pPr>
            <w:r>
              <w:rPr>
                <w:rFonts w:ascii="宋体" w:hAnsi="宋体" w:eastAsia="宋体" w:cs="宋体"/>
                <w:sz w:val="21"/>
                <w:szCs w:val="21"/>
              </w:rPr>
              <w:t>证书</w:t>
            </w:r>
          </w:p>
        </w:tc>
        <w:tc>
          <w:tcPr>
            <w:tcW w:w="1023" w:type="dxa"/>
            <w:tcBorders>
              <w:top w:val="single" w:color="000000" w:sz="4" w:space="0"/>
              <w:left w:val="single" w:color="000000" w:sz="4" w:space="0"/>
              <w:bottom w:val="single" w:color="000000" w:sz="4" w:space="0"/>
              <w:right w:val="single" w:color="000000" w:sz="4" w:space="0"/>
            </w:tcBorders>
          </w:tcPr>
          <w:p/>
        </w:tc>
        <w:tc>
          <w:tcPr>
            <w:tcW w:w="1124" w:type="dxa"/>
            <w:tcBorders>
              <w:top w:val="single" w:color="000000" w:sz="4" w:space="0"/>
              <w:left w:val="single" w:color="000000" w:sz="4" w:space="0"/>
              <w:bottom w:val="single" w:color="000000" w:sz="4" w:space="0"/>
              <w:right w:val="single" w:color="000000" w:sz="4" w:space="0"/>
            </w:tcBorders>
          </w:tcPr>
          <w:p>
            <w:pPr>
              <w:pStyle w:val="28"/>
              <w:tabs>
                <w:tab w:val="left" w:pos="662"/>
              </w:tabs>
              <w:spacing w:before="141" w:line="240" w:lineRule="auto"/>
              <w:ind w:left="242" w:right="0"/>
              <w:jc w:val="left"/>
              <w:rPr>
                <w:rFonts w:ascii="宋体" w:hAnsi="宋体" w:eastAsia="宋体" w:cs="宋体"/>
                <w:sz w:val="21"/>
                <w:szCs w:val="21"/>
              </w:rPr>
            </w:pPr>
            <w:r>
              <w:rPr>
                <w:rFonts w:ascii="宋体" w:hAnsi="宋体" w:eastAsia="宋体" w:cs="宋体"/>
                <w:w w:val="95"/>
                <w:sz w:val="21"/>
                <w:szCs w:val="21"/>
              </w:rPr>
              <w:t>职</w:t>
            </w:r>
            <w:r>
              <w:rPr>
                <w:rFonts w:ascii="宋体" w:hAnsi="宋体" w:eastAsia="宋体" w:cs="宋体"/>
                <w:w w:val="95"/>
                <w:sz w:val="21"/>
                <w:szCs w:val="21"/>
              </w:rPr>
              <w:tab/>
            </w:r>
            <w:r>
              <w:rPr>
                <w:rFonts w:ascii="宋体" w:hAnsi="宋体" w:eastAsia="宋体" w:cs="宋体"/>
                <w:sz w:val="21"/>
                <w:szCs w:val="21"/>
              </w:rPr>
              <w:t>务</w:t>
            </w:r>
          </w:p>
        </w:tc>
        <w:tc>
          <w:tcPr>
            <w:tcW w:w="1024" w:type="dxa"/>
            <w:tcBorders>
              <w:top w:val="single" w:color="000000" w:sz="4" w:space="0"/>
              <w:left w:val="single" w:color="000000" w:sz="4" w:space="0"/>
              <w:bottom w:val="single" w:color="000000" w:sz="4" w:space="0"/>
              <w:right w:val="single" w:color="000000" w:sz="4" w:space="0"/>
            </w:tcBorders>
          </w:tcPr>
          <w:p/>
        </w:tc>
        <w:tc>
          <w:tcPr>
            <w:tcW w:w="2060" w:type="dxa"/>
            <w:tcBorders>
              <w:top w:val="single" w:color="000000" w:sz="4" w:space="0"/>
              <w:left w:val="single" w:color="000000" w:sz="4" w:space="0"/>
              <w:bottom w:val="single" w:color="000000" w:sz="4" w:space="0"/>
              <w:right w:val="single" w:color="000000" w:sz="4" w:space="0"/>
            </w:tcBorders>
          </w:tcPr>
          <w:p>
            <w:pPr>
              <w:pStyle w:val="28"/>
              <w:spacing w:before="141" w:line="240" w:lineRule="auto"/>
              <w:ind w:left="290" w:right="0"/>
              <w:jc w:val="left"/>
              <w:rPr>
                <w:rFonts w:ascii="宋体" w:hAnsi="宋体" w:eastAsia="宋体" w:cs="宋体"/>
                <w:sz w:val="21"/>
                <w:szCs w:val="21"/>
              </w:rPr>
            </w:pPr>
            <w:r>
              <w:rPr>
                <w:rFonts w:ascii="宋体" w:hAnsi="宋体" w:eastAsia="宋体" w:cs="宋体"/>
                <w:sz w:val="21"/>
                <w:szCs w:val="21"/>
              </w:rPr>
              <w:t>拟在本项目任职</w:t>
            </w:r>
          </w:p>
        </w:tc>
        <w:tc>
          <w:tcPr>
            <w:tcW w:w="210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22" w:hRule="exact"/>
        </w:trPr>
        <w:tc>
          <w:tcPr>
            <w:tcW w:w="1082" w:type="dxa"/>
            <w:tcBorders>
              <w:top w:val="single" w:color="000000" w:sz="4" w:space="0"/>
              <w:left w:val="single" w:color="000000" w:sz="4" w:space="0"/>
              <w:bottom w:val="single" w:color="000000" w:sz="4" w:space="0"/>
              <w:right w:val="single" w:color="000000" w:sz="4" w:space="0"/>
            </w:tcBorders>
          </w:tcPr>
          <w:p>
            <w:pPr>
              <w:pStyle w:val="28"/>
              <w:spacing w:line="260" w:lineRule="exact"/>
              <w:ind w:left="115" w:right="0"/>
              <w:jc w:val="left"/>
              <w:rPr>
                <w:rFonts w:ascii="宋体" w:hAnsi="宋体" w:eastAsia="宋体" w:cs="宋体"/>
                <w:sz w:val="21"/>
                <w:szCs w:val="21"/>
              </w:rPr>
            </w:pPr>
            <w:r>
              <w:rPr>
                <w:rFonts w:ascii="宋体" w:hAnsi="宋体" w:eastAsia="宋体" w:cs="宋体"/>
                <w:sz w:val="21"/>
                <w:szCs w:val="21"/>
              </w:rPr>
              <w:t>毕业学校</w:t>
            </w:r>
          </w:p>
        </w:tc>
        <w:tc>
          <w:tcPr>
            <w:tcW w:w="7332" w:type="dxa"/>
            <w:gridSpan w:val="5"/>
            <w:tcBorders>
              <w:top w:val="single" w:color="000000" w:sz="4" w:space="0"/>
              <w:left w:val="single" w:color="000000" w:sz="4" w:space="0"/>
              <w:bottom w:val="single" w:color="000000" w:sz="4" w:space="0"/>
              <w:right w:val="single" w:color="000000" w:sz="4" w:space="0"/>
            </w:tcBorders>
          </w:tcPr>
          <w:p>
            <w:pPr>
              <w:pStyle w:val="28"/>
              <w:tabs>
                <w:tab w:val="left" w:pos="3672"/>
                <w:tab w:val="left" w:pos="5352"/>
              </w:tabs>
              <w:spacing w:line="260" w:lineRule="exact"/>
              <w:ind w:left="943" w:right="0"/>
              <w:jc w:val="left"/>
              <w:rPr>
                <w:rFonts w:ascii="宋体" w:hAnsi="宋体" w:eastAsia="宋体" w:cs="宋体"/>
                <w:sz w:val="21"/>
                <w:szCs w:val="21"/>
              </w:rPr>
            </w:pPr>
            <w:r>
              <w:rPr>
                <w:rFonts w:ascii="宋体" w:hAnsi="宋体" w:eastAsia="宋体" w:cs="宋体"/>
                <w:w w:val="95"/>
                <w:sz w:val="21"/>
                <w:szCs w:val="21"/>
              </w:rPr>
              <w:t>年毕业于</w:t>
            </w:r>
            <w:r>
              <w:rPr>
                <w:rFonts w:ascii="宋体" w:hAnsi="宋体" w:eastAsia="宋体" w:cs="宋体"/>
                <w:w w:val="95"/>
                <w:sz w:val="21"/>
                <w:szCs w:val="21"/>
              </w:rPr>
              <w:tab/>
            </w:r>
            <w:r>
              <w:rPr>
                <w:rFonts w:ascii="宋体" w:hAnsi="宋体" w:eastAsia="宋体" w:cs="宋体"/>
                <w:spacing w:val="-1"/>
                <w:w w:val="95"/>
                <w:sz w:val="21"/>
                <w:szCs w:val="21"/>
              </w:rPr>
              <w:t>学校</w:t>
            </w:r>
            <w:r>
              <w:rPr>
                <w:rFonts w:ascii="宋体" w:hAnsi="宋体" w:eastAsia="宋体" w:cs="宋体"/>
                <w:spacing w:val="-1"/>
                <w:w w:val="95"/>
                <w:sz w:val="21"/>
                <w:szCs w:val="21"/>
              </w:rPr>
              <w:tab/>
            </w:r>
            <w:r>
              <w:rPr>
                <w:rFonts w:ascii="宋体" w:hAnsi="宋体" w:eastAsia="宋体" w:cs="宋体"/>
                <w:spacing w:val="-1"/>
                <w:sz w:val="21"/>
                <w:szCs w:val="21"/>
              </w:rPr>
              <w:t>专业</w:t>
            </w:r>
          </w:p>
        </w:tc>
      </w:tr>
      <w:tr>
        <w:tblPrEx>
          <w:tblCellMar>
            <w:top w:w="0" w:type="dxa"/>
            <w:left w:w="0" w:type="dxa"/>
            <w:bottom w:w="0" w:type="dxa"/>
            <w:right w:w="0" w:type="dxa"/>
          </w:tblCellMar>
        </w:tblPrEx>
        <w:trPr>
          <w:trHeight w:val="322" w:hRule="exact"/>
        </w:trPr>
        <w:tc>
          <w:tcPr>
            <w:tcW w:w="8414" w:type="dxa"/>
            <w:gridSpan w:val="6"/>
            <w:tcBorders>
              <w:top w:val="single" w:color="000000" w:sz="4" w:space="0"/>
              <w:left w:val="single" w:color="000000" w:sz="4" w:space="0"/>
              <w:bottom w:val="single" w:color="000000" w:sz="4" w:space="0"/>
              <w:right w:val="single" w:color="000000" w:sz="4" w:space="0"/>
            </w:tcBorders>
          </w:tcPr>
          <w:p>
            <w:pPr>
              <w:pStyle w:val="28"/>
              <w:spacing w:line="260" w:lineRule="exact"/>
              <w:ind w:right="2"/>
              <w:jc w:val="center"/>
              <w:rPr>
                <w:rFonts w:ascii="宋体" w:hAnsi="宋体" w:eastAsia="宋体" w:cs="宋体"/>
                <w:sz w:val="21"/>
                <w:szCs w:val="21"/>
              </w:rPr>
            </w:pPr>
            <w:r>
              <w:rPr>
                <w:rFonts w:ascii="宋体" w:hAnsi="宋体" w:eastAsia="宋体" w:cs="宋体"/>
                <w:sz w:val="21"/>
                <w:szCs w:val="21"/>
              </w:rPr>
              <w:t>主要工作经历</w:t>
            </w:r>
          </w:p>
        </w:tc>
      </w:tr>
      <w:tr>
        <w:tblPrEx>
          <w:tblCellMar>
            <w:top w:w="0" w:type="dxa"/>
            <w:left w:w="0" w:type="dxa"/>
            <w:bottom w:w="0" w:type="dxa"/>
            <w:right w:w="0" w:type="dxa"/>
          </w:tblCellMar>
        </w:tblPrEx>
        <w:trPr>
          <w:trHeight w:val="322" w:hRule="exact"/>
        </w:trPr>
        <w:tc>
          <w:tcPr>
            <w:tcW w:w="1082" w:type="dxa"/>
            <w:tcBorders>
              <w:top w:val="single" w:color="000000" w:sz="4" w:space="0"/>
              <w:left w:val="single" w:color="000000" w:sz="4" w:space="0"/>
              <w:bottom w:val="single" w:color="000000" w:sz="4" w:space="0"/>
              <w:right w:val="single" w:color="000000" w:sz="4" w:space="0"/>
            </w:tcBorders>
          </w:tcPr>
          <w:p>
            <w:pPr>
              <w:pStyle w:val="28"/>
              <w:tabs>
                <w:tab w:val="left" w:pos="640"/>
              </w:tabs>
              <w:spacing w:line="262" w:lineRule="exact"/>
              <w:ind w:left="220" w:right="0"/>
              <w:jc w:val="left"/>
              <w:rPr>
                <w:rFonts w:ascii="宋体" w:hAnsi="宋体" w:eastAsia="宋体" w:cs="宋体"/>
                <w:sz w:val="21"/>
                <w:szCs w:val="21"/>
              </w:rPr>
            </w:pPr>
            <w:r>
              <w:rPr>
                <w:rFonts w:ascii="宋体" w:hAnsi="宋体" w:eastAsia="宋体" w:cs="宋体"/>
                <w:w w:val="95"/>
                <w:sz w:val="21"/>
                <w:szCs w:val="21"/>
              </w:rPr>
              <w:t>时</w:t>
            </w:r>
            <w:r>
              <w:rPr>
                <w:rFonts w:ascii="宋体" w:hAnsi="宋体" w:eastAsia="宋体" w:cs="宋体"/>
                <w:w w:val="95"/>
                <w:sz w:val="21"/>
                <w:szCs w:val="21"/>
              </w:rPr>
              <w:tab/>
            </w:r>
            <w:r>
              <w:rPr>
                <w:rFonts w:ascii="宋体" w:hAnsi="宋体" w:eastAsia="宋体" w:cs="宋体"/>
                <w:sz w:val="21"/>
                <w:szCs w:val="21"/>
              </w:rPr>
              <w:t>间</w:t>
            </w:r>
          </w:p>
        </w:tc>
        <w:tc>
          <w:tcPr>
            <w:tcW w:w="3171" w:type="dxa"/>
            <w:gridSpan w:val="3"/>
            <w:tcBorders>
              <w:top w:val="single" w:color="000000" w:sz="4" w:space="0"/>
              <w:left w:val="single" w:color="000000" w:sz="4" w:space="0"/>
              <w:bottom w:val="single" w:color="000000" w:sz="4" w:space="0"/>
              <w:right w:val="single" w:color="000000" w:sz="4" w:space="0"/>
            </w:tcBorders>
          </w:tcPr>
          <w:p>
            <w:pPr>
              <w:pStyle w:val="28"/>
              <w:spacing w:line="262" w:lineRule="exact"/>
              <w:ind w:left="530" w:right="0"/>
              <w:jc w:val="left"/>
              <w:rPr>
                <w:rFonts w:ascii="宋体" w:hAnsi="宋体" w:eastAsia="宋体" w:cs="宋体"/>
                <w:sz w:val="21"/>
                <w:szCs w:val="21"/>
              </w:rPr>
            </w:pPr>
            <w:r>
              <w:rPr>
                <w:rFonts w:ascii="宋体" w:hAnsi="宋体" w:eastAsia="宋体" w:cs="宋体"/>
                <w:sz w:val="21"/>
                <w:szCs w:val="21"/>
              </w:rPr>
              <w:t>参加过的类似项目名称</w:t>
            </w:r>
          </w:p>
        </w:tc>
        <w:tc>
          <w:tcPr>
            <w:tcW w:w="2060" w:type="dxa"/>
            <w:tcBorders>
              <w:top w:val="single" w:color="000000" w:sz="4" w:space="0"/>
              <w:left w:val="single" w:color="000000" w:sz="4" w:space="0"/>
              <w:bottom w:val="single" w:color="000000" w:sz="4" w:space="0"/>
              <w:right w:val="single" w:color="000000" w:sz="4" w:space="0"/>
            </w:tcBorders>
          </w:tcPr>
          <w:p>
            <w:pPr>
              <w:pStyle w:val="28"/>
              <w:spacing w:line="262" w:lineRule="exact"/>
              <w:ind w:left="184" w:right="0"/>
              <w:jc w:val="left"/>
              <w:rPr>
                <w:rFonts w:ascii="宋体" w:hAnsi="宋体" w:eastAsia="宋体" w:cs="宋体"/>
                <w:sz w:val="21"/>
                <w:szCs w:val="21"/>
              </w:rPr>
            </w:pPr>
            <w:r>
              <w:rPr>
                <w:rFonts w:ascii="宋体" w:hAnsi="宋体" w:eastAsia="宋体" w:cs="宋体"/>
                <w:sz w:val="21"/>
                <w:szCs w:val="21"/>
              </w:rPr>
              <w:t>类似项目概况说明</w:t>
            </w:r>
          </w:p>
        </w:tc>
        <w:tc>
          <w:tcPr>
            <w:tcW w:w="2101" w:type="dxa"/>
            <w:tcBorders>
              <w:top w:val="single" w:color="000000" w:sz="4" w:space="0"/>
              <w:left w:val="single" w:color="000000" w:sz="4" w:space="0"/>
              <w:bottom w:val="single" w:color="000000" w:sz="4" w:space="0"/>
              <w:right w:val="single" w:color="000000" w:sz="4" w:space="0"/>
            </w:tcBorders>
          </w:tcPr>
          <w:p>
            <w:pPr>
              <w:pStyle w:val="28"/>
              <w:spacing w:line="262" w:lineRule="exact"/>
              <w:ind w:left="311" w:right="0"/>
              <w:jc w:val="left"/>
              <w:rPr>
                <w:rFonts w:ascii="宋体" w:hAnsi="宋体" w:eastAsia="宋体" w:cs="宋体"/>
                <w:sz w:val="21"/>
                <w:szCs w:val="21"/>
              </w:rPr>
            </w:pPr>
            <w:r>
              <w:rPr>
                <w:rFonts w:ascii="宋体" w:hAnsi="宋体" w:eastAsia="宋体" w:cs="宋体"/>
                <w:sz w:val="21"/>
                <w:szCs w:val="21"/>
              </w:rPr>
              <w:t>甲方及联系电话</w:t>
            </w:r>
          </w:p>
        </w:tc>
      </w:tr>
      <w:tr>
        <w:tblPrEx>
          <w:tblCellMar>
            <w:top w:w="0" w:type="dxa"/>
            <w:left w:w="0" w:type="dxa"/>
            <w:bottom w:w="0" w:type="dxa"/>
            <w:right w:w="0" w:type="dxa"/>
          </w:tblCellMar>
        </w:tblPrEx>
        <w:trPr>
          <w:trHeight w:val="322" w:hRule="exact"/>
        </w:trPr>
        <w:tc>
          <w:tcPr>
            <w:tcW w:w="1082" w:type="dxa"/>
            <w:tcBorders>
              <w:top w:val="single" w:color="000000" w:sz="4" w:space="0"/>
              <w:left w:val="single" w:color="000000" w:sz="4" w:space="0"/>
              <w:bottom w:val="single" w:color="000000" w:sz="4" w:space="0"/>
              <w:right w:val="single" w:color="000000" w:sz="4" w:space="0"/>
            </w:tcBorders>
          </w:tcPr>
          <w:p/>
        </w:tc>
        <w:tc>
          <w:tcPr>
            <w:tcW w:w="3171" w:type="dxa"/>
            <w:gridSpan w:val="3"/>
            <w:tcBorders>
              <w:top w:val="single" w:color="000000" w:sz="4" w:space="0"/>
              <w:left w:val="single" w:color="000000" w:sz="4" w:space="0"/>
              <w:bottom w:val="single" w:color="000000" w:sz="4" w:space="0"/>
              <w:right w:val="single" w:color="000000" w:sz="4" w:space="0"/>
            </w:tcBorders>
          </w:tcPr>
          <w:p/>
        </w:tc>
        <w:tc>
          <w:tcPr>
            <w:tcW w:w="2060" w:type="dxa"/>
            <w:tcBorders>
              <w:top w:val="single" w:color="000000" w:sz="4" w:space="0"/>
              <w:left w:val="single" w:color="000000" w:sz="4" w:space="0"/>
              <w:bottom w:val="single" w:color="000000" w:sz="4" w:space="0"/>
              <w:right w:val="single" w:color="000000" w:sz="4" w:space="0"/>
            </w:tcBorders>
          </w:tcPr>
          <w:p/>
        </w:tc>
        <w:tc>
          <w:tcPr>
            <w:tcW w:w="210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22" w:hRule="exact"/>
        </w:trPr>
        <w:tc>
          <w:tcPr>
            <w:tcW w:w="1082" w:type="dxa"/>
            <w:tcBorders>
              <w:top w:val="single" w:color="000000" w:sz="4" w:space="0"/>
              <w:left w:val="single" w:color="000000" w:sz="4" w:space="0"/>
              <w:bottom w:val="single" w:color="000000" w:sz="4" w:space="0"/>
              <w:right w:val="single" w:color="000000" w:sz="4" w:space="0"/>
            </w:tcBorders>
          </w:tcPr>
          <w:p/>
        </w:tc>
        <w:tc>
          <w:tcPr>
            <w:tcW w:w="3171" w:type="dxa"/>
            <w:gridSpan w:val="3"/>
            <w:tcBorders>
              <w:top w:val="single" w:color="000000" w:sz="4" w:space="0"/>
              <w:left w:val="single" w:color="000000" w:sz="4" w:space="0"/>
              <w:bottom w:val="single" w:color="000000" w:sz="4" w:space="0"/>
              <w:right w:val="single" w:color="000000" w:sz="4" w:space="0"/>
            </w:tcBorders>
          </w:tcPr>
          <w:p/>
        </w:tc>
        <w:tc>
          <w:tcPr>
            <w:tcW w:w="2060" w:type="dxa"/>
            <w:tcBorders>
              <w:top w:val="single" w:color="000000" w:sz="4" w:space="0"/>
              <w:left w:val="single" w:color="000000" w:sz="4" w:space="0"/>
              <w:bottom w:val="single" w:color="000000" w:sz="4" w:space="0"/>
              <w:right w:val="single" w:color="000000" w:sz="4" w:space="0"/>
            </w:tcBorders>
          </w:tcPr>
          <w:p/>
        </w:tc>
        <w:tc>
          <w:tcPr>
            <w:tcW w:w="210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22" w:hRule="exact"/>
        </w:trPr>
        <w:tc>
          <w:tcPr>
            <w:tcW w:w="1082" w:type="dxa"/>
            <w:tcBorders>
              <w:top w:val="single" w:color="000000" w:sz="4" w:space="0"/>
              <w:left w:val="single" w:color="000000" w:sz="4" w:space="0"/>
              <w:bottom w:val="single" w:color="000000" w:sz="4" w:space="0"/>
              <w:right w:val="single" w:color="000000" w:sz="4" w:space="0"/>
            </w:tcBorders>
          </w:tcPr>
          <w:p/>
        </w:tc>
        <w:tc>
          <w:tcPr>
            <w:tcW w:w="3171" w:type="dxa"/>
            <w:gridSpan w:val="3"/>
            <w:tcBorders>
              <w:top w:val="single" w:color="000000" w:sz="4" w:space="0"/>
              <w:left w:val="single" w:color="000000" w:sz="4" w:space="0"/>
              <w:bottom w:val="single" w:color="000000" w:sz="4" w:space="0"/>
              <w:right w:val="single" w:color="000000" w:sz="4" w:space="0"/>
            </w:tcBorders>
          </w:tcPr>
          <w:p/>
        </w:tc>
        <w:tc>
          <w:tcPr>
            <w:tcW w:w="2060" w:type="dxa"/>
            <w:tcBorders>
              <w:top w:val="single" w:color="000000" w:sz="4" w:space="0"/>
              <w:left w:val="single" w:color="000000" w:sz="4" w:space="0"/>
              <w:bottom w:val="single" w:color="000000" w:sz="4" w:space="0"/>
              <w:right w:val="single" w:color="000000" w:sz="4" w:space="0"/>
            </w:tcBorders>
          </w:tcPr>
          <w:p/>
        </w:tc>
        <w:tc>
          <w:tcPr>
            <w:tcW w:w="210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22" w:hRule="exact"/>
        </w:trPr>
        <w:tc>
          <w:tcPr>
            <w:tcW w:w="1082" w:type="dxa"/>
            <w:tcBorders>
              <w:top w:val="single" w:color="000000" w:sz="4" w:space="0"/>
              <w:left w:val="single" w:color="000000" w:sz="4" w:space="0"/>
              <w:bottom w:val="single" w:color="000000" w:sz="4" w:space="0"/>
              <w:right w:val="single" w:color="000000" w:sz="4" w:space="0"/>
            </w:tcBorders>
          </w:tcPr>
          <w:p/>
        </w:tc>
        <w:tc>
          <w:tcPr>
            <w:tcW w:w="3171" w:type="dxa"/>
            <w:gridSpan w:val="3"/>
            <w:tcBorders>
              <w:top w:val="single" w:color="000000" w:sz="4" w:space="0"/>
              <w:left w:val="single" w:color="000000" w:sz="4" w:space="0"/>
              <w:bottom w:val="single" w:color="000000" w:sz="4" w:space="0"/>
              <w:right w:val="single" w:color="000000" w:sz="4" w:space="0"/>
            </w:tcBorders>
          </w:tcPr>
          <w:p/>
        </w:tc>
        <w:tc>
          <w:tcPr>
            <w:tcW w:w="2060" w:type="dxa"/>
            <w:tcBorders>
              <w:top w:val="single" w:color="000000" w:sz="4" w:space="0"/>
              <w:left w:val="single" w:color="000000" w:sz="4" w:space="0"/>
              <w:bottom w:val="single" w:color="000000" w:sz="4" w:space="0"/>
              <w:right w:val="single" w:color="000000" w:sz="4" w:space="0"/>
            </w:tcBorders>
          </w:tcPr>
          <w:p/>
        </w:tc>
        <w:tc>
          <w:tcPr>
            <w:tcW w:w="210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22" w:hRule="exact"/>
        </w:trPr>
        <w:tc>
          <w:tcPr>
            <w:tcW w:w="1082" w:type="dxa"/>
            <w:tcBorders>
              <w:top w:val="single" w:color="000000" w:sz="4" w:space="0"/>
              <w:left w:val="single" w:color="000000" w:sz="4" w:space="0"/>
              <w:bottom w:val="single" w:color="000000" w:sz="4" w:space="0"/>
              <w:right w:val="single" w:color="000000" w:sz="4" w:space="0"/>
            </w:tcBorders>
          </w:tcPr>
          <w:p/>
        </w:tc>
        <w:tc>
          <w:tcPr>
            <w:tcW w:w="3171" w:type="dxa"/>
            <w:gridSpan w:val="3"/>
            <w:tcBorders>
              <w:top w:val="single" w:color="000000" w:sz="4" w:space="0"/>
              <w:left w:val="single" w:color="000000" w:sz="4" w:space="0"/>
              <w:bottom w:val="single" w:color="000000" w:sz="4" w:space="0"/>
              <w:right w:val="single" w:color="000000" w:sz="4" w:space="0"/>
            </w:tcBorders>
          </w:tcPr>
          <w:p/>
        </w:tc>
        <w:tc>
          <w:tcPr>
            <w:tcW w:w="2060" w:type="dxa"/>
            <w:tcBorders>
              <w:top w:val="single" w:color="000000" w:sz="4" w:space="0"/>
              <w:left w:val="single" w:color="000000" w:sz="4" w:space="0"/>
              <w:bottom w:val="single" w:color="000000" w:sz="4" w:space="0"/>
              <w:right w:val="single" w:color="000000" w:sz="4" w:space="0"/>
            </w:tcBorders>
          </w:tcPr>
          <w:p/>
        </w:tc>
        <w:tc>
          <w:tcPr>
            <w:tcW w:w="2101" w:type="dxa"/>
            <w:tcBorders>
              <w:top w:val="single" w:color="000000" w:sz="4" w:space="0"/>
              <w:left w:val="single" w:color="000000" w:sz="4" w:space="0"/>
              <w:bottom w:val="single" w:color="000000" w:sz="4" w:space="0"/>
              <w:right w:val="single" w:color="000000" w:sz="4" w:space="0"/>
            </w:tcBorders>
          </w:tcPr>
          <w:p/>
        </w:tc>
      </w:tr>
    </w:tbl>
    <w:p>
      <w:pPr>
        <w:pStyle w:val="6"/>
        <w:spacing w:before="63" w:line="408" w:lineRule="auto"/>
        <w:ind w:right="129" w:firstLine="420"/>
        <w:jc w:val="left"/>
        <w:rPr>
          <w:rFonts w:ascii="宋体" w:hAnsi="宋体" w:eastAsia="宋体" w:cs="宋体"/>
          <w:sz w:val="21"/>
          <w:szCs w:val="21"/>
          <w:lang w:val="en-US" w:eastAsia="en-US" w:bidi="ar-SA"/>
        </w:rPr>
      </w:pPr>
      <w:r>
        <w:rPr>
          <w:rFonts w:ascii="宋体" w:hAnsi="宋体" w:eastAsia="宋体" w:cs="宋体"/>
          <w:sz w:val="21"/>
          <w:szCs w:val="21"/>
          <w:lang w:val="en-US" w:eastAsia="en-US" w:bidi="ar-SA"/>
        </w:rPr>
        <w:t>备注：本表后应附项目负责人身份证、职称证（如有）、</w:t>
      </w:r>
      <w:r>
        <w:rPr>
          <w:rFonts w:hint="eastAsia" w:ascii="宋体" w:hAnsi="宋体" w:eastAsia="宋体" w:cs="宋体"/>
          <w:sz w:val="21"/>
          <w:szCs w:val="21"/>
          <w:lang w:val="en-US" w:eastAsia="zh-CN" w:bidi="ar-SA"/>
        </w:rPr>
        <w:t>养老保险、</w:t>
      </w:r>
      <w:r>
        <w:rPr>
          <w:rFonts w:ascii="宋体" w:hAnsi="宋体" w:eastAsia="宋体" w:cs="宋体"/>
          <w:sz w:val="21"/>
          <w:szCs w:val="21"/>
          <w:lang w:val="en-US" w:eastAsia="en-US" w:bidi="ar-SA"/>
        </w:rPr>
        <w:t>类似项目业绩证 明材料（如有）等扫描件。</w:t>
      </w:r>
    </w:p>
    <w:p>
      <w:pPr>
        <w:spacing w:before="0" w:line="240" w:lineRule="auto"/>
        <w:rPr>
          <w:rFonts w:ascii="宋体" w:hAnsi="宋体" w:eastAsia="宋体" w:cs="宋体"/>
          <w:sz w:val="20"/>
          <w:szCs w:val="20"/>
        </w:rPr>
      </w:pPr>
    </w:p>
    <w:p>
      <w:pPr>
        <w:spacing w:before="7" w:line="240" w:lineRule="auto"/>
        <w:rPr>
          <w:rFonts w:ascii="宋体" w:hAnsi="宋体" w:eastAsia="宋体" w:cs="宋体"/>
          <w:sz w:val="16"/>
          <w:szCs w:val="16"/>
        </w:rPr>
      </w:pPr>
    </w:p>
    <w:p>
      <w:pPr>
        <w:pStyle w:val="6"/>
        <w:spacing w:line="240" w:lineRule="auto"/>
        <w:ind w:right="129"/>
        <w:jc w:val="left"/>
      </w:pPr>
      <w:r>
        <w:t>（</w:t>
      </w:r>
      <w:r>
        <w:rPr>
          <w:rFonts w:hint="eastAsia"/>
          <w:lang w:val="en-US" w:eastAsia="zh-CN"/>
        </w:rPr>
        <w:t>三</w:t>
      </w:r>
      <w:r>
        <w:t>）其他人员简历表</w:t>
      </w:r>
    </w:p>
    <w:p>
      <w:pPr>
        <w:spacing w:before="12" w:line="240" w:lineRule="auto"/>
        <w:rPr>
          <w:rFonts w:ascii="宋体" w:hAnsi="宋体" w:eastAsia="宋体" w:cs="宋体"/>
          <w:sz w:val="9"/>
          <w:szCs w:val="9"/>
        </w:rPr>
      </w:pPr>
    </w:p>
    <w:tbl>
      <w:tblPr>
        <w:tblStyle w:val="11"/>
        <w:tblW w:w="8414" w:type="dxa"/>
        <w:tblInd w:w="115" w:type="dxa"/>
        <w:tblLayout w:type="fixed"/>
        <w:tblCellMar>
          <w:top w:w="0" w:type="dxa"/>
          <w:left w:w="0" w:type="dxa"/>
          <w:bottom w:w="0" w:type="dxa"/>
          <w:right w:w="0" w:type="dxa"/>
        </w:tblCellMar>
      </w:tblPr>
      <w:tblGrid>
        <w:gridCol w:w="1082"/>
        <w:gridCol w:w="1023"/>
        <w:gridCol w:w="1124"/>
        <w:gridCol w:w="1024"/>
        <w:gridCol w:w="2060"/>
        <w:gridCol w:w="2101"/>
      </w:tblGrid>
      <w:tr>
        <w:tblPrEx>
          <w:tblCellMar>
            <w:top w:w="0" w:type="dxa"/>
            <w:left w:w="0" w:type="dxa"/>
            <w:bottom w:w="0" w:type="dxa"/>
            <w:right w:w="0" w:type="dxa"/>
          </w:tblCellMar>
        </w:tblPrEx>
        <w:trPr>
          <w:trHeight w:val="322" w:hRule="exact"/>
        </w:trPr>
        <w:tc>
          <w:tcPr>
            <w:tcW w:w="1082" w:type="dxa"/>
            <w:tcBorders>
              <w:top w:val="single" w:color="000000" w:sz="4" w:space="0"/>
              <w:left w:val="single" w:color="000000" w:sz="4" w:space="0"/>
              <w:bottom w:val="single" w:color="000000" w:sz="4" w:space="0"/>
              <w:right w:val="single" w:color="000000" w:sz="4" w:space="0"/>
            </w:tcBorders>
          </w:tcPr>
          <w:p>
            <w:pPr>
              <w:pStyle w:val="28"/>
              <w:tabs>
                <w:tab w:val="left" w:pos="640"/>
              </w:tabs>
              <w:spacing w:line="261" w:lineRule="exact"/>
              <w:ind w:left="220" w:right="0"/>
              <w:jc w:val="left"/>
              <w:rPr>
                <w:rFonts w:ascii="宋体" w:hAnsi="宋体" w:eastAsia="宋体" w:cs="宋体"/>
                <w:sz w:val="21"/>
                <w:szCs w:val="21"/>
              </w:rPr>
            </w:pPr>
            <w:r>
              <w:rPr>
                <w:rFonts w:ascii="宋体" w:hAnsi="宋体" w:eastAsia="宋体" w:cs="宋体"/>
                <w:w w:val="95"/>
                <w:sz w:val="21"/>
                <w:szCs w:val="21"/>
              </w:rPr>
              <w:t>姓</w:t>
            </w:r>
            <w:r>
              <w:rPr>
                <w:rFonts w:ascii="宋体" w:hAnsi="宋体" w:eastAsia="宋体" w:cs="宋体"/>
                <w:w w:val="95"/>
                <w:sz w:val="21"/>
                <w:szCs w:val="21"/>
              </w:rPr>
              <w:tab/>
            </w:r>
            <w:r>
              <w:rPr>
                <w:rFonts w:ascii="宋体" w:hAnsi="宋体" w:eastAsia="宋体" w:cs="宋体"/>
                <w:sz w:val="21"/>
                <w:szCs w:val="21"/>
              </w:rPr>
              <w:t>名</w:t>
            </w:r>
          </w:p>
        </w:tc>
        <w:tc>
          <w:tcPr>
            <w:tcW w:w="1023" w:type="dxa"/>
            <w:tcBorders>
              <w:top w:val="single" w:color="000000" w:sz="4" w:space="0"/>
              <w:left w:val="single" w:color="000000" w:sz="4" w:space="0"/>
              <w:bottom w:val="single" w:color="000000" w:sz="4" w:space="0"/>
              <w:right w:val="single" w:color="000000" w:sz="4" w:space="0"/>
            </w:tcBorders>
          </w:tcPr>
          <w:p/>
        </w:tc>
        <w:tc>
          <w:tcPr>
            <w:tcW w:w="1124" w:type="dxa"/>
            <w:tcBorders>
              <w:top w:val="single" w:color="000000" w:sz="4" w:space="0"/>
              <w:left w:val="single" w:color="000000" w:sz="4" w:space="0"/>
              <w:bottom w:val="single" w:color="000000" w:sz="4" w:space="0"/>
              <w:right w:val="single" w:color="000000" w:sz="4" w:space="0"/>
            </w:tcBorders>
          </w:tcPr>
          <w:p>
            <w:pPr>
              <w:pStyle w:val="28"/>
              <w:tabs>
                <w:tab w:val="left" w:pos="662"/>
              </w:tabs>
              <w:spacing w:line="261" w:lineRule="exact"/>
              <w:ind w:left="242" w:right="0"/>
              <w:jc w:val="left"/>
              <w:rPr>
                <w:rFonts w:ascii="宋体" w:hAnsi="宋体" w:eastAsia="宋体" w:cs="宋体"/>
                <w:sz w:val="21"/>
                <w:szCs w:val="21"/>
              </w:rPr>
            </w:pPr>
            <w:r>
              <w:rPr>
                <w:rFonts w:ascii="宋体" w:hAnsi="宋体" w:eastAsia="宋体" w:cs="宋体"/>
                <w:w w:val="95"/>
                <w:sz w:val="21"/>
                <w:szCs w:val="21"/>
              </w:rPr>
              <w:t>年</w:t>
            </w:r>
            <w:r>
              <w:rPr>
                <w:rFonts w:ascii="宋体" w:hAnsi="宋体" w:eastAsia="宋体" w:cs="宋体"/>
                <w:w w:val="95"/>
                <w:sz w:val="21"/>
                <w:szCs w:val="21"/>
              </w:rPr>
              <w:tab/>
            </w:r>
            <w:r>
              <w:rPr>
                <w:rFonts w:ascii="宋体" w:hAnsi="宋体" w:eastAsia="宋体" w:cs="宋体"/>
                <w:sz w:val="21"/>
                <w:szCs w:val="21"/>
              </w:rPr>
              <w:t>龄</w:t>
            </w:r>
          </w:p>
        </w:tc>
        <w:tc>
          <w:tcPr>
            <w:tcW w:w="1024" w:type="dxa"/>
            <w:tcBorders>
              <w:top w:val="single" w:color="000000" w:sz="4" w:space="0"/>
              <w:left w:val="single" w:color="000000" w:sz="4" w:space="0"/>
              <w:bottom w:val="single" w:color="000000" w:sz="4" w:space="0"/>
              <w:right w:val="single" w:color="000000" w:sz="4" w:space="0"/>
            </w:tcBorders>
          </w:tcPr>
          <w:p/>
        </w:tc>
        <w:tc>
          <w:tcPr>
            <w:tcW w:w="2060" w:type="dxa"/>
            <w:tcBorders>
              <w:top w:val="single" w:color="000000" w:sz="4" w:space="0"/>
              <w:left w:val="single" w:color="000000" w:sz="4" w:space="0"/>
              <w:bottom w:val="single" w:color="000000" w:sz="4" w:space="0"/>
              <w:right w:val="single" w:color="000000" w:sz="4" w:space="0"/>
            </w:tcBorders>
          </w:tcPr>
          <w:p>
            <w:pPr>
              <w:pStyle w:val="28"/>
              <w:spacing w:line="261" w:lineRule="exact"/>
              <w:ind w:right="1"/>
              <w:jc w:val="center"/>
              <w:rPr>
                <w:rFonts w:ascii="宋体" w:hAnsi="宋体" w:eastAsia="宋体" w:cs="宋体"/>
                <w:sz w:val="21"/>
                <w:szCs w:val="21"/>
              </w:rPr>
            </w:pPr>
            <w:r>
              <w:rPr>
                <w:rFonts w:ascii="宋体" w:hAnsi="宋体" w:eastAsia="宋体" w:cs="宋体"/>
                <w:sz w:val="21"/>
                <w:szCs w:val="21"/>
              </w:rPr>
              <w:t>学历</w:t>
            </w:r>
          </w:p>
        </w:tc>
        <w:tc>
          <w:tcPr>
            <w:tcW w:w="210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34" w:hRule="exact"/>
        </w:trPr>
        <w:tc>
          <w:tcPr>
            <w:tcW w:w="1082" w:type="dxa"/>
            <w:tcBorders>
              <w:top w:val="single" w:color="000000" w:sz="4" w:space="0"/>
              <w:left w:val="single" w:color="000000" w:sz="4" w:space="0"/>
              <w:bottom w:val="single" w:color="000000" w:sz="4" w:space="0"/>
              <w:right w:val="single" w:color="000000" w:sz="4" w:space="0"/>
            </w:tcBorders>
          </w:tcPr>
          <w:p>
            <w:pPr>
              <w:pStyle w:val="28"/>
              <w:tabs>
                <w:tab w:val="left" w:pos="419"/>
              </w:tabs>
              <w:spacing w:line="261" w:lineRule="exact"/>
              <w:ind w:right="0"/>
              <w:jc w:val="center"/>
              <w:rPr>
                <w:rFonts w:ascii="宋体" w:hAnsi="宋体" w:eastAsia="宋体" w:cs="宋体"/>
                <w:sz w:val="21"/>
                <w:szCs w:val="21"/>
              </w:rPr>
            </w:pPr>
            <w:r>
              <w:rPr>
                <w:rFonts w:ascii="宋体" w:hAnsi="宋体" w:eastAsia="宋体" w:cs="宋体"/>
                <w:w w:val="95"/>
                <w:sz w:val="21"/>
                <w:szCs w:val="21"/>
              </w:rPr>
              <w:t>职</w:t>
            </w:r>
            <w:r>
              <w:rPr>
                <w:rFonts w:ascii="宋体" w:hAnsi="宋体" w:eastAsia="宋体" w:cs="宋体"/>
                <w:w w:val="95"/>
                <w:sz w:val="21"/>
                <w:szCs w:val="21"/>
              </w:rPr>
              <w:tab/>
            </w:r>
            <w:r>
              <w:rPr>
                <w:rFonts w:ascii="宋体" w:hAnsi="宋体" w:eastAsia="宋体" w:cs="宋体"/>
                <w:sz w:val="21"/>
                <w:szCs w:val="21"/>
              </w:rPr>
              <w:t>称/</w:t>
            </w:r>
          </w:p>
          <w:p>
            <w:pPr>
              <w:pStyle w:val="28"/>
              <w:spacing w:before="37" w:line="240" w:lineRule="auto"/>
              <w:ind w:right="1"/>
              <w:jc w:val="center"/>
              <w:rPr>
                <w:rFonts w:ascii="宋体" w:hAnsi="宋体" w:eastAsia="宋体" w:cs="宋体"/>
                <w:sz w:val="21"/>
                <w:szCs w:val="21"/>
              </w:rPr>
            </w:pPr>
            <w:r>
              <w:rPr>
                <w:rFonts w:ascii="宋体" w:hAnsi="宋体" w:eastAsia="宋体" w:cs="宋体"/>
                <w:sz w:val="21"/>
                <w:szCs w:val="21"/>
              </w:rPr>
              <w:t>证书</w:t>
            </w:r>
          </w:p>
        </w:tc>
        <w:tc>
          <w:tcPr>
            <w:tcW w:w="1023" w:type="dxa"/>
            <w:tcBorders>
              <w:top w:val="single" w:color="000000" w:sz="4" w:space="0"/>
              <w:left w:val="single" w:color="000000" w:sz="4" w:space="0"/>
              <w:bottom w:val="single" w:color="000000" w:sz="4" w:space="0"/>
              <w:right w:val="single" w:color="000000" w:sz="4" w:space="0"/>
            </w:tcBorders>
          </w:tcPr>
          <w:p/>
        </w:tc>
        <w:tc>
          <w:tcPr>
            <w:tcW w:w="1124" w:type="dxa"/>
            <w:tcBorders>
              <w:top w:val="single" w:color="000000" w:sz="4" w:space="0"/>
              <w:left w:val="single" w:color="000000" w:sz="4" w:space="0"/>
              <w:bottom w:val="single" w:color="000000" w:sz="4" w:space="0"/>
              <w:right w:val="single" w:color="000000" w:sz="4" w:space="0"/>
            </w:tcBorders>
          </w:tcPr>
          <w:p>
            <w:pPr>
              <w:pStyle w:val="28"/>
              <w:tabs>
                <w:tab w:val="left" w:pos="662"/>
              </w:tabs>
              <w:spacing w:before="142" w:line="240" w:lineRule="auto"/>
              <w:ind w:left="242" w:right="0"/>
              <w:jc w:val="left"/>
              <w:rPr>
                <w:rFonts w:ascii="宋体" w:hAnsi="宋体" w:eastAsia="宋体" w:cs="宋体"/>
                <w:sz w:val="21"/>
                <w:szCs w:val="21"/>
              </w:rPr>
            </w:pPr>
            <w:r>
              <w:rPr>
                <w:rFonts w:ascii="宋体" w:hAnsi="宋体" w:eastAsia="宋体" w:cs="宋体"/>
                <w:w w:val="95"/>
                <w:sz w:val="21"/>
                <w:szCs w:val="21"/>
              </w:rPr>
              <w:t>职</w:t>
            </w:r>
            <w:r>
              <w:rPr>
                <w:rFonts w:ascii="宋体" w:hAnsi="宋体" w:eastAsia="宋体" w:cs="宋体"/>
                <w:w w:val="95"/>
                <w:sz w:val="21"/>
                <w:szCs w:val="21"/>
              </w:rPr>
              <w:tab/>
            </w:r>
            <w:r>
              <w:rPr>
                <w:rFonts w:ascii="宋体" w:hAnsi="宋体" w:eastAsia="宋体" w:cs="宋体"/>
                <w:sz w:val="21"/>
                <w:szCs w:val="21"/>
              </w:rPr>
              <w:t>务</w:t>
            </w:r>
          </w:p>
        </w:tc>
        <w:tc>
          <w:tcPr>
            <w:tcW w:w="1024" w:type="dxa"/>
            <w:tcBorders>
              <w:top w:val="single" w:color="000000" w:sz="4" w:space="0"/>
              <w:left w:val="single" w:color="000000" w:sz="4" w:space="0"/>
              <w:bottom w:val="single" w:color="000000" w:sz="4" w:space="0"/>
              <w:right w:val="single" w:color="000000" w:sz="4" w:space="0"/>
            </w:tcBorders>
          </w:tcPr>
          <w:p/>
        </w:tc>
        <w:tc>
          <w:tcPr>
            <w:tcW w:w="2060" w:type="dxa"/>
            <w:tcBorders>
              <w:top w:val="single" w:color="000000" w:sz="4" w:space="0"/>
              <w:left w:val="single" w:color="000000" w:sz="4" w:space="0"/>
              <w:bottom w:val="single" w:color="000000" w:sz="4" w:space="0"/>
              <w:right w:val="single" w:color="000000" w:sz="4" w:space="0"/>
            </w:tcBorders>
          </w:tcPr>
          <w:p>
            <w:pPr>
              <w:pStyle w:val="28"/>
              <w:spacing w:before="142" w:line="240" w:lineRule="auto"/>
              <w:ind w:left="290" w:right="0"/>
              <w:jc w:val="left"/>
              <w:rPr>
                <w:rFonts w:ascii="宋体" w:hAnsi="宋体" w:eastAsia="宋体" w:cs="宋体"/>
                <w:sz w:val="21"/>
                <w:szCs w:val="21"/>
              </w:rPr>
            </w:pPr>
            <w:r>
              <w:rPr>
                <w:rFonts w:ascii="宋体" w:hAnsi="宋体" w:eastAsia="宋体" w:cs="宋体"/>
                <w:sz w:val="21"/>
                <w:szCs w:val="21"/>
              </w:rPr>
              <w:t>拟在本工程任职</w:t>
            </w:r>
          </w:p>
        </w:tc>
        <w:tc>
          <w:tcPr>
            <w:tcW w:w="210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22" w:hRule="exact"/>
        </w:trPr>
        <w:tc>
          <w:tcPr>
            <w:tcW w:w="1082" w:type="dxa"/>
            <w:tcBorders>
              <w:top w:val="single" w:color="000000" w:sz="4" w:space="0"/>
              <w:left w:val="single" w:color="000000" w:sz="4" w:space="0"/>
              <w:bottom w:val="single" w:color="000000" w:sz="4" w:space="0"/>
              <w:right w:val="single" w:color="000000" w:sz="4" w:space="0"/>
            </w:tcBorders>
          </w:tcPr>
          <w:p>
            <w:pPr>
              <w:pStyle w:val="28"/>
              <w:spacing w:line="261" w:lineRule="exact"/>
              <w:ind w:left="115" w:right="0"/>
              <w:jc w:val="left"/>
              <w:rPr>
                <w:rFonts w:ascii="宋体" w:hAnsi="宋体" w:eastAsia="宋体" w:cs="宋体"/>
                <w:sz w:val="21"/>
                <w:szCs w:val="21"/>
              </w:rPr>
            </w:pPr>
            <w:r>
              <w:rPr>
                <w:rFonts w:ascii="宋体" w:hAnsi="宋体" w:eastAsia="宋体" w:cs="宋体"/>
                <w:sz w:val="21"/>
                <w:szCs w:val="21"/>
              </w:rPr>
              <w:t>毕业学校</w:t>
            </w:r>
          </w:p>
        </w:tc>
        <w:tc>
          <w:tcPr>
            <w:tcW w:w="7332" w:type="dxa"/>
            <w:gridSpan w:val="5"/>
            <w:tcBorders>
              <w:top w:val="single" w:color="000000" w:sz="4" w:space="0"/>
              <w:left w:val="single" w:color="000000" w:sz="4" w:space="0"/>
              <w:bottom w:val="single" w:color="000000" w:sz="4" w:space="0"/>
              <w:right w:val="single" w:color="000000" w:sz="4" w:space="0"/>
            </w:tcBorders>
          </w:tcPr>
          <w:p>
            <w:pPr>
              <w:pStyle w:val="28"/>
              <w:tabs>
                <w:tab w:val="left" w:pos="3672"/>
                <w:tab w:val="left" w:pos="5352"/>
              </w:tabs>
              <w:spacing w:line="261" w:lineRule="exact"/>
              <w:ind w:left="943" w:right="0"/>
              <w:jc w:val="left"/>
              <w:rPr>
                <w:rFonts w:ascii="宋体" w:hAnsi="宋体" w:eastAsia="宋体" w:cs="宋体"/>
                <w:sz w:val="21"/>
                <w:szCs w:val="21"/>
              </w:rPr>
            </w:pPr>
            <w:r>
              <w:rPr>
                <w:rFonts w:ascii="宋体" w:hAnsi="宋体" w:eastAsia="宋体" w:cs="宋体"/>
                <w:w w:val="95"/>
                <w:sz w:val="21"/>
                <w:szCs w:val="21"/>
              </w:rPr>
              <w:t>年毕业于</w:t>
            </w:r>
            <w:r>
              <w:rPr>
                <w:rFonts w:ascii="宋体" w:hAnsi="宋体" w:eastAsia="宋体" w:cs="宋体"/>
                <w:w w:val="95"/>
                <w:sz w:val="21"/>
                <w:szCs w:val="21"/>
              </w:rPr>
              <w:tab/>
            </w:r>
            <w:r>
              <w:rPr>
                <w:rFonts w:ascii="宋体" w:hAnsi="宋体" w:eastAsia="宋体" w:cs="宋体"/>
                <w:spacing w:val="-1"/>
                <w:w w:val="95"/>
                <w:sz w:val="21"/>
                <w:szCs w:val="21"/>
              </w:rPr>
              <w:t>学校</w:t>
            </w:r>
            <w:r>
              <w:rPr>
                <w:rFonts w:ascii="宋体" w:hAnsi="宋体" w:eastAsia="宋体" w:cs="宋体"/>
                <w:spacing w:val="-1"/>
                <w:w w:val="95"/>
                <w:sz w:val="21"/>
                <w:szCs w:val="21"/>
              </w:rPr>
              <w:tab/>
            </w:r>
            <w:r>
              <w:rPr>
                <w:rFonts w:ascii="宋体" w:hAnsi="宋体" w:eastAsia="宋体" w:cs="宋体"/>
                <w:spacing w:val="-1"/>
                <w:sz w:val="21"/>
                <w:szCs w:val="21"/>
              </w:rPr>
              <w:t>专业</w:t>
            </w:r>
          </w:p>
        </w:tc>
      </w:tr>
      <w:tr>
        <w:tblPrEx>
          <w:tblCellMar>
            <w:top w:w="0" w:type="dxa"/>
            <w:left w:w="0" w:type="dxa"/>
            <w:bottom w:w="0" w:type="dxa"/>
            <w:right w:w="0" w:type="dxa"/>
          </w:tblCellMar>
        </w:tblPrEx>
        <w:trPr>
          <w:trHeight w:val="322" w:hRule="exact"/>
        </w:trPr>
        <w:tc>
          <w:tcPr>
            <w:tcW w:w="8414" w:type="dxa"/>
            <w:gridSpan w:val="6"/>
            <w:tcBorders>
              <w:top w:val="single" w:color="000000" w:sz="4" w:space="0"/>
              <w:left w:val="single" w:color="000000" w:sz="4" w:space="0"/>
              <w:bottom w:val="single" w:color="000000" w:sz="4" w:space="0"/>
              <w:right w:val="single" w:color="000000" w:sz="4" w:space="0"/>
            </w:tcBorders>
          </w:tcPr>
          <w:p>
            <w:pPr>
              <w:pStyle w:val="28"/>
              <w:spacing w:line="260" w:lineRule="exact"/>
              <w:ind w:right="2"/>
              <w:jc w:val="center"/>
              <w:rPr>
                <w:rFonts w:ascii="宋体" w:hAnsi="宋体" w:eastAsia="宋体" w:cs="宋体"/>
                <w:sz w:val="21"/>
                <w:szCs w:val="21"/>
              </w:rPr>
            </w:pPr>
            <w:r>
              <w:rPr>
                <w:rFonts w:ascii="宋体" w:hAnsi="宋体" w:eastAsia="宋体" w:cs="宋体"/>
                <w:sz w:val="21"/>
                <w:szCs w:val="21"/>
              </w:rPr>
              <w:t>主要工作经历</w:t>
            </w:r>
          </w:p>
        </w:tc>
      </w:tr>
      <w:tr>
        <w:tblPrEx>
          <w:tblCellMar>
            <w:top w:w="0" w:type="dxa"/>
            <w:left w:w="0" w:type="dxa"/>
            <w:bottom w:w="0" w:type="dxa"/>
            <w:right w:w="0" w:type="dxa"/>
          </w:tblCellMar>
        </w:tblPrEx>
        <w:trPr>
          <w:trHeight w:val="322" w:hRule="exact"/>
        </w:trPr>
        <w:tc>
          <w:tcPr>
            <w:tcW w:w="1082" w:type="dxa"/>
            <w:tcBorders>
              <w:top w:val="single" w:color="000000" w:sz="4" w:space="0"/>
              <w:left w:val="single" w:color="000000" w:sz="4" w:space="0"/>
              <w:bottom w:val="single" w:color="000000" w:sz="4" w:space="0"/>
              <w:right w:val="single" w:color="000000" w:sz="4" w:space="0"/>
            </w:tcBorders>
          </w:tcPr>
          <w:p>
            <w:pPr>
              <w:pStyle w:val="28"/>
              <w:tabs>
                <w:tab w:val="left" w:pos="640"/>
              </w:tabs>
              <w:spacing w:line="260" w:lineRule="exact"/>
              <w:ind w:left="220" w:right="0"/>
              <w:jc w:val="left"/>
              <w:rPr>
                <w:rFonts w:ascii="宋体" w:hAnsi="宋体" w:eastAsia="宋体" w:cs="宋体"/>
                <w:sz w:val="21"/>
                <w:szCs w:val="21"/>
              </w:rPr>
            </w:pPr>
            <w:r>
              <w:rPr>
                <w:rFonts w:ascii="宋体" w:hAnsi="宋体" w:eastAsia="宋体" w:cs="宋体"/>
                <w:w w:val="95"/>
                <w:sz w:val="21"/>
                <w:szCs w:val="21"/>
              </w:rPr>
              <w:t>时</w:t>
            </w:r>
            <w:r>
              <w:rPr>
                <w:rFonts w:ascii="宋体" w:hAnsi="宋体" w:eastAsia="宋体" w:cs="宋体"/>
                <w:w w:val="95"/>
                <w:sz w:val="21"/>
                <w:szCs w:val="21"/>
              </w:rPr>
              <w:tab/>
            </w:r>
            <w:r>
              <w:rPr>
                <w:rFonts w:ascii="宋体" w:hAnsi="宋体" w:eastAsia="宋体" w:cs="宋体"/>
                <w:sz w:val="21"/>
                <w:szCs w:val="21"/>
              </w:rPr>
              <w:t>间</w:t>
            </w:r>
          </w:p>
        </w:tc>
        <w:tc>
          <w:tcPr>
            <w:tcW w:w="3171" w:type="dxa"/>
            <w:gridSpan w:val="3"/>
            <w:tcBorders>
              <w:top w:val="single" w:color="000000" w:sz="4" w:space="0"/>
              <w:left w:val="single" w:color="000000" w:sz="4" w:space="0"/>
              <w:bottom w:val="single" w:color="000000" w:sz="4" w:space="0"/>
              <w:right w:val="single" w:color="000000" w:sz="4" w:space="0"/>
            </w:tcBorders>
          </w:tcPr>
          <w:p>
            <w:pPr>
              <w:pStyle w:val="28"/>
              <w:spacing w:line="260" w:lineRule="exact"/>
              <w:ind w:left="530" w:right="0"/>
              <w:jc w:val="left"/>
              <w:rPr>
                <w:rFonts w:ascii="宋体" w:hAnsi="宋体" w:eastAsia="宋体" w:cs="宋体"/>
                <w:sz w:val="21"/>
                <w:szCs w:val="21"/>
              </w:rPr>
            </w:pPr>
            <w:r>
              <w:rPr>
                <w:rFonts w:ascii="宋体" w:hAnsi="宋体" w:eastAsia="宋体" w:cs="宋体"/>
                <w:sz w:val="21"/>
                <w:szCs w:val="21"/>
              </w:rPr>
              <w:t>参加过的类似项目名称</w:t>
            </w:r>
          </w:p>
        </w:tc>
        <w:tc>
          <w:tcPr>
            <w:tcW w:w="2060" w:type="dxa"/>
            <w:tcBorders>
              <w:top w:val="single" w:color="000000" w:sz="4" w:space="0"/>
              <w:left w:val="single" w:color="000000" w:sz="4" w:space="0"/>
              <w:bottom w:val="single" w:color="000000" w:sz="4" w:space="0"/>
              <w:right w:val="single" w:color="000000" w:sz="4" w:space="0"/>
            </w:tcBorders>
          </w:tcPr>
          <w:p>
            <w:pPr>
              <w:pStyle w:val="28"/>
              <w:spacing w:line="260" w:lineRule="exact"/>
              <w:ind w:left="184" w:right="0"/>
              <w:jc w:val="left"/>
              <w:rPr>
                <w:rFonts w:ascii="宋体" w:hAnsi="宋体" w:eastAsia="宋体" w:cs="宋体"/>
                <w:sz w:val="21"/>
                <w:szCs w:val="21"/>
              </w:rPr>
            </w:pPr>
            <w:r>
              <w:rPr>
                <w:rFonts w:ascii="宋体" w:hAnsi="宋体" w:eastAsia="宋体" w:cs="宋体"/>
                <w:sz w:val="21"/>
                <w:szCs w:val="21"/>
              </w:rPr>
              <w:t>类似项目概况说明</w:t>
            </w:r>
          </w:p>
        </w:tc>
        <w:tc>
          <w:tcPr>
            <w:tcW w:w="2101" w:type="dxa"/>
            <w:tcBorders>
              <w:top w:val="single" w:color="000000" w:sz="4" w:space="0"/>
              <w:left w:val="single" w:color="000000" w:sz="4" w:space="0"/>
              <w:bottom w:val="single" w:color="000000" w:sz="4" w:space="0"/>
              <w:right w:val="single" w:color="000000" w:sz="4" w:space="0"/>
            </w:tcBorders>
          </w:tcPr>
          <w:p>
            <w:pPr>
              <w:pStyle w:val="28"/>
              <w:spacing w:line="260" w:lineRule="exact"/>
              <w:ind w:left="311" w:right="0"/>
              <w:jc w:val="left"/>
              <w:rPr>
                <w:rFonts w:ascii="宋体" w:hAnsi="宋体" w:eastAsia="宋体" w:cs="宋体"/>
                <w:sz w:val="21"/>
                <w:szCs w:val="21"/>
              </w:rPr>
            </w:pPr>
            <w:r>
              <w:rPr>
                <w:rFonts w:ascii="宋体" w:hAnsi="宋体" w:eastAsia="宋体" w:cs="宋体"/>
                <w:sz w:val="21"/>
                <w:szCs w:val="21"/>
              </w:rPr>
              <w:t>甲方及联系电话</w:t>
            </w:r>
          </w:p>
        </w:tc>
      </w:tr>
      <w:tr>
        <w:tblPrEx>
          <w:tblCellMar>
            <w:top w:w="0" w:type="dxa"/>
            <w:left w:w="0" w:type="dxa"/>
            <w:bottom w:w="0" w:type="dxa"/>
            <w:right w:w="0" w:type="dxa"/>
          </w:tblCellMar>
        </w:tblPrEx>
        <w:trPr>
          <w:trHeight w:val="322" w:hRule="exact"/>
        </w:trPr>
        <w:tc>
          <w:tcPr>
            <w:tcW w:w="1082" w:type="dxa"/>
            <w:tcBorders>
              <w:top w:val="single" w:color="000000" w:sz="4" w:space="0"/>
              <w:left w:val="single" w:color="000000" w:sz="4" w:space="0"/>
              <w:bottom w:val="single" w:color="000000" w:sz="4" w:space="0"/>
              <w:right w:val="single" w:color="000000" w:sz="4" w:space="0"/>
            </w:tcBorders>
          </w:tcPr>
          <w:p/>
        </w:tc>
        <w:tc>
          <w:tcPr>
            <w:tcW w:w="3171" w:type="dxa"/>
            <w:gridSpan w:val="3"/>
            <w:tcBorders>
              <w:top w:val="single" w:color="000000" w:sz="4" w:space="0"/>
              <w:left w:val="single" w:color="000000" w:sz="4" w:space="0"/>
              <w:bottom w:val="single" w:color="000000" w:sz="4" w:space="0"/>
              <w:right w:val="single" w:color="000000" w:sz="4" w:space="0"/>
            </w:tcBorders>
          </w:tcPr>
          <w:p/>
        </w:tc>
        <w:tc>
          <w:tcPr>
            <w:tcW w:w="2060" w:type="dxa"/>
            <w:tcBorders>
              <w:top w:val="single" w:color="000000" w:sz="4" w:space="0"/>
              <w:left w:val="single" w:color="000000" w:sz="4" w:space="0"/>
              <w:bottom w:val="single" w:color="000000" w:sz="4" w:space="0"/>
              <w:right w:val="single" w:color="000000" w:sz="4" w:space="0"/>
            </w:tcBorders>
          </w:tcPr>
          <w:p/>
        </w:tc>
        <w:tc>
          <w:tcPr>
            <w:tcW w:w="210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22" w:hRule="exact"/>
        </w:trPr>
        <w:tc>
          <w:tcPr>
            <w:tcW w:w="1082" w:type="dxa"/>
            <w:tcBorders>
              <w:top w:val="single" w:color="000000" w:sz="4" w:space="0"/>
              <w:left w:val="single" w:color="000000" w:sz="4" w:space="0"/>
              <w:bottom w:val="single" w:color="000000" w:sz="4" w:space="0"/>
              <w:right w:val="single" w:color="000000" w:sz="4" w:space="0"/>
            </w:tcBorders>
          </w:tcPr>
          <w:p/>
        </w:tc>
        <w:tc>
          <w:tcPr>
            <w:tcW w:w="3171" w:type="dxa"/>
            <w:gridSpan w:val="3"/>
            <w:tcBorders>
              <w:top w:val="single" w:color="000000" w:sz="4" w:space="0"/>
              <w:left w:val="single" w:color="000000" w:sz="4" w:space="0"/>
              <w:bottom w:val="single" w:color="000000" w:sz="4" w:space="0"/>
              <w:right w:val="single" w:color="000000" w:sz="4" w:space="0"/>
            </w:tcBorders>
          </w:tcPr>
          <w:p/>
        </w:tc>
        <w:tc>
          <w:tcPr>
            <w:tcW w:w="2060" w:type="dxa"/>
            <w:tcBorders>
              <w:top w:val="single" w:color="000000" w:sz="4" w:space="0"/>
              <w:left w:val="single" w:color="000000" w:sz="4" w:space="0"/>
              <w:bottom w:val="single" w:color="000000" w:sz="4" w:space="0"/>
              <w:right w:val="single" w:color="000000" w:sz="4" w:space="0"/>
            </w:tcBorders>
          </w:tcPr>
          <w:p/>
        </w:tc>
        <w:tc>
          <w:tcPr>
            <w:tcW w:w="210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22" w:hRule="exact"/>
        </w:trPr>
        <w:tc>
          <w:tcPr>
            <w:tcW w:w="1082" w:type="dxa"/>
            <w:tcBorders>
              <w:top w:val="single" w:color="000000" w:sz="4" w:space="0"/>
              <w:left w:val="single" w:color="000000" w:sz="4" w:space="0"/>
              <w:bottom w:val="single" w:color="000000" w:sz="4" w:space="0"/>
              <w:right w:val="single" w:color="000000" w:sz="4" w:space="0"/>
            </w:tcBorders>
          </w:tcPr>
          <w:p/>
        </w:tc>
        <w:tc>
          <w:tcPr>
            <w:tcW w:w="3171" w:type="dxa"/>
            <w:gridSpan w:val="3"/>
            <w:tcBorders>
              <w:top w:val="single" w:color="000000" w:sz="4" w:space="0"/>
              <w:left w:val="single" w:color="000000" w:sz="4" w:space="0"/>
              <w:bottom w:val="single" w:color="000000" w:sz="4" w:space="0"/>
              <w:right w:val="single" w:color="000000" w:sz="4" w:space="0"/>
            </w:tcBorders>
          </w:tcPr>
          <w:p/>
        </w:tc>
        <w:tc>
          <w:tcPr>
            <w:tcW w:w="2060" w:type="dxa"/>
            <w:tcBorders>
              <w:top w:val="single" w:color="000000" w:sz="4" w:space="0"/>
              <w:left w:val="single" w:color="000000" w:sz="4" w:space="0"/>
              <w:bottom w:val="single" w:color="000000" w:sz="4" w:space="0"/>
              <w:right w:val="single" w:color="000000" w:sz="4" w:space="0"/>
            </w:tcBorders>
          </w:tcPr>
          <w:p/>
        </w:tc>
        <w:tc>
          <w:tcPr>
            <w:tcW w:w="210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22" w:hRule="exact"/>
        </w:trPr>
        <w:tc>
          <w:tcPr>
            <w:tcW w:w="1082" w:type="dxa"/>
            <w:tcBorders>
              <w:top w:val="single" w:color="000000" w:sz="4" w:space="0"/>
              <w:left w:val="single" w:color="000000" w:sz="4" w:space="0"/>
              <w:bottom w:val="single" w:color="000000" w:sz="4" w:space="0"/>
              <w:right w:val="single" w:color="000000" w:sz="4" w:space="0"/>
            </w:tcBorders>
          </w:tcPr>
          <w:p/>
        </w:tc>
        <w:tc>
          <w:tcPr>
            <w:tcW w:w="3171" w:type="dxa"/>
            <w:gridSpan w:val="3"/>
            <w:tcBorders>
              <w:top w:val="single" w:color="000000" w:sz="4" w:space="0"/>
              <w:left w:val="single" w:color="000000" w:sz="4" w:space="0"/>
              <w:bottom w:val="single" w:color="000000" w:sz="4" w:space="0"/>
              <w:right w:val="single" w:color="000000" w:sz="4" w:space="0"/>
            </w:tcBorders>
          </w:tcPr>
          <w:p/>
        </w:tc>
        <w:tc>
          <w:tcPr>
            <w:tcW w:w="2060" w:type="dxa"/>
            <w:tcBorders>
              <w:top w:val="single" w:color="000000" w:sz="4" w:space="0"/>
              <w:left w:val="single" w:color="000000" w:sz="4" w:space="0"/>
              <w:bottom w:val="single" w:color="000000" w:sz="4" w:space="0"/>
              <w:right w:val="single" w:color="000000" w:sz="4" w:space="0"/>
            </w:tcBorders>
          </w:tcPr>
          <w:p/>
        </w:tc>
        <w:tc>
          <w:tcPr>
            <w:tcW w:w="210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22" w:hRule="exact"/>
        </w:trPr>
        <w:tc>
          <w:tcPr>
            <w:tcW w:w="1082" w:type="dxa"/>
            <w:tcBorders>
              <w:top w:val="single" w:color="000000" w:sz="4" w:space="0"/>
              <w:left w:val="single" w:color="000000" w:sz="4" w:space="0"/>
              <w:bottom w:val="single" w:color="000000" w:sz="4" w:space="0"/>
              <w:right w:val="single" w:color="000000" w:sz="4" w:space="0"/>
            </w:tcBorders>
          </w:tcPr>
          <w:p/>
        </w:tc>
        <w:tc>
          <w:tcPr>
            <w:tcW w:w="3171" w:type="dxa"/>
            <w:gridSpan w:val="3"/>
            <w:tcBorders>
              <w:top w:val="single" w:color="000000" w:sz="4" w:space="0"/>
              <w:left w:val="single" w:color="000000" w:sz="4" w:space="0"/>
              <w:bottom w:val="single" w:color="000000" w:sz="4" w:space="0"/>
              <w:right w:val="single" w:color="000000" w:sz="4" w:space="0"/>
            </w:tcBorders>
          </w:tcPr>
          <w:p/>
        </w:tc>
        <w:tc>
          <w:tcPr>
            <w:tcW w:w="2060" w:type="dxa"/>
            <w:tcBorders>
              <w:top w:val="single" w:color="000000" w:sz="4" w:space="0"/>
              <w:left w:val="single" w:color="000000" w:sz="4" w:space="0"/>
              <w:bottom w:val="single" w:color="000000" w:sz="4" w:space="0"/>
              <w:right w:val="single" w:color="000000" w:sz="4" w:space="0"/>
            </w:tcBorders>
          </w:tcPr>
          <w:p/>
        </w:tc>
        <w:tc>
          <w:tcPr>
            <w:tcW w:w="2101" w:type="dxa"/>
            <w:tcBorders>
              <w:top w:val="single" w:color="000000" w:sz="4" w:space="0"/>
              <w:left w:val="single" w:color="000000" w:sz="4" w:space="0"/>
              <w:bottom w:val="single" w:color="000000" w:sz="4" w:space="0"/>
              <w:right w:val="single" w:color="000000" w:sz="4" w:space="0"/>
            </w:tcBorders>
          </w:tcPr>
          <w:p/>
        </w:tc>
      </w:tr>
    </w:tbl>
    <w:p>
      <w:pPr>
        <w:pStyle w:val="6"/>
        <w:spacing w:before="177" w:line="408" w:lineRule="auto"/>
        <w:ind w:right="129" w:firstLine="424"/>
        <w:jc w:val="left"/>
        <w:rPr>
          <w:w w:val="95"/>
        </w:rPr>
      </w:pPr>
      <w:r>
        <w:rPr>
          <w:w w:val="95"/>
        </w:rPr>
        <w:t>备注：本表后应附其他人员身份证、养老保险、信息安全专业人员证书（如有）等证 明材料扫描件。</w:t>
      </w:r>
    </w:p>
    <w:p>
      <w:pPr>
        <w:pStyle w:val="4"/>
        <w:spacing w:before="2" w:line="240" w:lineRule="auto"/>
        <w:ind w:right="1585"/>
        <w:jc w:val="left"/>
        <w:rPr>
          <w:rFonts w:ascii="黑体" w:hAnsi="黑体" w:eastAsia="黑体" w:cs="黑体"/>
        </w:rPr>
      </w:pPr>
      <w:bookmarkStart w:id="149" w:name="_bookmark74"/>
      <w:bookmarkEnd w:id="149"/>
      <w:r>
        <w:rPr>
          <w:rFonts w:ascii="黑体" w:hAnsi="黑体" w:eastAsia="黑体" w:cs="黑体"/>
        </w:rPr>
        <w:t>八、服务承诺及措施</w:t>
      </w:r>
    </w:p>
    <w:p>
      <w:pPr>
        <w:pStyle w:val="6"/>
        <w:spacing w:before="177" w:line="408" w:lineRule="auto"/>
        <w:ind w:right="129" w:firstLine="424"/>
        <w:jc w:val="left"/>
        <w:rPr>
          <w:w w:val="95"/>
        </w:rPr>
      </w:pPr>
      <w:r>
        <w:rPr>
          <w:w w:val="95"/>
        </w:rPr>
        <w:t>供应商针对本项目的特点和要求，结合自身的条件和潜力，作出针对本项目提供的承诺、服务措施的响应等方面所做出的承诺。</w:t>
      </w:r>
    </w:p>
    <w:p>
      <w:pPr>
        <w:pStyle w:val="6"/>
        <w:spacing w:before="46" w:line="240" w:lineRule="auto"/>
        <w:ind w:left="84" w:right="619"/>
        <w:jc w:val="center"/>
      </w:pPr>
      <w:r>
        <w:t>格式自拟</w:t>
      </w:r>
    </w:p>
    <w:p>
      <w:pPr>
        <w:spacing w:after="0" w:line="240" w:lineRule="auto"/>
        <w:jc w:val="center"/>
        <w:sectPr>
          <w:pgSz w:w="11910" w:h="16840"/>
          <w:pgMar w:top="1460" w:right="1680" w:bottom="1240" w:left="1680" w:header="0" w:footer="1041" w:gutter="0"/>
        </w:sectPr>
      </w:pPr>
    </w:p>
    <w:p>
      <w:pPr>
        <w:pStyle w:val="4"/>
        <w:spacing w:before="2" w:line="240" w:lineRule="auto"/>
        <w:ind w:left="220" w:right="0"/>
        <w:jc w:val="left"/>
        <w:rPr>
          <w:rFonts w:ascii="黑体" w:hAnsi="黑体" w:eastAsia="黑体" w:cs="黑体"/>
        </w:rPr>
      </w:pPr>
      <w:bookmarkStart w:id="150" w:name="十、反商业贿赂承诺书"/>
      <w:bookmarkEnd w:id="150"/>
      <w:bookmarkStart w:id="151" w:name="_bookmark75"/>
      <w:bookmarkEnd w:id="151"/>
      <w:bookmarkStart w:id="152" w:name="九、类似项目业绩情况表"/>
      <w:bookmarkEnd w:id="152"/>
      <w:r>
        <w:rPr>
          <w:rFonts w:ascii="黑体" w:hAnsi="黑体" w:eastAsia="黑体" w:cs="黑体"/>
        </w:rPr>
        <w:t>九、类似项目业绩情况表</w:t>
      </w:r>
    </w:p>
    <w:p>
      <w:pPr>
        <w:spacing w:before="9" w:line="240" w:lineRule="auto"/>
        <w:rPr>
          <w:rFonts w:ascii="黑体" w:hAnsi="黑体" w:eastAsia="黑体" w:cs="黑体"/>
          <w:sz w:val="8"/>
          <w:szCs w:val="8"/>
        </w:rPr>
      </w:pPr>
    </w:p>
    <w:tbl>
      <w:tblPr>
        <w:tblStyle w:val="11"/>
        <w:tblW w:w="8528" w:type="dxa"/>
        <w:tblInd w:w="107" w:type="dxa"/>
        <w:tblLayout w:type="fixed"/>
        <w:tblCellMar>
          <w:top w:w="0" w:type="dxa"/>
          <w:left w:w="0" w:type="dxa"/>
          <w:bottom w:w="0" w:type="dxa"/>
          <w:right w:w="0" w:type="dxa"/>
        </w:tblCellMar>
      </w:tblPr>
      <w:tblGrid>
        <w:gridCol w:w="2270"/>
        <w:gridCol w:w="6258"/>
      </w:tblGrid>
      <w:tr>
        <w:tblPrEx>
          <w:tblCellMar>
            <w:top w:w="0" w:type="dxa"/>
            <w:left w:w="0" w:type="dxa"/>
            <w:bottom w:w="0" w:type="dxa"/>
            <w:right w:w="0" w:type="dxa"/>
          </w:tblCellMar>
        </w:tblPrEx>
        <w:trPr>
          <w:trHeight w:val="464" w:hRule="exact"/>
        </w:trPr>
        <w:tc>
          <w:tcPr>
            <w:tcW w:w="2270" w:type="dxa"/>
            <w:tcBorders>
              <w:top w:val="single" w:color="000000" w:sz="4" w:space="0"/>
              <w:left w:val="single" w:color="000000" w:sz="4" w:space="0"/>
              <w:bottom w:val="single" w:color="000000" w:sz="4" w:space="0"/>
              <w:right w:val="single" w:color="000000" w:sz="4" w:space="0"/>
            </w:tcBorders>
          </w:tcPr>
          <w:p>
            <w:pPr>
              <w:pStyle w:val="28"/>
              <w:spacing w:before="58" w:line="240" w:lineRule="auto"/>
              <w:ind w:left="710" w:right="0"/>
              <w:jc w:val="left"/>
              <w:rPr>
                <w:rFonts w:ascii="宋体" w:hAnsi="宋体" w:eastAsia="宋体" w:cs="宋体"/>
                <w:sz w:val="21"/>
                <w:szCs w:val="21"/>
              </w:rPr>
            </w:pPr>
            <w:r>
              <w:rPr>
                <w:rFonts w:ascii="宋体" w:hAnsi="宋体" w:eastAsia="宋体" w:cs="宋体"/>
                <w:sz w:val="21"/>
                <w:szCs w:val="21"/>
              </w:rPr>
              <w:t>项目名称</w:t>
            </w:r>
          </w:p>
        </w:tc>
        <w:tc>
          <w:tcPr>
            <w:tcW w:w="625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270" w:type="dxa"/>
            <w:tcBorders>
              <w:top w:val="single" w:color="000000" w:sz="4" w:space="0"/>
              <w:left w:val="single" w:color="000000" w:sz="4" w:space="0"/>
              <w:bottom w:val="single" w:color="000000" w:sz="4" w:space="0"/>
              <w:right w:val="single" w:color="000000" w:sz="4" w:space="0"/>
            </w:tcBorders>
          </w:tcPr>
          <w:p>
            <w:pPr>
              <w:pStyle w:val="28"/>
              <w:spacing w:before="57" w:line="240" w:lineRule="auto"/>
              <w:ind w:left="604" w:right="0"/>
              <w:jc w:val="left"/>
              <w:rPr>
                <w:rFonts w:ascii="宋体" w:hAnsi="宋体" w:eastAsia="宋体" w:cs="宋体"/>
                <w:sz w:val="21"/>
                <w:szCs w:val="21"/>
              </w:rPr>
            </w:pPr>
            <w:r>
              <w:rPr>
                <w:rFonts w:ascii="宋体" w:hAnsi="宋体" w:eastAsia="宋体" w:cs="宋体"/>
                <w:sz w:val="21"/>
                <w:szCs w:val="21"/>
              </w:rPr>
              <w:t>项目所在地</w:t>
            </w:r>
          </w:p>
        </w:tc>
        <w:tc>
          <w:tcPr>
            <w:tcW w:w="625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270" w:type="dxa"/>
            <w:tcBorders>
              <w:top w:val="single" w:color="000000" w:sz="4" w:space="0"/>
              <w:left w:val="single" w:color="000000" w:sz="4" w:space="0"/>
              <w:bottom w:val="single" w:color="000000" w:sz="4" w:space="0"/>
              <w:right w:val="single" w:color="000000" w:sz="4" w:space="0"/>
            </w:tcBorders>
          </w:tcPr>
          <w:p>
            <w:pPr>
              <w:pStyle w:val="28"/>
              <w:spacing w:before="56" w:line="240" w:lineRule="auto"/>
              <w:ind w:left="604" w:right="0"/>
              <w:jc w:val="left"/>
              <w:rPr>
                <w:rFonts w:ascii="宋体" w:hAnsi="宋体" w:eastAsia="宋体" w:cs="宋体"/>
                <w:sz w:val="21"/>
                <w:szCs w:val="21"/>
              </w:rPr>
            </w:pPr>
            <w:r>
              <w:rPr>
                <w:rFonts w:ascii="宋体" w:hAnsi="宋体" w:eastAsia="宋体" w:cs="宋体"/>
                <w:sz w:val="21"/>
                <w:szCs w:val="21"/>
              </w:rPr>
              <w:t>发包人名称</w:t>
            </w:r>
          </w:p>
        </w:tc>
        <w:tc>
          <w:tcPr>
            <w:tcW w:w="625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270" w:type="dxa"/>
            <w:tcBorders>
              <w:top w:val="single" w:color="000000" w:sz="4" w:space="0"/>
              <w:left w:val="single" w:color="000000" w:sz="4" w:space="0"/>
              <w:bottom w:val="single" w:color="000000" w:sz="4" w:space="0"/>
              <w:right w:val="single" w:color="000000" w:sz="4" w:space="0"/>
            </w:tcBorders>
          </w:tcPr>
          <w:p>
            <w:pPr>
              <w:pStyle w:val="28"/>
              <w:spacing w:before="58" w:line="240" w:lineRule="auto"/>
              <w:ind w:left="604" w:right="0"/>
              <w:jc w:val="left"/>
              <w:rPr>
                <w:rFonts w:ascii="宋体" w:hAnsi="宋体" w:eastAsia="宋体" w:cs="宋体"/>
                <w:sz w:val="21"/>
                <w:szCs w:val="21"/>
              </w:rPr>
            </w:pPr>
            <w:r>
              <w:rPr>
                <w:rFonts w:ascii="宋体" w:hAnsi="宋体" w:eastAsia="宋体" w:cs="宋体"/>
                <w:sz w:val="21"/>
                <w:szCs w:val="21"/>
              </w:rPr>
              <w:t>发包人地址</w:t>
            </w:r>
          </w:p>
        </w:tc>
        <w:tc>
          <w:tcPr>
            <w:tcW w:w="625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270" w:type="dxa"/>
            <w:tcBorders>
              <w:top w:val="single" w:color="000000" w:sz="4" w:space="0"/>
              <w:left w:val="single" w:color="000000" w:sz="4" w:space="0"/>
              <w:bottom w:val="single" w:color="000000" w:sz="4" w:space="0"/>
              <w:right w:val="single" w:color="000000" w:sz="4" w:space="0"/>
            </w:tcBorders>
          </w:tcPr>
          <w:p>
            <w:pPr>
              <w:pStyle w:val="28"/>
              <w:spacing w:before="57" w:line="240" w:lineRule="auto"/>
              <w:ind w:left="604" w:right="0"/>
              <w:jc w:val="left"/>
              <w:rPr>
                <w:rFonts w:ascii="宋体" w:hAnsi="宋体" w:eastAsia="宋体" w:cs="宋体"/>
                <w:sz w:val="21"/>
                <w:szCs w:val="21"/>
              </w:rPr>
            </w:pPr>
            <w:r>
              <w:rPr>
                <w:rFonts w:ascii="宋体" w:hAnsi="宋体" w:eastAsia="宋体" w:cs="宋体"/>
                <w:sz w:val="21"/>
                <w:szCs w:val="21"/>
              </w:rPr>
              <w:t>发包人电话</w:t>
            </w:r>
          </w:p>
        </w:tc>
        <w:tc>
          <w:tcPr>
            <w:tcW w:w="625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270" w:type="dxa"/>
            <w:tcBorders>
              <w:top w:val="single" w:color="000000" w:sz="4" w:space="0"/>
              <w:left w:val="single" w:color="000000" w:sz="4" w:space="0"/>
              <w:bottom w:val="single" w:color="000000" w:sz="4" w:space="0"/>
              <w:right w:val="single" w:color="000000" w:sz="4" w:space="0"/>
            </w:tcBorders>
          </w:tcPr>
          <w:p>
            <w:pPr>
              <w:pStyle w:val="28"/>
              <w:spacing w:before="56" w:line="240" w:lineRule="auto"/>
              <w:ind w:left="710" w:right="0"/>
              <w:jc w:val="left"/>
              <w:rPr>
                <w:rFonts w:ascii="宋体" w:hAnsi="宋体" w:eastAsia="宋体" w:cs="宋体"/>
                <w:sz w:val="21"/>
                <w:szCs w:val="21"/>
              </w:rPr>
            </w:pPr>
            <w:r>
              <w:rPr>
                <w:rFonts w:ascii="宋体" w:hAnsi="宋体" w:eastAsia="宋体" w:cs="宋体"/>
                <w:sz w:val="21"/>
                <w:szCs w:val="21"/>
              </w:rPr>
              <w:t>合同价格</w:t>
            </w:r>
          </w:p>
        </w:tc>
        <w:tc>
          <w:tcPr>
            <w:tcW w:w="625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270" w:type="dxa"/>
            <w:tcBorders>
              <w:top w:val="single" w:color="000000" w:sz="4" w:space="0"/>
              <w:left w:val="single" w:color="000000" w:sz="4" w:space="0"/>
              <w:bottom w:val="single" w:color="000000" w:sz="4" w:space="0"/>
              <w:right w:val="single" w:color="000000" w:sz="4" w:space="0"/>
            </w:tcBorders>
          </w:tcPr>
          <w:p>
            <w:pPr>
              <w:pStyle w:val="28"/>
              <w:spacing w:before="58" w:line="240" w:lineRule="auto"/>
              <w:ind w:left="710" w:right="0"/>
              <w:jc w:val="left"/>
              <w:rPr>
                <w:rFonts w:ascii="宋体" w:hAnsi="宋体" w:eastAsia="宋体" w:cs="宋体"/>
                <w:sz w:val="21"/>
                <w:szCs w:val="21"/>
              </w:rPr>
            </w:pPr>
            <w:r>
              <w:rPr>
                <w:rFonts w:ascii="宋体" w:hAnsi="宋体" w:eastAsia="宋体" w:cs="宋体"/>
                <w:sz w:val="21"/>
                <w:szCs w:val="21"/>
              </w:rPr>
              <w:t>质量标准</w:t>
            </w:r>
          </w:p>
        </w:tc>
        <w:tc>
          <w:tcPr>
            <w:tcW w:w="625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270" w:type="dxa"/>
            <w:tcBorders>
              <w:top w:val="single" w:color="000000" w:sz="4" w:space="0"/>
              <w:left w:val="single" w:color="000000" w:sz="4" w:space="0"/>
              <w:bottom w:val="single" w:color="000000" w:sz="4" w:space="0"/>
              <w:right w:val="single" w:color="000000" w:sz="4" w:space="0"/>
            </w:tcBorders>
          </w:tcPr>
          <w:p>
            <w:pPr>
              <w:pStyle w:val="28"/>
              <w:spacing w:before="57" w:line="240" w:lineRule="auto"/>
              <w:ind w:left="710" w:right="0"/>
              <w:jc w:val="left"/>
              <w:rPr>
                <w:rFonts w:ascii="宋体" w:hAnsi="宋体" w:eastAsia="宋体" w:cs="宋体"/>
                <w:sz w:val="21"/>
                <w:szCs w:val="21"/>
              </w:rPr>
            </w:pPr>
            <w:r>
              <w:rPr>
                <w:rFonts w:ascii="宋体" w:hAnsi="宋体" w:eastAsia="宋体" w:cs="宋体"/>
                <w:sz w:val="21"/>
                <w:szCs w:val="21"/>
              </w:rPr>
              <w:t>项目描述</w:t>
            </w:r>
          </w:p>
        </w:tc>
        <w:tc>
          <w:tcPr>
            <w:tcW w:w="6258"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4" w:hRule="exact"/>
        </w:trPr>
        <w:tc>
          <w:tcPr>
            <w:tcW w:w="2270" w:type="dxa"/>
            <w:tcBorders>
              <w:top w:val="single" w:color="000000" w:sz="4" w:space="0"/>
              <w:left w:val="single" w:color="000000" w:sz="4" w:space="0"/>
              <w:bottom w:val="single" w:color="000000" w:sz="4" w:space="0"/>
              <w:right w:val="single" w:color="000000" w:sz="4" w:space="0"/>
            </w:tcBorders>
          </w:tcPr>
          <w:p>
            <w:pPr>
              <w:pStyle w:val="28"/>
              <w:spacing w:before="56" w:line="240" w:lineRule="auto"/>
              <w:ind w:right="2"/>
              <w:jc w:val="center"/>
              <w:rPr>
                <w:rFonts w:ascii="宋体" w:hAnsi="宋体" w:eastAsia="宋体" w:cs="宋体"/>
                <w:sz w:val="21"/>
                <w:szCs w:val="21"/>
              </w:rPr>
            </w:pPr>
            <w:r>
              <w:rPr>
                <w:rFonts w:ascii="宋体" w:hAnsi="宋体" w:eastAsia="宋体" w:cs="宋体"/>
                <w:sz w:val="21"/>
                <w:szCs w:val="21"/>
              </w:rPr>
              <w:t>备注</w:t>
            </w:r>
          </w:p>
        </w:tc>
        <w:tc>
          <w:tcPr>
            <w:tcW w:w="6258" w:type="dxa"/>
            <w:tcBorders>
              <w:top w:val="single" w:color="000000" w:sz="4" w:space="0"/>
              <w:left w:val="single" w:color="000000" w:sz="4" w:space="0"/>
              <w:bottom w:val="single" w:color="000000" w:sz="4" w:space="0"/>
              <w:right w:val="single" w:color="000000" w:sz="4" w:space="0"/>
            </w:tcBorders>
          </w:tcPr>
          <w:p/>
        </w:tc>
      </w:tr>
    </w:tbl>
    <w:p>
      <w:pPr>
        <w:pStyle w:val="6"/>
        <w:spacing w:before="63" w:line="240" w:lineRule="auto"/>
        <w:ind w:left="220" w:right="0"/>
        <w:jc w:val="left"/>
      </w:pPr>
      <w:r>
        <w:rPr>
          <w:spacing w:val="-3"/>
        </w:rPr>
        <w:t>备注：本表后应附类似项目业绩合同原件扫描件。每张表格只填写一个项目，并标明序号。</w:t>
      </w:r>
    </w:p>
    <w:p>
      <w:pPr>
        <w:spacing w:after="0" w:line="240" w:lineRule="auto"/>
        <w:jc w:val="left"/>
        <w:sectPr>
          <w:pgSz w:w="11910" w:h="16840"/>
          <w:pgMar w:top="1460" w:right="1560" w:bottom="1240" w:left="1580" w:header="0" w:footer="1041" w:gutter="0"/>
        </w:sectPr>
      </w:pPr>
    </w:p>
    <w:p>
      <w:pPr>
        <w:pStyle w:val="4"/>
        <w:spacing w:before="2" w:line="240" w:lineRule="auto"/>
        <w:ind w:right="1585"/>
        <w:jc w:val="left"/>
        <w:rPr>
          <w:rFonts w:ascii="黑体" w:hAnsi="黑体" w:eastAsia="黑体" w:cs="黑体"/>
        </w:rPr>
      </w:pPr>
      <w:bookmarkStart w:id="153" w:name="_bookmark76"/>
      <w:bookmarkEnd w:id="153"/>
      <w:r>
        <w:rPr>
          <w:rFonts w:ascii="黑体" w:hAnsi="黑体" w:eastAsia="黑体" w:cs="黑体"/>
        </w:rPr>
        <w:t>十、反商业贿赂承诺书</w:t>
      </w:r>
    </w:p>
    <w:p>
      <w:pPr>
        <w:pStyle w:val="6"/>
        <w:spacing w:before="189" w:line="240" w:lineRule="auto"/>
        <w:ind w:right="1585"/>
        <w:jc w:val="left"/>
      </w:pPr>
      <w:r>
        <w:t>我方承诺：</w:t>
      </w:r>
    </w:p>
    <w:p>
      <w:pPr>
        <w:pStyle w:val="6"/>
        <w:spacing w:before="31" w:line="350" w:lineRule="auto"/>
        <w:ind w:right="235" w:firstLine="420"/>
        <w:jc w:val="both"/>
      </w:pPr>
      <w:r>
        <w:t>在</w:t>
      </w:r>
      <w:r>
        <w:rPr>
          <w:rFonts w:ascii="Times New Roman" w:hAnsi="Times New Roman" w:eastAsia="Times New Roman" w:cs="Times New Roman"/>
          <w:u w:val="single" w:color="000000"/>
        </w:rPr>
        <w:tab/>
      </w:r>
      <w:r>
        <w:t>（项目名称）招标活动中，我方保证做到：</w:t>
      </w:r>
    </w:p>
    <w:p>
      <w:pPr>
        <w:pStyle w:val="6"/>
        <w:numPr>
          <w:ilvl w:val="0"/>
          <w:numId w:val="5"/>
        </w:numPr>
        <w:spacing w:before="31" w:line="350" w:lineRule="auto"/>
        <w:ind w:right="235" w:firstLine="420"/>
        <w:jc w:val="both"/>
      </w:pPr>
      <w:r>
        <w:t>公平竞争参加本次招标活动。</w:t>
      </w:r>
    </w:p>
    <w:p>
      <w:pPr>
        <w:pStyle w:val="6"/>
        <w:numPr>
          <w:ilvl w:val="0"/>
          <w:numId w:val="0"/>
        </w:numPr>
        <w:spacing w:before="31" w:line="350" w:lineRule="auto"/>
        <w:ind w:right="235" w:rightChars="0" w:firstLine="414" w:firstLineChars="200"/>
        <w:jc w:val="both"/>
      </w:pPr>
      <w:r>
        <w:rPr>
          <w:w w:val="99"/>
        </w:rPr>
        <w:t xml:space="preserve"> </w:t>
      </w:r>
      <w:r>
        <w:rPr>
          <w:w w:val="95"/>
        </w:rPr>
        <w:t>二、</w:t>
      </w:r>
      <w:r>
        <w:t>杜绝任何形式的商业贿赂行为。不向国家工作人员、采购代理机构工作人员、评</w:t>
      </w:r>
    </w:p>
    <w:p>
      <w:pPr>
        <w:pStyle w:val="6"/>
        <w:spacing w:before="31" w:line="350" w:lineRule="auto"/>
        <w:ind w:left="560" w:leftChars="245" w:right="235" w:hanging="21" w:hangingChars="10"/>
        <w:jc w:val="both"/>
      </w:pPr>
      <w:r>
        <w:t>审专家及其亲属提供礼品礼金、有价证券、购物券、回扣、佣金、咨询费、劳务费、赞助费、宣传费、宴请；不为其报销各种消费凭证，不支付其旅游、娱乐等费用。</w:t>
      </w:r>
    </w:p>
    <w:p>
      <w:pPr>
        <w:pStyle w:val="6"/>
        <w:spacing w:before="31" w:line="350" w:lineRule="auto"/>
        <w:ind w:right="235" w:firstLine="420"/>
        <w:jc w:val="both"/>
      </w:pPr>
      <w:r>
        <w:t>三、若出现上述行为，我方及参与投标（磋商）的工作人员愿意接受按照国家法律法 规等有关规定给予的处罚。</w:t>
      </w:r>
    </w:p>
    <w:p>
      <w:pPr>
        <w:pStyle w:val="6"/>
        <w:tabs>
          <w:tab w:val="left" w:pos="6945"/>
        </w:tabs>
        <w:spacing w:before="60" w:line="240" w:lineRule="auto"/>
        <w:ind w:left="3794" w:right="0"/>
        <w:jc w:val="left"/>
      </w:pPr>
      <w:r>
        <w:rPr>
          <w:w w:val="95"/>
        </w:rPr>
        <w:t>供应商：</w:t>
      </w:r>
      <w:r>
        <w:rPr>
          <w:rFonts w:ascii="Times New Roman" w:hAnsi="Times New Roman" w:eastAsia="Times New Roman" w:cs="Times New Roman"/>
          <w:w w:val="95"/>
          <w:u w:val="single" w:color="000000"/>
        </w:rPr>
        <w:tab/>
      </w:r>
      <w:r>
        <w:t>（盖单位公章）</w:t>
      </w:r>
    </w:p>
    <w:p>
      <w:pPr>
        <w:pStyle w:val="6"/>
        <w:tabs>
          <w:tab w:val="left" w:pos="6945"/>
        </w:tabs>
        <w:spacing w:before="164" w:line="240" w:lineRule="auto"/>
        <w:ind w:left="3794" w:right="0"/>
        <w:jc w:val="left"/>
      </w:pPr>
      <w:r>
        <w:rPr>
          <w:w w:val="95"/>
        </w:rPr>
        <w:t>法定代表人或其委托代理人</w:t>
      </w:r>
      <w:r>
        <w:rPr>
          <w:w w:val="95"/>
          <w:u w:val="single" w:color="000000"/>
        </w:rPr>
        <w:t>：</w:t>
      </w:r>
      <w:r>
        <w:rPr>
          <w:rFonts w:ascii="Times New Roman" w:hAnsi="Times New Roman" w:eastAsia="Times New Roman" w:cs="Times New Roman"/>
          <w:w w:val="95"/>
          <w:u w:val="single" w:color="000000"/>
        </w:rPr>
        <w:tab/>
      </w:r>
      <w:r>
        <w:rPr>
          <w:u w:val="single" w:color="000000"/>
        </w:rPr>
        <w:t>（</w:t>
      </w:r>
      <w:r>
        <w:t>签字或盖章）</w:t>
      </w:r>
    </w:p>
    <w:p>
      <w:pPr>
        <w:pStyle w:val="6"/>
        <w:tabs>
          <w:tab w:val="left" w:pos="5999"/>
          <w:tab w:val="left" w:pos="7051"/>
          <w:tab w:val="left" w:pos="8099"/>
        </w:tabs>
        <w:spacing w:before="44" w:line="240" w:lineRule="auto"/>
        <w:ind w:right="129" w:firstLine="5040"/>
        <w:jc w:val="left"/>
      </w:pPr>
      <w:r>
        <w:rPr>
          <w:rFonts w:ascii="Times New Roman" w:hAnsi="Times New Roman" w:eastAsia="Times New Roman" w:cs="Times New Roman"/>
          <w:w w:val="99"/>
          <w:u w:val="single" w:color="000000"/>
        </w:rPr>
        <w:t xml:space="preserve"> </w:t>
      </w:r>
      <w:r>
        <w:rPr>
          <w:rFonts w:ascii="Times New Roman" w:hAnsi="Times New Roman" w:eastAsia="Times New Roman" w:cs="Times New Roman"/>
          <w:u w:val="single" w:color="000000"/>
        </w:rPr>
        <w:tab/>
      </w:r>
      <w:r>
        <w:rPr>
          <w:spacing w:val="2"/>
          <w:w w:val="95"/>
        </w:rPr>
        <w:t>年</w:t>
      </w:r>
      <w:r>
        <w:rPr>
          <w:rFonts w:ascii="Times New Roman" w:hAnsi="Times New Roman" w:eastAsia="Times New Roman" w:cs="Times New Roman"/>
          <w:spacing w:val="2"/>
          <w:w w:val="95"/>
          <w:u w:val="single" w:color="000000"/>
        </w:rPr>
        <w:tab/>
      </w:r>
      <w:r>
        <w:rPr>
          <w:spacing w:val="-1"/>
          <w:w w:val="95"/>
        </w:rPr>
        <w:t>月</w:t>
      </w:r>
      <w:r>
        <w:rPr>
          <w:rFonts w:ascii="Times New Roman" w:hAnsi="Times New Roman" w:eastAsia="Times New Roman" w:cs="Times New Roman"/>
          <w:spacing w:val="-1"/>
          <w:w w:val="95"/>
          <w:u w:val="single" w:color="000000"/>
        </w:rPr>
        <w:tab/>
      </w:r>
      <w:r>
        <w:t>日</w:t>
      </w:r>
    </w:p>
    <w:p>
      <w:pPr>
        <w:spacing w:before="10" w:line="240" w:lineRule="auto"/>
        <w:rPr>
          <w:rFonts w:ascii="宋体" w:hAnsi="宋体" w:eastAsia="宋体" w:cs="宋体"/>
          <w:sz w:val="30"/>
          <w:szCs w:val="30"/>
        </w:rPr>
      </w:pPr>
    </w:p>
    <w:p>
      <w:pPr>
        <w:pStyle w:val="4"/>
        <w:spacing w:before="0" w:line="240" w:lineRule="auto"/>
        <w:ind w:right="1585"/>
        <w:jc w:val="left"/>
        <w:rPr>
          <w:rFonts w:ascii="黑体" w:hAnsi="黑体" w:eastAsia="黑体" w:cs="黑体"/>
        </w:rPr>
      </w:pPr>
      <w:bookmarkStart w:id="154" w:name="十一、招标代理服务费承诺函"/>
      <w:bookmarkEnd w:id="154"/>
      <w:bookmarkStart w:id="155" w:name="_bookmark77"/>
      <w:bookmarkEnd w:id="155"/>
      <w:r>
        <w:rPr>
          <w:rFonts w:ascii="黑体" w:hAnsi="黑体" w:eastAsia="黑体" w:cs="黑体"/>
        </w:rPr>
        <w:t>十一、招标代理服务费承诺函</w:t>
      </w:r>
    </w:p>
    <w:p>
      <w:pPr>
        <w:pStyle w:val="6"/>
        <w:tabs>
          <w:tab w:val="left" w:pos="1485"/>
        </w:tabs>
        <w:spacing w:before="177" w:line="240" w:lineRule="auto"/>
        <w:ind w:right="1585"/>
        <w:jc w:val="left"/>
      </w:pPr>
      <w:r>
        <w:rPr>
          <w:w w:val="95"/>
        </w:rPr>
        <w:t>致：</w:t>
      </w:r>
      <w:r>
        <w:rPr>
          <w:rFonts w:ascii="Times New Roman" w:hAnsi="Times New Roman" w:eastAsia="Times New Roman" w:cs="Times New Roman"/>
          <w:w w:val="95"/>
          <w:u w:val="single" w:color="000000"/>
        </w:rPr>
        <w:tab/>
      </w:r>
      <w:r>
        <w:t>（采购人及采购代理机构名称）</w:t>
      </w:r>
    </w:p>
    <w:p>
      <w:pPr>
        <w:pStyle w:val="6"/>
        <w:tabs>
          <w:tab w:val="left" w:pos="4694"/>
          <w:tab w:val="left" w:pos="7250"/>
        </w:tabs>
        <w:spacing w:before="193" w:line="400" w:lineRule="auto"/>
        <w:ind w:right="235" w:firstLine="424"/>
        <w:jc w:val="both"/>
      </w:pPr>
      <w:r>
        <w:t>我方在贵单位组织的（项目名称：</w:t>
      </w:r>
      <w:r>
        <w:tab/>
      </w:r>
      <w:r>
        <w:t>，采购项目编号：</w:t>
      </w:r>
      <w:r>
        <w:tab/>
      </w:r>
      <w:r>
        <w:t>）磋商中若 获成交，我方保证在成交公告发布后 5 个工作日内，按磋商文件的规定，以银行转账或现 金，向贵公司一次性支付招标代理服务费用。否则，由此产生的一切法律后果和责任由我 公司承担。我方声明放弃对此提出任何异议和追索的权利。</w:t>
      </w:r>
    </w:p>
    <w:p>
      <w:pPr>
        <w:pStyle w:val="6"/>
        <w:spacing w:before="52" w:line="240" w:lineRule="auto"/>
        <w:ind w:left="540" w:right="1585"/>
        <w:jc w:val="left"/>
      </w:pPr>
      <w:r>
        <w:t>特此承诺。</w:t>
      </w:r>
    </w:p>
    <w:p>
      <w:pPr>
        <w:pStyle w:val="6"/>
        <w:tabs>
          <w:tab w:val="left" w:pos="6945"/>
        </w:tabs>
        <w:spacing w:before="71" w:line="440" w:lineRule="atLeast"/>
        <w:ind w:left="3794" w:right="129"/>
        <w:jc w:val="left"/>
      </w:pPr>
      <w:r>
        <w:rPr>
          <w:w w:val="95"/>
        </w:rPr>
        <w:t>供应商：</w:t>
      </w:r>
      <w:r>
        <w:rPr>
          <w:rFonts w:ascii="Times New Roman" w:hAnsi="Times New Roman" w:eastAsia="Times New Roman" w:cs="Times New Roman"/>
          <w:w w:val="95"/>
          <w:u w:val="single" w:color="000000"/>
        </w:rPr>
        <w:tab/>
      </w:r>
      <w:r>
        <w:t>（盖单位公章）</w:t>
      </w:r>
      <w:r>
        <w:rPr>
          <w:w w:val="99"/>
        </w:rPr>
        <w:t xml:space="preserve"> </w:t>
      </w:r>
      <w:r>
        <w:rPr>
          <w:w w:val="95"/>
        </w:rPr>
        <w:t>法定代表人或其委托代理人</w:t>
      </w:r>
      <w:r>
        <w:rPr>
          <w:w w:val="95"/>
          <w:u w:val="single" w:color="000000"/>
        </w:rPr>
        <w:t>：</w:t>
      </w:r>
      <w:r>
        <w:rPr>
          <w:rFonts w:ascii="Times New Roman" w:hAnsi="Times New Roman" w:eastAsia="Times New Roman" w:cs="Times New Roman"/>
          <w:w w:val="95"/>
          <w:u w:val="single" w:color="000000"/>
        </w:rPr>
        <w:tab/>
      </w:r>
      <w:r>
        <w:rPr>
          <w:u w:val="single" w:color="000000"/>
        </w:rPr>
        <w:t>（</w:t>
      </w:r>
      <w:r>
        <w:t>签字或盖章）</w:t>
      </w:r>
    </w:p>
    <w:p>
      <w:pPr>
        <w:pStyle w:val="6"/>
        <w:tabs>
          <w:tab w:val="left" w:pos="5999"/>
          <w:tab w:val="left" w:pos="7051"/>
          <w:tab w:val="left" w:pos="8099"/>
        </w:tabs>
        <w:spacing w:before="42" w:line="240" w:lineRule="auto"/>
        <w:ind w:right="129" w:firstLine="5040"/>
        <w:jc w:val="left"/>
      </w:pPr>
      <w:r>
        <w:rPr>
          <w:rFonts w:ascii="Times New Roman" w:hAnsi="Times New Roman" w:eastAsia="Times New Roman" w:cs="Times New Roman"/>
          <w:w w:val="99"/>
          <w:u w:val="single" w:color="000000"/>
        </w:rPr>
        <w:t xml:space="preserve"> </w:t>
      </w:r>
      <w:r>
        <w:rPr>
          <w:rFonts w:ascii="Times New Roman" w:hAnsi="Times New Roman" w:eastAsia="Times New Roman" w:cs="Times New Roman"/>
          <w:u w:val="single" w:color="000000"/>
        </w:rPr>
        <w:tab/>
      </w:r>
      <w:r>
        <w:rPr>
          <w:spacing w:val="2"/>
          <w:w w:val="95"/>
        </w:rPr>
        <w:t>年</w:t>
      </w:r>
      <w:r>
        <w:rPr>
          <w:rFonts w:ascii="Times New Roman" w:hAnsi="Times New Roman" w:eastAsia="Times New Roman" w:cs="Times New Roman"/>
          <w:spacing w:val="2"/>
          <w:w w:val="95"/>
          <w:u w:val="single" w:color="000000"/>
        </w:rPr>
        <w:tab/>
      </w:r>
      <w:r>
        <w:rPr>
          <w:spacing w:val="-1"/>
          <w:w w:val="95"/>
        </w:rPr>
        <w:t>月</w:t>
      </w:r>
      <w:r>
        <w:rPr>
          <w:rFonts w:ascii="Times New Roman" w:hAnsi="Times New Roman" w:eastAsia="Times New Roman" w:cs="Times New Roman"/>
          <w:spacing w:val="-1"/>
          <w:w w:val="95"/>
          <w:u w:val="single" w:color="000000"/>
        </w:rPr>
        <w:tab/>
      </w:r>
      <w:r>
        <w:t>日</w:t>
      </w:r>
    </w:p>
    <w:p>
      <w:pPr>
        <w:spacing w:before="0" w:line="240" w:lineRule="auto"/>
        <w:rPr>
          <w:rFonts w:ascii="宋体" w:hAnsi="宋体" w:eastAsia="宋体" w:cs="宋体"/>
          <w:sz w:val="22"/>
          <w:szCs w:val="22"/>
        </w:rPr>
      </w:pPr>
    </w:p>
    <w:p>
      <w:pPr>
        <w:spacing w:before="0" w:line="240" w:lineRule="auto"/>
        <w:rPr>
          <w:rFonts w:ascii="宋体" w:hAnsi="宋体" w:eastAsia="宋体" w:cs="宋体"/>
          <w:sz w:val="22"/>
          <w:szCs w:val="22"/>
        </w:rPr>
      </w:pPr>
    </w:p>
    <w:p>
      <w:pPr>
        <w:spacing w:before="0" w:line="240" w:lineRule="auto"/>
        <w:rPr>
          <w:rFonts w:ascii="宋体" w:hAnsi="宋体" w:eastAsia="宋体" w:cs="宋体"/>
          <w:sz w:val="22"/>
          <w:szCs w:val="22"/>
        </w:rPr>
      </w:pPr>
    </w:p>
    <w:p>
      <w:pPr>
        <w:spacing w:before="0" w:line="240" w:lineRule="auto"/>
        <w:rPr>
          <w:rFonts w:ascii="宋体" w:hAnsi="宋体" w:eastAsia="宋体" w:cs="宋体"/>
          <w:sz w:val="22"/>
          <w:szCs w:val="22"/>
        </w:rPr>
      </w:pPr>
    </w:p>
    <w:p>
      <w:pPr>
        <w:spacing w:before="2" w:line="240" w:lineRule="auto"/>
        <w:rPr>
          <w:rFonts w:ascii="宋体" w:hAnsi="宋体" w:eastAsia="宋体" w:cs="宋体"/>
          <w:sz w:val="18"/>
          <w:szCs w:val="18"/>
        </w:rPr>
      </w:pPr>
    </w:p>
    <w:p>
      <w:pPr>
        <w:pStyle w:val="4"/>
        <w:spacing w:before="0" w:line="240" w:lineRule="auto"/>
        <w:ind w:right="1585"/>
        <w:jc w:val="left"/>
        <w:rPr>
          <w:rFonts w:ascii="黑体" w:hAnsi="黑体" w:eastAsia="黑体" w:cs="黑体"/>
        </w:rPr>
      </w:pPr>
      <w:bookmarkStart w:id="156" w:name="_bookmark78"/>
      <w:bookmarkEnd w:id="156"/>
      <w:bookmarkStart w:id="157" w:name="十二、其他材料"/>
      <w:bookmarkEnd w:id="157"/>
      <w:r>
        <w:rPr>
          <w:rFonts w:ascii="黑体" w:hAnsi="黑体" w:eastAsia="黑体" w:cs="黑体"/>
        </w:rPr>
        <w:t>十二、其他材料</w:t>
      </w:r>
    </w:p>
    <w:p>
      <w:pPr>
        <w:pStyle w:val="6"/>
        <w:spacing w:before="177" w:line="240" w:lineRule="auto"/>
        <w:ind w:left="2325" w:right="1585"/>
        <w:jc w:val="left"/>
      </w:pPr>
      <w:r>
        <w:t>供应商认为需要提交的其他材料扫描件。</w:t>
      </w:r>
    </w:p>
    <w:p>
      <w:pPr>
        <w:spacing w:after="0" w:line="240" w:lineRule="auto"/>
        <w:jc w:val="left"/>
        <w:sectPr>
          <w:pgSz w:w="11910" w:h="16840"/>
          <w:pgMar w:top="1460" w:right="1680" w:bottom="1240" w:left="1680" w:header="0" w:footer="1041" w:gutter="0"/>
        </w:sectPr>
      </w:pPr>
    </w:p>
    <w:p>
      <w:pPr>
        <w:pStyle w:val="4"/>
        <w:spacing w:before="2" w:line="240" w:lineRule="auto"/>
        <w:ind w:left="220" w:right="118"/>
        <w:jc w:val="left"/>
        <w:rPr>
          <w:rFonts w:ascii="黑体" w:hAnsi="黑体" w:eastAsia="黑体" w:cs="黑体"/>
        </w:rPr>
      </w:pPr>
      <w:bookmarkStart w:id="158" w:name="十三、资格审查资料"/>
      <w:bookmarkEnd w:id="158"/>
      <w:bookmarkStart w:id="159" w:name="_bookmark79"/>
      <w:bookmarkEnd w:id="159"/>
      <w:r>
        <w:rPr>
          <w:rFonts w:ascii="黑体" w:hAnsi="黑体" w:eastAsia="黑体" w:cs="黑体"/>
        </w:rPr>
        <w:t>十三、资格审查资料</w:t>
      </w:r>
    </w:p>
    <w:p>
      <w:pPr>
        <w:pStyle w:val="6"/>
        <w:spacing w:before="100" w:line="240" w:lineRule="auto"/>
        <w:ind w:left="220" w:right="118"/>
        <w:jc w:val="left"/>
        <w:rPr>
          <w:rFonts w:ascii="黑体" w:hAnsi="黑体" w:eastAsia="黑体" w:cs="黑体"/>
        </w:rPr>
      </w:pPr>
      <w:r>
        <w:rPr>
          <w:rFonts w:ascii="黑体" w:hAnsi="黑体" w:eastAsia="黑体" w:cs="黑体"/>
        </w:rPr>
        <w:t>（一）供应商基本情况表</w:t>
      </w:r>
    </w:p>
    <w:p>
      <w:pPr>
        <w:spacing w:before="12" w:line="240" w:lineRule="auto"/>
        <w:rPr>
          <w:rFonts w:ascii="黑体" w:hAnsi="黑体" w:eastAsia="黑体" w:cs="黑体"/>
          <w:sz w:val="3"/>
          <w:szCs w:val="3"/>
        </w:rPr>
      </w:pPr>
    </w:p>
    <w:tbl>
      <w:tblPr>
        <w:tblStyle w:val="11"/>
        <w:tblW w:w="8505" w:type="dxa"/>
        <w:tblInd w:w="115" w:type="dxa"/>
        <w:tblLayout w:type="fixed"/>
        <w:tblCellMar>
          <w:top w:w="0" w:type="dxa"/>
          <w:left w:w="0" w:type="dxa"/>
          <w:bottom w:w="0" w:type="dxa"/>
          <w:right w:w="0" w:type="dxa"/>
        </w:tblCellMar>
      </w:tblPr>
      <w:tblGrid>
        <w:gridCol w:w="1485"/>
        <w:gridCol w:w="897"/>
        <w:gridCol w:w="1021"/>
        <w:gridCol w:w="993"/>
        <w:gridCol w:w="283"/>
        <w:gridCol w:w="195"/>
        <w:gridCol w:w="1246"/>
        <w:gridCol w:w="260"/>
        <w:gridCol w:w="709"/>
        <w:gridCol w:w="1416"/>
      </w:tblGrid>
      <w:tr>
        <w:tblPrEx>
          <w:tblCellMar>
            <w:top w:w="0" w:type="dxa"/>
            <w:left w:w="0" w:type="dxa"/>
            <w:bottom w:w="0" w:type="dxa"/>
            <w:right w:w="0" w:type="dxa"/>
          </w:tblCellMar>
        </w:tblPrEx>
        <w:trPr>
          <w:trHeight w:val="577" w:hRule="exact"/>
        </w:trPr>
        <w:tc>
          <w:tcPr>
            <w:tcW w:w="1485" w:type="dxa"/>
            <w:tcBorders>
              <w:top w:val="single" w:color="000000" w:sz="4" w:space="0"/>
              <w:left w:val="single" w:color="000000" w:sz="4" w:space="0"/>
              <w:bottom w:val="single" w:color="000000" w:sz="4" w:space="0"/>
              <w:right w:val="single" w:color="000000" w:sz="4" w:space="0"/>
            </w:tcBorders>
          </w:tcPr>
          <w:p>
            <w:pPr>
              <w:pStyle w:val="28"/>
              <w:spacing w:before="113" w:line="240" w:lineRule="auto"/>
              <w:ind w:left="212" w:right="0"/>
              <w:jc w:val="left"/>
              <w:rPr>
                <w:rFonts w:ascii="宋体" w:hAnsi="宋体" w:eastAsia="宋体" w:cs="宋体"/>
                <w:sz w:val="21"/>
                <w:szCs w:val="21"/>
              </w:rPr>
            </w:pPr>
            <w:r>
              <w:rPr>
                <w:rFonts w:ascii="宋体" w:hAnsi="宋体" w:eastAsia="宋体" w:cs="宋体"/>
                <w:sz w:val="21"/>
                <w:szCs w:val="21"/>
              </w:rPr>
              <w:t>供应商名称</w:t>
            </w:r>
          </w:p>
        </w:tc>
        <w:tc>
          <w:tcPr>
            <w:tcW w:w="7020" w:type="dxa"/>
            <w:gridSpan w:val="9"/>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1485" w:type="dxa"/>
            <w:tcBorders>
              <w:top w:val="single" w:color="000000" w:sz="4" w:space="0"/>
              <w:left w:val="single" w:color="000000" w:sz="4" w:space="0"/>
              <w:bottom w:val="single" w:color="000000" w:sz="4" w:space="0"/>
              <w:right w:val="single" w:color="000000" w:sz="4" w:space="0"/>
            </w:tcBorders>
          </w:tcPr>
          <w:p>
            <w:pPr>
              <w:pStyle w:val="28"/>
              <w:spacing w:before="112" w:line="240" w:lineRule="auto"/>
              <w:ind w:left="316" w:right="0"/>
              <w:jc w:val="left"/>
              <w:rPr>
                <w:rFonts w:ascii="宋体" w:hAnsi="宋体" w:eastAsia="宋体" w:cs="宋体"/>
                <w:sz w:val="21"/>
                <w:szCs w:val="21"/>
              </w:rPr>
            </w:pPr>
            <w:r>
              <w:rPr>
                <w:rFonts w:ascii="宋体" w:hAnsi="宋体" w:eastAsia="宋体" w:cs="宋体"/>
                <w:sz w:val="21"/>
                <w:szCs w:val="21"/>
              </w:rPr>
              <w:t>注册地址</w:t>
            </w:r>
          </w:p>
        </w:tc>
        <w:tc>
          <w:tcPr>
            <w:tcW w:w="3389" w:type="dxa"/>
            <w:gridSpan w:val="5"/>
            <w:tcBorders>
              <w:top w:val="single" w:color="000000" w:sz="4" w:space="0"/>
              <w:left w:val="single" w:color="000000" w:sz="4" w:space="0"/>
              <w:bottom w:val="single" w:color="000000" w:sz="4" w:space="0"/>
              <w:right w:val="single" w:color="000000" w:sz="4" w:space="0"/>
            </w:tcBorders>
          </w:tcPr>
          <w:p/>
        </w:tc>
        <w:tc>
          <w:tcPr>
            <w:tcW w:w="1246" w:type="dxa"/>
            <w:tcBorders>
              <w:top w:val="single" w:color="000000" w:sz="4" w:space="0"/>
              <w:left w:val="single" w:color="000000" w:sz="4" w:space="0"/>
              <w:bottom w:val="single" w:color="000000" w:sz="4" w:space="0"/>
              <w:right w:val="single" w:color="000000" w:sz="4" w:space="0"/>
            </w:tcBorders>
          </w:tcPr>
          <w:p>
            <w:pPr>
              <w:pStyle w:val="28"/>
              <w:spacing w:before="112" w:line="240" w:lineRule="auto"/>
              <w:ind w:left="198" w:right="0"/>
              <w:jc w:val="left"/>
              <w:rPr>
                <w:rFonts w:ascii="宋体" w:hAnsi="宋体" w:eastAsia="宋体" w:cs="宋体"/>
                <w:sz w:val="21"/>
                <w:szCs w:val="21"/>
              </w:rPr>
            </w:pPr>
            <w:r>
              <w:rPr>
                <w:rFonts w:ascii="宋体" w:hAnsi="宋体" w:eastAsia="宋体" w:cs="宋体"/>
                <w:sz w:val="21"/>
                <w:szCs w:val="21"/>
              </w:rPr>
              <w:t>邮政编码</w:t>
            </w:r>
          </w:p>
        </w:tc>
        <w:tc>
          <w:tcPr>
            <w:tcW w:w="2385" w:type="dxa"/>
            <w:gridSpan w:val="3"/>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1485" w:type="dxa"/>
            <w:vMerge w:val="restart"/>
            <w:tcBorders>
              <w:top w:val="single" w:color="000000" w:sz="4" w:space="0"/>
              <w:left w:val="single" w:color="000000" w:sz="4" w:space="0"/>
              <w:right w:val="single" w:color="000000" w:sz="4" w:space="0"/>
            </w:tcBorders>
          </w:tcPr>
          <w:p>
            <w:pPr>
              <w:pStyle w:val="28"/>
              <w:spacing w:line="240" w:lineRule="auto"/>
              <w:ind w:right="0"/>
              <w:jc w:val="left"/>
              <w:rPr>
                <w:rFonts w:ascii="黑体" w:hAnsi="黑体" w:eastAsia="黑体" w:cs="黑体"/>
                <w:sz w:val="20"/>
                <w:szCs w:val="20"/>
              </w:rPr>
            </w:pPr>
          </w:p>
          <w:p>
            <w:pPr>
              <w:pStyle w:val="28"/>
              <w:spacing w:before="140" w:line="240" w:lineRule="auto"/>
              <w:ind w:left="316" w:right="0"/>
              <w:jc w:val="left"/>
              <w:rPr>
                <w:rFonts w:ascii="宋体" w:hAnsi="宋体" w:eastAsia="宋体" w:cs="宋体"/>
                <w:sz w:val="21"/>
                <w:szCs w:val="21"/>
              </w:rPr>
            </w:pPr>
            <w:r>
              <w:rPr>
                <w:rFonts w:ascii="宋体" w:hAnsi="宋体" w:eastAsia="宋体" w:cs="宋体"/>
                <w:sz w:val="21"/>
                <w:szCs w:val="21"/>
              </w:rPr>
              <w:t>联系方式</w:t>
            </w:r>
          </w:p>
        </w:tc>
        <w:tc>
          <w:tcPr>
            <w:tcW w:w="897" w:type="dxa"/>
            <w:tcBorders>
              <w:top w:val="single" w:color="000000" w:sz="4" w:space="0"/>
              <w:left w:val="single" w:color="000000" w:sz="4" w:space="0"/>
              <w:bottom w:val="single" w:color="000000" w:sz="4" w:space="0"/>
              <w:right w:val="single" w:color="000000" w:sz="4" w:space="0"/>
            </w:tcBorders>
          </w:tcPr>
          <w:p>
            <w:pPr>
              <w:pStyle w:val="28"/>
              <w:spacing w:before="113" w:line="240" w:lineRule="auto"/>
              <w:ind w:left="126" w:right="0"/>
              <w:jc w:val="left"/>
              <w:rPr>
                <w:rFonts w:ascii="宋体" w:hAnsi="宋体" w:eastAsia="宋体" w:cs="宋体"/>
                <w:sz w:val="21"/>
                <w:szCs w:val="21"/>
              </w:rPr>
            </w:pPr>
            <w:r>
              <w:rPr>
                <w:rFonts w:ascii="宋体" w:hAnsi="宋体" w:eastAsia="宋体" w:cs="宋体"/>
                <w:sz w:val="21"/>
                <w:szCs w:val="21"/>
              </w:rPr>
              <w:t>联系人</w:t>
            </w:r>
          </w:p>
        </w:tc>
        <w:tc>
          <w:tcPr>
            <w:tcW w:w="2492" w:type="dxa"/>
            <w:gridSpan w:val="4"/>
            <w:tcBorders>
              <w:top w:val="single" w:color="000000" w:sz="4" w:space="0"/>
              <w:left w:val="single" w:color="000000" w:sz="4" w:space="0"/>
              <w:bottom w:val="single" w:color="000000" w:sz="4" w:space="0"/>
              <w:right w:val="single" w:color="000000" w:sz="4" w:space="0"/>
            </w:tcBorders>
          </w:tcPr>
          <w:p/>
        </w:tc>
        <w:tc>
          <w:tcPr>
            <w:tcW w:w="1246" w:type="dxa"/>
            <w:tcBorders>
              <w:top w:val="single" w:color="000000" w:sz="4" w:space="0"/>
              <w:left w:val="single" w:color="000000" w:sz="4" w:space="0"/>
              <w:bottom w:val="single" w:color="000000" w:sz="4" w:space="0"/>
              <w:right w:val="single" w:color="000000" w:sz="4" w:space="0"/>
            </w:tcBorders>
          </w:tcPr>
          <w:p>
            <w:pPr>
              <w:pStyle w:val="28"/>
              <w:tabs>
                <w:tab w:val="left" w:pos="721"/>
              </w:tabs>
              <w:spacing w:before="113" w:line="240" w:lineRule="auto"/>
              <w:ind w:left="302" w:right="0"/>
              <w:jc w:val="left"/>
              <w:rPr>
                <w:rFonts w:ascii="宋体" w:hAnsi="宋体" w:eastAsia="宋体" w:cs="宋体"/>
                <w:sz w:val="21"/>
                <w:szCs w:val="21"/>
              </w:rPr>
            </w:pPr>
            <w:r>
              <w:rPr>
                <w:rFonts w:ascii="宋体" w:hAnsi="宋体" w:eastAsia="宋体" w:cs="宋体"/>
                <w:w w:val="95"/>
                <w:sz w:val="21"/>
                <w:szCs w:val="21"/>
              </w:rPr>
              <w:t>电</w:t>
            </w:r>
            <w:r>
              <w:rPr>
                <w:rFonts w:ascii="宋体" w:hAnsi="宋体" w:eastAsia="宋体" w:cs="宋体"/>
                <w:w w:val="95"/>
                <w:sz w:val="21"/>
                <w:szCs w:val="21"/>
              </w:rPr>
              <w:tab/>
            </w:r>
            <w:r>
              <w:rPr>
                <w:rFonts w:ascii="宋体" w:hAnsi="宋体" w:eastAsia="宋体" w:cs="宋体"/>
                <w:sz w:val="21"/>
                <w:szCs w:val="21"/>
              </w:rPr>
              <w:t>话</w:t>
            </w:r>
          </w:p>
        </w:tc>
        <w:tc>
          <w:tcPr>
            <w:tcW w:w="2385" w:type="dxa"/>
            <w:gridSpan w:val="3"/>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1485" w:type="dxa"/>
            <w:vMerge w:val="continue"/>
            <w:tcBorders>
              <w:left w:val="single" w:color="000000" w:sz="4" w:space="0"/>
              <w:bottom w:val="single" w:color="000000" w:sz="4" w:space="0"/>
              <w:right w:val="single" w:color="000000" w:sz="4" w:space="0"/>
            </w:tcBorders>
          </w:tcPr>
          <w:p/>
        </w:tc>
        <w:tc>
          <w:tcPr>
            <w:tcW w:w="897" w:type="dxa"/>
            <w:tcBorders>
              <w:top w:val="single" w:color="000000" w:sz="4" w:space="0"/>
              <w:left w:val="single" w:color="000000" w:sz="4" w:space="0"/>
              <w:bottom w:val="single" w:color="000000" w:sz="4" w:space="0"/>
              <w:right w:val="single" w:color="000000" w:sz="4" w:space="0"/>
            </w:tcBorders>
          </w:tcPr>
          <w:p>
            <w:pPr>
              <w:pStyle w:val="28"/>
              <w:tabs>
                <w:tab w:val="left" w:pos="546"/>
              </w:tabs>
              <w:spacing w:before="112" w:line="240" w:lineRule="auto"/>
              <w:ind w:left="126" w:right="0"/>
              <w:jc w:val="left"/>
              <w:rPr>
                <w:rFonts w:ascii="宋体" w:hAnsi="宋体" w:eastAsia="宋体" w:cs="宋体"/>
                <w:sz w:val="21"/>
                <w:szCs w:val="21"/>
              </w:rPr>
            </w:pPr>
            <w:r>
              <w:rPr>
                <w:rFonts w:ascii="宋体" w:hAnsi="宋体" w:eastAsia="宋体" w:cs="宋体"/>
                <w:w w:val="95"/>
                <w:sz w:val="21"/>
                <w:szCs w:val="21"/>
              </w:rPr>
              <w:t>传</w:t>
            </w:r>
            <w:r>
              <w:rPr>
                <w:rFonts w:ascii="宋体" w:hAnsi="宋体" w:eastAsia="宋体" w:cs="宋体"/>
                <w:w w:val="95"/>
                <w:sz w:val="21"/>
                <w:szCs w:val="21"/>
              </w:rPr>
              <w:tab/>
            </w:r>
            <w:r>
              <w:rPr>
                <w:rFonts w:ascii="宋体" w:hAnsi="宋体" w:eastAsia="宋体" w:cs="宋体"/>
                <w:sz w:val="21"/>
                <w:szCs w:val="21"/>
              </w:rPr>
              <w:t>真</w:t>
            </w:r>
          </w:p>
        </w:tc>
        <w:tc>
          <w:tcPr>
            <w:tcW w:w="2492" w:type="dxa"/>
            <w:gridSpan w:val="4"/>
            <w:tcBorders>
              <w:top w:val="single" w:color="000000" w:sz="4" w:space="0"/>
              <w:left w:val="single" w:color="000000" w:sz="4" w:space="0"/>
              <w:bottom w:val="single" w:color="000000" w:sz="4" w:space="0"/>
              <w:right w:val="single" w:color="000000" w:sz="4" w:space="0"/>
            </w:tcBorders>
          </w:tcPr>
          <w:p/>
        </w:tc>
        <w:tc>
          <w:tcPr>
            <w:tcW w:w="1246" w:type="dxa"/>
            <w:tcBorders>
              <w:top w:val="single" w:color="000000" w:sz="4" w:space="0"/>
              <w:left w:val="single" w:color="000000" w:sz="4" w:space="0"/>
              <w:bottom w:val="single" w:color="000000" w:sz="4" w:space="0"/>
              <w:right w:val="single" w:color="000000" w:sz="4" w:space="0"/>
            </w:tcBorders>
          </w:tcPr>
          <w:p>
            <w:pPr>
              <w:pStyle w:val="28"/>
              <w:tabs>
                <w:tab w:val="left" w:pos="721"/>
              </w:tabs>
              <w:spacing w:before="112" w:line="240" w:lineRule="auto"/>
              <w:ind w:left="302" w:right="0"/>
              <w:jc w:val="left"/>
              <w:rPr>
                <w:rFonts w:ascii="宋体" w:hAnsi="宋体" w:eastAsia="宋体" w:cs="宋体"/>
                <w:sz w:val="21"/>
                <w:szCs w:val="21"/>
              </w:rPr>
            </w:pPr>
            <w:r>
              <w:rPr>
                <w:rFonts w:ascii="宋体" w:hAnsi="宋体" w:eastAsia="宋体" w:cs="宋体"/>
                <w:w w:val="95"/>
                <w:sz w:val="21"/>
                <w:szCs w:val="21"/>
              </w:rPr>
              <w:t>网</w:t>
            </w:r>
            <w:r>
              <w:rPr>
                <w:rFonts w:ascii="宋体" w:hAnsi="宋体" w:eastAsia="宋体" w:cs="宋体"/>
                <w:w w:val="95"/>
                <w:sz w:val="21"/>
                <w:szCs w:val="21"/>
              </w:rPr>
              <w:tab/>
            </w:r>
            <w:r>
              <w:rPr>
                <w:rFonts w:ascii="宋体" w:hAnsi="宋体" w:eastAsia="宋体" w:cs="宋体"/>
                <w:sz w:val="21"/>
                <w:szCs w:val="21"/>
              </w:rPr>
              <w:t>址</w:t>
            </w:r>
          </w:p>
        </w:tc>
        <w:tc>
          <w:tcPr>
            <w:tcW w:w="2385" w:type="dxa"/>
            <w:gridSpan w:val="3"/>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1485" w:type="dxa"/>
            <w:tcBorders>
              <w:top w:val="single" w:color="000000" w:sz="4" w:space="0"/>
              <w:left w:val="single" w:color="000000" w:sz="4" w:space="0"/>
              <w:bottom w:val="single" w:color="000000" w:sz="4" w:space="0"/>
              <w:right w:val="single" w:color="000000" w:sz="4" w:space="0"/>
            </w:tcBorders>
          </w:tcPr>
          <w:p>
            <w:pPr>
              <w:pStyle w:val="28"/>
              <w:spacing w:before="114" w:line="240" w:lineRule="auto"/>
              <w:ind w:left="316" w:right="0"/>
              <w:jc w:val="left"/>
              <w:rPr>
                <w:rFonts w:ascii="宋体" w:hAnsi="宋体" w:eastAsia="宋体" w:cs="宋体"/>
                <w:sz w:val="21"/>
                <w:szCs w:val="21"/>
              </w:rPr>
            </w:pPr>
            <w:r>
              <w:rPr>
                <w:rFonts w:ascii="宋体" w:hAnsi="宋体" w:eastAsia="宋体" w:cs="宋体"/>
                <w:sz w:val="21"/>
                <w:szCs w:val="21"/>
              </w:rPr>
              <w:t>组织结构</w:t>
            </w:r>
          </w:p>
        </w:tc>
        <w:tc>
          <w:tcPr>
            <w:tcW w:w="7020" w:type="dxa"/>
            <w:gridSpan w:val="9"/>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1485" w:type="dxa"/>
            <w:tcBorders>
              <w:top w:val="single" w:color="000000" w:sz="4" w:space="0"/>
              <w:left w:val="single" w:color="000000" w:sz="4" w:space="0"/>
              <w:bottom w:val="single" w:color="000000" w:sz="4" w:space="0"/>
              <w:right w:val="single" w:color="000000" w:sz="4" w:space="0"/>
            </w:tcBorders>
          </w:tcPr>
          <w:p>
            <w:pPr>
              <w:pStyle w:val="28"/>
              <w:spacing w:before="113" w:line="240" w:lineRule="auto"/>
              <w:ind w:left="212" w:right="0"/>
              <w:jc w:val="left"/>
              <w:rPr>
                <w:rFonts w:ascii="宋体" w:hAnsi="宋体" w:eastAsia="宋体" w:cs="宋体"/>
                <w:sz w:val="21"/>
                <w:szCs w:val="21"/>
              </w:rPr>
            </w:pPr>
            <w:r>
              <w:rPr>
                <w:rFonts w:ascii="宋体" w:hAnsi="宋体" w:eastAsia="宋体" w:cs="宋体"/>
                <w:sz w:val="21"/>
                <w:szCs w:val="21"/>
              </w:rPr>
              <w:t>法定代表人</w:t>
            </w:r>
          </w:p>
        </w:tc>
        <w:tc>
          <w:tcPr>
            <w:tcW w:w="897" w:type="dxa"/>
            <w:tcBorders>
              <w:top w:val="single" w:color="000000" w:sz="4" w:space="0"/>
              <w:left w:val="single" w:color="000000" w:sz="4" w:space="0"/>
              <w:bottom w:val="single" w:color="000000" w:sz="4" w:space="0"/>
              <w:right w:val="single" w:color="000000" w:sz="4" w:space="0"/>
            </w:tcBorders>
          </w:tcPr>
          <w:p>
            <w:pPr>
              <w:pStyle w:val="28"/>
              <w:spacing w:before="113" w:line="240" w:lineRule="auto"/>
              <w:ind w:left="232" w:right="0"/>
              <w:jc w:val="left"/>
              <w:rPr>
                <w:rFonts w:ascii="宋体" w:hAnsi="宋体" w:eastAsia="宋体" w:cs="宋体"/>
                <w:sz w:val="21"/>
                <w:szCs w:val="21"/>
              </w:rPr>
            </w:pPr>
            <w:r>
              <w:rPr>
                <w:rFonts w:ascii="宋体" w:hAnsi="宋体" w:eastAsia="宋体" w:cs="宋体"/>
                <w:sz w:val="21"/>
                <w:szCs w:val="21"/>
              </w:rPr>
              <w:t>姓名</w:t>
            </w:r>
          </w:p>
        </w:tc>
        <w:tc>
          <w:tcPr>
            <w:tcW w:w="1021" w:type="dxa"/>
            <w:tcBorders>
              <w:top w:val="single" w:color="000000" w:sz="4" w:space="0"/>
              <w:left w:val="single" w:color="000000" w:sz="4" w:space="0"/>
              <w:bottom w:val="single" w:color="000000" w:sz="4" w:space="0"/>
              <w:right w:val="single" w:color="000000" w:sz="4" w:space="0"/>
            </w:tcBorders>
          </w:tcPr>
          <w:p/>
        </w:tc>
        <w:tc>
          <w:tcPr>
            <w:tcW w:w="1276" w:type="dxa"/>
            <w:gridSpan w:val="2"/>
            <w:tcBorders>
              <w:top w:val="single" w:color="000000" w:sz="4" w:space="0"/>
              <w:left w:val="single" w:color="000000" w:sz="4" w:space="0"/>
              <w:bottom w:val="single" w:color="000000" w:sz="4" w:space="0"/>
              <w:right w:val="single" w:color="000000" w:sz="4" w:space="0"/>
            </w:tcBorders>
          </w:tcPr>
          <w:p>
            <w:pPr>
              <w:pStyle w:val="28"/>
              <w:spacing w:before="113" w:line="240" w:lineRule="auto"/>
              <w:ind w:left="213" w:right="0"/>
              <w:jc w:val="left"/>
              <w:rPr>
                <w:rFonts w:ascii="宋体" w:hAnsi="宋体" w:eastAsia="宋体" w:cs="宋体"/>
                <w:sz w:val="21"/>
                <w:szCs w:val="21"/>
              </w:rPr>
            </w:pPr>
            <w:r>
              <w:rPr>
                <w:rFonts w:ascii="宋体" w:hAnsi="宋体" w:eastAsia="宋体" w:cs="宋体"/>
                <w:sz w:val="21"/>
                <w:szCs w:val="21"/>
              </w:rPr>
              <w:t>技术职称</w:t>
            </w:r>
          </w:p>
        </w:tc>
        <w:tc>
          <w:tcPr>
            <w:tcW w:w="1701" w:type="dxa"/>
            <w:gridSpan w:val="3"/>
            <w:tcBorders>
              <w:top w:val="single" w:color="000000" w:sz="4" w:space="0"/>
              <w:left w:val="single" w:color="000000" w:sz="4" w:space="0"/>
              <w:bottom w:val="single" w:color="000000" w:sz="4" w:space="0"/>
              <w:right w:val="single" w:color="000000" w:sz="4" w:space="0"/>
            </w:tcBorders>
          </w:tcPr>
          <w:p/>
        </w:tc>
        <w:tc>
          <w:tcPr>
            <w:tcW w:w="709" w:type="dxa"/>
            <w:tcBorders>
              <w:top w:val="single" w:color="000000" w:sz="4" w:space="0"/>
              <w:left w:val="single" w:color="000000" w:sz="4" w:space="0"/>
              <w:bottom w:val="single" w:color="000000" w:sz="4" w:space="0"/>
              <w:right w:val="single" w:color="000000" w:sz="4" w:space="0"/>
            </w:tcBorders>
          </w:tcPr>
          <w:p>
            <w:pPr>
              <w:pStyle w:val="28"/>
              <w:spacing w:before="113" w:line="240" w:lineRule="auto"/>
              <w:ind w:left="140" w:right="0"/>
              <w:jc w:val="left"/>
              <w:rPr>
                <w:rFonts w:ascii="宋体" w:hAnsi="宋体" w:eastAsia="宋体" w:cs="宋体"/>
                <w:sz w:val="21"/>
                <w:szCs w:val="21"/>
              </w:rPr>
            </w:pPr>
            <w:r>
              <w:rPr>
                <w:rFonts w:ascii="宋体" w:hAnsi="宋体" w:eastAsia="宋体" w:cs="宋体"/>
                <w:sz w:val="21"/>
                <w:szCs w:val="21"/>
              </w:rPr>
              <w:t>电话</w:t>
            </w:r>
          </w:p>
        </w:tc>
        <w:tc>
          <w:tcPr>
            <w:tcW w:w="141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1485" w:type="dxa"/>
            <w:tcBorders>
              <w:top w:val="single" w:color="000000" w:sz="4" w:space="0"/>
              <w:left w:val="single" w:color="000000" w:sz="4" w:space="0"/>
              <w:bottom w:val="single" w:color="000000" w:sz="4" w:space="0"/>
              <w:right w:val="single" w:color="000000" w:sz="4" w:space="0"/>
            </w:tcBorders>
          </w:tcPr>
          <w:p>
            <w:pPr>
              <w:pStyle w:val="28"/>
              <w:spacing w:before="112" w:line="240" w:lineRule="auto"/>
              <w:ind w:left="212" w:right="0"/>
              <w:jc w:val="left"/>
              <w:rPr>
                <w:rFonts w:ascii="宋体" w:hAnsi="宋体" w:eastAsia="宋体" w:cs="宋体"/>
                <w:sz w:val="21"/>
                <w:szCs w:val="21"/>
              </w:rPr>
            </w:pPr>
            <w:r>
              <w:rPr>
                <w:rFonts w:ascii="宋体" w:hAnsi="宋体" w:eastAsia="宋体" w:cs="宋体"/>
                <w:sz w:val="21"/>
                <w:szCs w:val="21"/>
              </w:rPr>
              <w:t>技术负责人</w:t>
            </w:r>
          </w:p>
        </w:tc>
        <w:tc>
          <w:tcPr>
            <w:tcW w:w="897" w:type="dxa"/>
            <w:tcBorders>
              <w:top w:val="single" w:color="000000" w:sz="4" w:space="0"/>
              <w:left w:val="single" w:color="000000" w:sz="4" w:space="0"/>
              <w:bottom w:val="single" w:color="000000" w:sz="4" w:space="0"/>
              <w:right w:val="single" w:color="000000" w:sz="4" w:space="0"/>
            </w:tcBorders>
          </w:tcPr>
          <w:p>
            <w:pPr>
              <w:pStyle w:val="28"/>
              <w:spacing w:before="112" w:line="240" w:lineRule="auto"/>
              <w:ind w:left="232" w:right="0"/>
              <w:jc w:val="left"/>
              <w:rPr>
                <w:rFonts w:ascii="宋体" w:hAnsi="宋体" w:eastAsia="宋体" w:cs="宋体"/>
                <w:sz w:val="21"/>
                <w:szCs w:val="21"/>
              </w:rPr>
            </w:pPr>
            <w:r>
              <w:rPr>
                <w:rFonts w:ascii="宋体" w:hAnsi="宋体" w:eastAsia="宋体" w:cs="宋体"/>
                <w:sz w:val="21"/>
                <w:szCs w:val="21"/>
              </w:rPr>
              <w:t>姓名</w:t>
            </w:r>
          </w:p>
        </w:tc>
        <w:tc>
          <w:tcPr>
            <w:tcW w:w="1021" w:type="dxa"/>
            <w:tcBorders>
              <w:top w:val="single" w:color="000000" w:sz="4" w:space="0"/>
              <w:left w:val="single" w:color="000000" w:sz="4" w:space="0"/>
              <w:bottom w:val="single" w:color="000000" w:sz="4" w:space="0"/>
              <w:right w:val="single" w:color="000000" w:sz="4" w:space="0"/>
            </w:tcBorders>
          </w:tcPr>
          <w:p/>
        </w:tc>
        <w:tc>
          <w:tcPr>
            <w:tcW w:w="1276" w:type="dxa"/>
            <w:gridSpan w:val="2"/>
            <w:tcBorders>
              <w:top w:val="single" w:color="000000" w:sz="4" w:space="0"/>
              <w:left w:val="single" w:color="000000" w:sz="4" w:space="0"/>
              <w:bottom w:val="single" w:color="000000" w:sz="4" w:space="0"/>
              <w:right w:val="single" w:color="000000" w:sz="4" w:space="0"/>
            </w:tcBorders>
          </w:tcPr>
          <w:p>
            <w:pPr>
              <w:pStyle w:val="28"/>
              <w:spacing w:before="112" w:line="240" w:lineRule="auto"/>
              <w:ind w:left="213" w:right="0"/>
              <w:jc w:val="left"/>
              <w:rPr>
                <w:rFonts w:ascii="宋体" w:hAnsi="宋体" w:eastAsia="宋体" w:cs="宋体"/>
                <w:sz w:val="21"/>
                <w:szCs w:val="21"/>
              </w:rPr>
            </w:pPr>
            <w:r>
              <w:rPr>
                <w:rFonts w:ascii="宋体" w:hAnsi="宋体" w:eastAsia="宋体" w:cs="宋体"/>
                <w:sz w:val="21"/>
                <w:szCs w:val="21"/>
              </w:rPr>
              <w:t>技术职称</w:t>
            </w:r>
          </w:p>
        </w:tc>
        <w:tc>
          <w:tcPr>
            <w:tcW w:w="1701" w:type="dxa"/>
            <w:gridSpan w:val="3"/>
            <w:tcBorders>
              <w:top w:val="single" w:color="000000" w:sz="4" w:space="0"/>
              <w:left w:val="single" w:color="000000" w:sz="4" w:space="0"/>
              <w:bottom w:val="single" w:color="000000" w:sz="4" w:space="0"/>
              <w:right w:val="single" w:color="000000" w:sz="4" w:space="0"/>
            </w:tcBorders>
          </w:tcPr>
          <w:p/>
        </w:tc>
        <w:tc>
          <w:tcPr>
            <w:tcW w:w="709" w:type="dxa"/>
            <w:tcBorders>
              <w:top w:val="single" w:color="000000" w:sz="4" w:space="0"/>
              <w:left w:val="single" w:color="000000" w:sz="4" w:space="0"/>
              <w:bottom w:val="single" w:color="000000" w:sz="4" w:space="0"/>
              <w:right w:val="single" w:color="000000" w:sz="4" w:space="0"/>
            </w:tcBorders>
          </w:tcPr>
          <w:p>
            <w:pPr>
              <w:pStyle w:val="28"/>
              <w:spacing w:before="112" w:line="240" w:lineRule="auto"/>
              <w:ind w:left="140" w:right="0"/>
              <w:jc w:val="left"/>
              <w:rPr>
                <w:rFonts w:ascii="宋体" w:hAnsi="宋体" w:eastAsia="宋体" w:cs="宋体"/>
                <w:sz w:val="21"/>
                <w:szCs w:val="21"/>
              </w:rPr>
            </w:pPr>
            <w:r>
              <w:rPr>
                <w:rFonts w:ascii="宋体" w:hAnsi="宋体" w:eastAsia="宋体" w:cs="宋体"/>
                <w:sz w:val="21"/>
                <w:szCs w:val="21"/>
              </w:rPr>
              <w:t>电话</w:t>
            </w:r>
          </w:p>
        </w:tc>
        <w:tc>
          <w:tcPr>
            <w:tcW w:w="1416"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1485" w:type="dxa"/>
            <w:tcBorders>
              <w:top w:val="single" w:color="000000" w:sz="4" w:space="0"/>
              <w:left w:val="single" w:color="000000" w:sz="4" w:space="0"/>
              <w:bottom w:val="single" w:color="000000" w:sz="4" w:space="0"/>
              <w:right w:val="single" w:color="000000" w:sz="4" w:space="0"/>
            </w:tcBorders>
          </w:tcPr>
          <w:p>
            <w:pPr>
              <w:pStyle w:val="28"/>
              <w:spacing w:before="113" w:line="240" w:lineRule="auto"/>
              <w:ind w:left="316" w:right="0"/>
              <w:jc w:val="left"/>
              <w:rPr>
                <w:rFonts w:ascii="宋体" w:hAnsi="宋体" w:eastAsia="宋体" w:cs="宋体"/>
                <w:sz w:val="21"/>
                <w:szCs w:val="21"/>
              </w:rPr>
            </w:pPr>
            <w:r>
              <w:rPr>
                <w:rFonts w:ascii="宋体" w:hAnsi="宋体" w:eastAsia="宋体" w:cs="宋体"/>
                <w:sz w:val="21"/>
                <w:szCs w:val="21"/>
              </w:rPr>
              <w:t>成立时间</w:t>
            </w:r>
          </w:p>
        </w:tc>
        <w:tc>
          <w:tcPr>
            <w:tcW w:w="1918" w:type="dxa"/>
            <w:gridSpan w:val="2"/>
            <w:tcBorders>
              <w:top w:val="single" w:color="000000" w:sz="4" w:space="0"/>
              <w:left w:val="single" w:color="000000" w:sz="4" w:space="0"/>
              <w:bottom w:val="single" w:color="000000" w:sz="4" w:space="0"/>
              <w:right w:val="single" w:color="000000" w:sz="4" w:space="0"/>
            </w:tcBorders>
          </w:tcPr>
          <w:p/>
        </w:tc>
        <w:tc>
          <w:tcPr>
            <w:tcW w:w="5102" w:type="dxa"/>
            <w:gridSpan w:val="7"/>
            <w:tcBorders>
              <w:top w:val="single" w:color="000000" w:sz="4" w:space="0"/>
              <w:left w:val="single" w:color="000000" w:sz="4" w:space="0"/>
              <w:bottom w:val="single" w:color="000000" w:sz="4" w:space="0"/>
              <w:right w:val="single" w:color="000000" w:sz="4" w:space="0"/>
            </w:tcBorders>
          </w:tcPr>
          <w:p>
            <w:pPr>
              <w:pStyle w:val="28"/>
              <w:spacing w:before="113" w:line="240" w:lineRule="auto"/>
              <w:ind w:right="0"/>
              <w:jc w:val="center"/>
              <w:rPr>
                <w:rFonts w:ascii="宋体" w:hAnsi="宋体" w:eastAsia="宋体" w:cs="宋体"/>
                <w:sz w:val="21"/>
                <w:szCs w:val="21"/>
              </w:rPr>
            </w:pPr>
            <w:r>
              <w:rPr>
                <w:rFonts w:ascii="宋体" w:hAnsi="宋体" w:eastAsia="宋体" w:cs="宋体"/>
                <w:sz w:val="21"/>
                <w:szCs w:val="21"/>
              </w:rPr>
              <w:t>员工总人数：</w:t>
            </w:r>
          </w:p>
        </w:tc>
      </w:tr>
      <w:tr>
        <w:tblPrEx>
          <w:tblCellMar>
            <w:top w:w="0" w:type="dxa"/>
            <w:left w:w="0" w:type="dxa"/>
            <w:bottom w:w="0" w:type="dxa"/>
            <w:right w:w="0" w:type="dxa"/>
          </w:tblCellMar>
        </w:tblPrEx>
        <w:trPr>
          <w:trHeight w:val="577" w:hRule="exact"/>
        </w:trPr>
        <w:tc>
          <w:tcPr>
            <w:tcW w:w="1485" w:type="dxa"/>
            <w:tcBorders>
              <w:top w:val="single" w:color="000000" w:sz="4" w:space="0"/>
              <w:left w:val="single" w:color="000000" w:sz="4" w:space="0"/>
              <w:bottom w:val="single" w:color="000000" w:sz="4" w:space="0"/>
              <w:right w:val="single" w:color="000000" w:sz="4" w:space="0"/>
            </w:tcBorders>
          </w:tcPr>
          <w:p>
            <w:pPr>
              <w:pStyle w:val="28"/>
              <w:spacing w:before="112" w:line="240" w:lineRule="auto"/>
              <w:ind w:left="212" w:right="0"/>
              <w:jc w:val="left"/>
              <w:rPr>
                <w:rFonts w:ascii="宋体" w:hAnsi="宋体" w:eastAsia="宋体" w:cs="宋体"/>
                <w:sz w:val="21"/>
                <w:szCs w:val="21"/>
              </w:rPr>
            </w:pPr>
            <w:r>
              <w:rPr>
                <w:rFonts w:ascii="宋体" w:hAnsi="宋体" w:eastAsia="宋体" w:cs="宋体"/>
                <w:sz w:val="21"/>
                <w:szCs w:val="21"/>
              </w:rPr>
              <w:t>营业执照号</w:t>
            </w:r>
          </w:p>
        </w:tc>
        <w:tc>
          <w:tcPr>
            <w:tcW w:w="897" w:type="dxa"/>
            <w:tcBorders>
              <w:top w:val="single" w:color="000000" w:sz="4" w:space="0"/>
              <w:left w:val="single" w:color="000000" w:sz="4" w:space="0"/>
              <w:bottom w:val="single" w:color="000000" w:sz="4" w:space="0"/>
              <w:right w:val="single" w:color="000000" w:sz="4" w:space="0"/>
            </w:tcBorders>
          </w:tcPr>
          <w:p/>
        </w:tc>
        <w:tc>
          <w:tcPr>
            <w:tcW w:w="1021" w:type="dxa"/>
            <w:tcBorders>
              <w:top w:val="single" w:color="000000" w:sz="4" w:space="0"/>
              <w:left w:val="single" w:color="000000" w:sz="4" w:space="0"/>
              <w:bottom w:val="single" w:color="000000" w:sz="4" w:space="0"/>
              <w:right w:val="single" w:color="000000" w:sz="4" w:space="0"/>
            </w:tcBorders>
          </w:tcPr>
          <w:p/>
        </w:tc>
        <w:tc>
          <w:tcPr>
            <w:tcW w:w="993" w:type="dxa"/>
            <w:vMerge w:val="restart"/>
            <w:tcBorders>
              <w:top w:val="single" w:color="000000" w:sz="4" w:space="0"/>
              <w:left w:val="single" w:color="000000" w:sz="4" w:space="0"/>
              <w:right w:val="single" w:color="000000" w:sz="4" w:space="0"/>
            </w:tcBorders>
          </w:tcPr>
          <w:p>
            <w:pPr>
              <w:pStyle w:val="28"/>
              <w:spacing w:line="240" w:lineRule="auto"/>
              <w:ind w:right="0"/>
              <w:jc w:val="left"/>
              <w:rPr>
                <w:rFonts w:ascii="黑体" w:hAnsi="黑体" w:eastAsia="黑体" w:cs="黑体"/>
                <w:sz w:val="20"/>
                <w:szCs w:val="20"/>
              </w:rPr>
            </w:pPr>
          </w:p>
          <w:p>
            <w:pPr>
              <w:pStyle w:val="28"/>
              <w:spacing w:line="240" w:lineRule="auto"/>
              <w:ind w:right="0"/>
              <w:jc w:val="left"/>
              <w:rPr>
                <w:rFonts w:ascii="黑体" w:hAnsi="黑体" w:eastAsia="黑体" w:cs="黑体"/>
                <w:sz w:val="20"/>
                <w:szCs w:val="20"/>
              </w:rPr>
            </w:pPr>
          </w:p>
          <w:p>
            <w:pPr>
              <w:pStyle w:val="28"/>
              <w:spacing w:line="240" w:lineRule="auto"/>
              <w:ind w:right="0"/>
              <w:jc w:val="left"/>
              <w:rPr>
                <w:rFonts w:ascii="黑体" w:hAnsi="黑体" w:eastAsia="黑体" w:cs="黑体"/>
                <w:sz w:val="20"/>
                <w:szCs w:val="20"/>
              </w:rPr>
            </w:pPr>
          </w:p>
          <w:p>
            <w:pPr>
              <w:pStyle w:val="28"/>
              <w:spacing w:before="11" w:line="240" w:lineRule="auto"/>
              <w:ind w:right="0"/>
              <w:jc w:val="left"/>
              <w:rPr>
                <w:rFonts w:ascii="黑体" w:hAnsi="黑体" w:eastAsia="黑体" w:cs="黑体"/>
                <w:sz w:val="14"/>
                <w:szCs w:val="14"/>
              </w:rPr>
            </w:pPr>
          </w:p>
          <w:p>
            <w:pPr>
              <w:pStyle w:val="28"/>
              <w:spacing w:line="240" w:lineRule="auto"/>
              <w:ind w:left="280" w:right="0"/>
              <w:jc w:val="left"/>
              <w:rPr>
                <w:rFonts w:ascii="宋体" w:hAnsi="宋体" w:eastAsia="宋体" w:cs="宋体"/>
                <w:sz w:val="21"/>
                <w:szCs w:val="21"/>
              </w:rPr>
            </w:pPr>
            <w:r>
              <w:rPr>
                <w:rFonts w:ascii="宋体" w:hAnsi="宋体" w:eastAsia="宋体" w:cs="宋体"/>
                <w:sz w:val="21"/>
                <w:szCs w:val="21"/>
              </w:rPr>
              <w:t>其中</w:t>
            </w:r>
          </w:p>
        </w:tc>
        <w:tc>
          <w:tcPr>
            <w:tcW w:w="1984" w:type="dxa"/>
            <w:gridSpan w:val="4"/>
            <w:tcBorders>
              <w:top w:val="single" w:color="000000" w:sz="4" w:space="0"/>
              <w:left w:val="single" w:color="000000" w:sz="4" w:space="0"/>
              <w:bottom w:val="single" w:color="000000" w:sz="4" w:space="0"/>
              <w:right w:val="single" w:color="000000" w:sz="4" w:space="0"/>
            </w:tcBorders>
          </w:tcPr>
          <w:p>
            <w:pPr>
              <w:pStyle w:val="28"/>
              <w:spacing w:before="112" w:line="240" w:lineRule="auto"/>
              <w:ind w:left="357" w:right="0"/>
              <w:jc w:val="left"/>
              <w:rPr>
                <w:rFonts w:ascii="宋体" w:hAnsi="宋体" w:eastAsia="宋体" w:cs="宋体"/>
                <w:sz w:val="21"/>
                <w:szCs w:val="21"/>
              </w:rPr>
            </w:pPr>
            <w:r>
              <w:rPr>
                <w:rFonts w:ascii="宋体" w:hAnsi="宋体" w:eastAsia="宋体" w:cs="宋体"/>
                <w:sz w:val="21"/>
                <w:szCs w:val="21"/>
              </w:rPr>
              <w:t>高级职称人员</w:t>
            </w:r>
          </w:p>
        </w:tc>
        <w:tc>
          <w:tcPr>
            <w:tcW w:w="2125" w:type="dxa"/>
            <w:gridSpan w:val="2"/>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1485" w:type="dxa"/>
            <w:tcBorders>
              <w:top w:val="single" w:color="000000" w:sz="4" w:space="0"/>
              <w:left w:val="single" w:color="000000" w:sz="4" w:space="0"/>
              <w:bottom w:val="single" w:color="000000" w:sz="4" w:space="0"/>
              <w:right w:val="single" w:color="000000" w:sz="4" w:space="0"/>
            </w:tcBorders>
          </w:tcPr>
          <w:p>
            <w:pPr>
              <w:pStyle w:val="28"/>
              <w:spacing w:before="114" w:line="240" w:lineRule="auto"/>
              <w:ind w:left="316" w:right="0"/>
              <w:jc w:val="left"/>
              <w:rPr>
                <w:rFonts w:ascii="宋体" w:hAnsi="宋体" w:eastAsia="宋体" w:cs="宋体"/>
                <w:sz w:val="21"/>
                <w:szCs w:val="21"/>
              </w:rPr>
            </w:pPr>
            <w:r>
              <w:rPr>
                <w:rFonts w:ascii="宋体" w:hAnsi="宋体" w:eastAsia="宋体" w:cs="宋体"/>
                <w:sz w:val="21"/>
                <w:szCs w:val="21"/>
              </w:rPr>
              <w:t>注册资金</w:t>
            </w:r>
          </w:p>
        </w:tc>
        <w:tc>
          <w:tcPr>
            <w:tcW w:w="897" w:type="dxa"/>
            <w:tcBorders>
              <w:top w:val="single" w:color="000000" w:sz="4" w:space="0"/>
              <w:left w:val="single" w:color="000000" w:sz="4" w:space="0"/>
              <w:bottom w:val="single" w:color="000000" w:sz="4" w:space="0"/>
              <w:right w:val="single" w:color="000000" w:sz="4" w:space="0"/>
            </w:tcBorders>
          </w:tcPr>
          <w:p/>
        </w:tc>
        <w:tc>
          <w:tcPr>
            <w:tcW w:w="1021" w:type="dxa"/>
            <w:tcBorders>
              <w:top w:val="single" w:color="000000" w:sz="4" w:space="0"/>
              <w:left w:val="single" w:color="000000" w:sz="4" w:space="0"/>
              <w:bottom w:val="single" w:color="000000" w:sz="4" w:space="0"/>
              <w:right w:val="single" w:color="000000" w:sz="4" w:space="0"/>
            </w:tcBorders>
          </w:tcPr>
          <w:p/>
        </w:tc>
        <w:tc>
          <w:tcPr>
            <w:tcW w:w="993" w:type="dxa"/>
            <w:vMerge w:val="continue"/>
            <w:tcBorders>
              <w:left w:val="single" w:color="000000" w:sz="4" w:space="0"/>
              <w:right w:val="single" w:color="000000" w:sz="4" w:space="0"/>
            </w:tcBorders>
          </w:tcPr>
          <w:p/>
        </w:tc>
        <w:tc>
          <w:tcPr>
            <w:tcW w:w="1984" w:type="dxa"/>
            <w:gridSpan w:val="4"/>
            <w:tcBorders>
              <w:top w:val="single" w:color="000000" w:sz="4" w:space="0"/>
              <w:left w:val="single" w:color="000000" w:sz="4" w:space="0"/>
              <w:bottom w:val="single" w:color="000000" w:sz="4" w:space="0"/>
              <w:right w:val="single" w:color="000000" w:sz="4" w:space="0"/>
            </w:tcBorders>
          </w:tcPr>
          <w:p>
            <w:pPr>
              <w:pStyle w:val="28"/>
              <w:spacing w:before="114" w:line="240" w:lineRule="auto"/>
              <w:ind w:left="357" w:right="0"/>
              <w:jc w:val="left"/>
              <w:rPr>
                <w:rFonts w:ascii="宋体" w:hAnsi="宋体" w:eastAsia="宋体" w:cs="宋体"/>
                <w:sz w:val="21"/>
                <w:szCs w:val="21"/>
              </w:rPr>
            </w:pPr>
            <w:r>
              <w:rPr>
                <w:rFonts w:ascii="宋体" w:hAnsi="宋体" w:eastAsia="宋体" w:cs="宋体"/>
                <w:sz w:val="21"/>
                <w:szCs w:val="21"/>
              </w:rPr>
              <w:t>中级职称人员</w:t>
            </w:r>
          </w:p>
        </w:tc>
        <w:tc>
          <w:tcPr>
            <w:tcW w:w="2125" w:type="dxa"/>
            <w:gridSpan w:val="2"/>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1485" w:type="dxa"/>
            <w:tcBorders>
              <w:top w:val="single" w:color="000000" w:sz="4" w:space="0"/>
              <w:left w:val="single" w:color="000000" w:sz="4" w:space="0"/>
              <w:bottom w:val="single" w:color="000000" w:sz="4" w:space="0"/>
              <w:right w:val="single" w:color="000000" w:sz="4" w:space="0"/>
            </w:tcBorders>
          </w:tcPr>
          <w:p>
            <w:pPr>
              <w:pStyle w:val="28"/>
              <w:spacing w:before="113" w:line="240" w:lineRule="auto"/>
              <w:ind w:left="316" w:right="0"/>
              <w:jc w:val="left"/>
              <w:rPr>
                <w:rFonts w:ascii="宋体" w:hAnsi="宋体" w:eastAsia="宋体" w:cs="宋体"/>
                <w:sz w:val="21"/>
                <w:szCs w:val="21"/>
              </w:rPr>
            </w:pPr>
            <w:r>
              <w:rPr>
                <w:rFonts w:ascii="宋体" w:hAnsi="宋体" w:eastAsia="宋体" w:cs="宋体"/>
                <w:sz w:val="21"/>
                <w:szCs w:val="21"/>
              </w:rPr>
              <w:t>开户银行</w:t>
            </w:r>
          </w:p>
        </w:tc>
        <w:tc>
          <w:tcPr>
            <w:tcW w:w="897" w:type="dxa"/>
            <w:tcBorders>
              <w:top w:val="single" w:color="000000" w:sz="4" w:space="0"/>
              <w:left w:val="single" w:color="000000" w:sz="4" w:space="0"/>
              <w:bottom w:val="single" w:color="000000" w:sz="4" w:space="0"/>
              <w:right w:val="single" w:color="000000" w:sz="4" w:space="0"/>
            </w:tcBorders>
          </w:tcPr>
          <w:p/>
        </w:tc>
        <w:tc>
          <w:tcPr>
            <w:tcW w:w="1021" w:type="dxa"/>
            <w:tcBorders>
              <w:top w:val="single" w:color="000000" w:sz="4" w:space="0"/>
              <w:left w:val="single" w:color="000000" w:sz="4" w:space="0"/>
              <w:bottom w:val="single" w:color="000000" w:sz="4" w:space="0"/>
              <w:right w:val="single" w:color="000000" w:sz="4" w:space="0"/>
            </w:tcBorders>
          </w:tcPr>
          <w:p/>
        </w:tc>
        <w:tc>
          <w:tcPr>
            <w:tcW w:w="993" w:type="dxa"/>
            <w:vMerge w:val="continue"/>
            <w:tcBorders>
              <w:left w:val="single" w:color="000000" w:sz="4" w:space="0"/>
              <w:right w:val="single" w:color="000000" w:sz="4" w:space="0"/>
            </w:tcBorders>
          </w:tcPr>
          <w:p/>
        </w:tc>
        <w:tc>
          <w:tcPr>
            <w:tcW w:w="1984" w:type="dxa"/>
            <w:gridSpan w:val="4"/>
            <w:tcBorders>
              <w:top w:val="single" w:color="000000" w:sz="4" w:space="0"/>
              <w:left w:val="single" w:color="000000" w:sz="4" w:space="0"/>
              <w:bottom w:val="single" w:color="000000" w:sz="4" w:space="0"/>
              <w:right w:val="single" w:color="000000" w:sz="4" w:space="0"/>
            </w:tcBorders>
          </w:tcPr>
          <w:p>
            <w:pPr>
              <w:pStyle w:val="28"/>
              <w:spacing w:before="113" w:line="240" w:lineRule="auto"/>
              <w:ind w:left="357" w:right="0"/>
              <w:jc w:val="left"/>
              <w:rPr>
                <w:rFonts w:ascii="宋体" w:hAnsi="宋体" w:eastAsia="宋体" w:cs="宋体"/>
                <w:sz w:val="21"/>
                <w:szCs w:val="21"/>
              </w:rPr>
            </w:pPr>
            <w:r>
              <w:rPr>
                <w:rFonts w:ascii="宋体" w:hAnsi="宋体" w:eastAsia="宋体" w:cs="宋体"/>
                <w:sz w:val="21"/>
                <w:szCs w:val="21"/>
              </w:rPr>
              <w:t>初级职称人员</w:t>
            </w:r>
          </w:p>
        </w:tc>
        <w:tc>
          <w:tcPr>
            <w:tcW w:w="2125" w:type="dxa"/>
            <w:gridSpan w:val="2"/>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1485" w:type="dxa"/>
            <w:tcBorders>
              <w:top w:val="single" w:color="000000" w:sz="4" w:space="0"/>
              <w:left w:val="single" w:color="000000" w:sz="4" w:space="0"/>
              <w:bottom w:val="single" w:color="000000" w:sz="4" w:space="0"/>
              <w:right w:val="single" w:color="000000" w:sz="4" w:space="0"/>
            </w:tcBorders>
          </w:tcPr>
          <w:p>
            <w:pPr>
              <w:pStyle w:val="28"/>
              <w:spacing w:before="112" w:line="240" w:lineRule="auto"/>
              <w:ind w:right="1"/>
              <w:jc w:val="center"/>
              <w:rPr>
                <w:rFonts w:ascii="宋体" w:hAnsi="宋体" w:eastAsia="宋体" w:cs="宋体"/>
                <w:sz w:val="21"/>
                <w:szCs w:val="21"/>
              </w:rPr>
            </w:pPr>
            <w:r>
              <w:rPr>
                <w:rFonts w:ascii="宋体" w:hAnsi="宋体" w:eastAsia="宋体" w:cs="宋体"/>
                <w:sz w:val="21"/>
                <w:szCs w:val="21"/>
              </w:rPr>
              <w:t>账号</w:t>
            </w:r>
          </w:p>
        </w:tc>
        <w:tc>
          <w:tcPr>
            <w:tcW w:w="897" w:type="dxa"/>
            <w:tcBorders>
              <w:top w:val="single" w:color="000000" w:sz="4" w:space="0"/>
              <w:left w:val="single" w:color="000000" w:sz="4" w:space="0"/>
              <w:bottom w:val="single" w:color="000000" w:sz="4" w:space="0"/>
              <w:right w:val="single" w:color="000000" w:sz="4" w:space="0"/>
            </w:tcBorders>
          </w:tcPr>
          <w:p/>
        </w:tc>
        <w:tc>
          <w:tcPr>
            <w:tcW w:w="1021" w:type="dxa"/>
            <w:tcBorders>
              <w:top w:val="single" w:color="000000" w:sz="4" w:space="0"/>
              <w:left w:val="single" w:color="000000" w:sz="4" w:space="0"/>
              <w:bottom w:val="single" w:color="000000" w:sz="4" w:space="0"/>
              <w:right w:val="single" w:color="000000" w:sz="4" w:space="0"/>
            </w:tcBorders>
          </w:tcPr>
          <w:p/>
        </w:tc>
        <w:tc>
          <w:tcPr>
            <w:tcW w:w="993" w:type="dxa"/>
            <w:vMerge w:val="continue"/>
            <w:tcBorders>
              <w:left w:val="single" w:color="000000" w:sz="4" w:space="0"/>
              <w:bottom w:val="single" w:color="000000" w:sz="4" w:space="0"/>
              <w:right w:val="single" w:color="000000" w:sz="4" w:space="0"/>
            </w:tcBorders>
          </w:tcPr>
          <w:p/>
        </w:tc>
        <w:tc>
          <w:tcPr>
            <w:tcW w:w="1984" w:type="dxa"/>
            <w:gridSpan w:val="4"/>
            <w:tcBorders>
              <w:top w:val="single" w:color="000000" w:sz="4" w:space="0"/>
              <w:left w:val="single" w:color="000000" w:sz="4" w:space="0"/>
              <w:bottom w:val="single" w:color="000000" w:sz="4" w:space="0"/>
              <w:right w:val="single" w:color="000000" w:sz="4" w:space="0"/>
            </w:tcBorders>
          </w:tcPr>
          <w:p>
            <w:pPr>
              <w:pStyle w:val="28"/>
              <w:tabs>
                <w:tab w:val="left" w:pos="419"/>
              </w:tabs>
              <w:spacing w:before="112" w:line="240" w:lineRule="auto"/>
              <w:ind w:right="1"/>
              <w:jc w:val="center"/>
              <w:rPr>
                <w:rFonts w:ascii="宋体" w:hAnsi="宋体" w:eastAsia="宋体" w:cs="宋体"/>
                <w:sz w:val="21"/>
                <w:szCs w:val="21"/>
              </w:rPr>
            </w:pPr>
            <w:r>
              <w:rPr>
                <w:rFonts w:ascii="宋体" w:hAnsi="宋体" w:eastAsia="宋体" w:cs="宋体"/>
                <w:w w:val="95"/>
                <w:sz w:val="21"/>
                <w:szCs w:val="21"/>
              </w:rPr>
              <w:t>技</w:t>
            </w:r>
            <w:r>
              <w:rPr>
                <w:rFonts w:ascii="宋体" w:hAnsi="宋体" w:eastAsia="宋体" w:cs="宋体"/>
                <w:w w:val="95"/>
                <w:sz w:val="21"/>
                <w:szCs w:val="21"/>
              </w:rPr>
              <w:tab/>
            </w:r>
            <w:r>
              <w:rPr>
                <w:rFonts w:ascii="宋体" w:hAnsi="宋体" w:eastAsia="宋体" w:cs="宋体"/>
                <w:sz w:val="21"/>
                <w:szCs w:val="21"/>
              </w:rPr>
              <w:t>工</w:t>
            </w:r>
          </w:p>
        </w:tc>
        <w:tc>
          <w:tcPr>
            <w:tcW w:w="2125" w:type="dxa"/>
            <w:gridSpan w:val="2"/>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2562" w:hRule="exact"/>
        </w:trPr>
        <w:tc>
          <w:tcPr>
            <w:tcW w:w="1485" w:type="dxa"/>
            <w:tcBorders>
              <w:top w:val="single" w:color="000000" w:sz="4" w:space="0"/>
              <w:left w:val="single" w:color="000000" w:sz="4" w:space="0"/>
              <w:bottom w:val="single" w:color="000000" w:sz="4" w:space="0"/>
              <w:right w:val="single" w:color="000000" w:sz="4" w:space="0"/>
            </w:tcBorders>
          </w:tcPr>
          <w:p>
            <w:pPr>
              <w:pStyle w:val="28"/>
              <w:spacing w:line="240" w:lineRule="auto"/>
              <w:ind w:right="0"/>
              <w:jc w:val="left"/>
              <w:rPr>
                <w:rFonts w:ascii="黑体" w:hAnsi="黑体" w:eastAsia="黑体" w:cs="黑体"/>
                <w:sz w:val="20"/>
                <w:szCs w:val="20"/>
              </w:rPr>
            </w:pPr>
          </w:p>
          <w:p>
            <w:pPr>
              <w:pStyle w:val="28"/>
              <w:spacing w:line="240" w:lineRule="auto"/>
              <w:ind w:right="0"/>
              <w:jc w:val="left"/>
              <w:rPr>
                <w:rFonts w:ascii="黑体" w:hAnsi="黑体" w:eastAsia="黑体" w:cs="黑体"/>
                <w:sz w:val="20"/>
                <w:szCs w:val="20"/>
              </w:rPr>
            </w:pPr>
          </w:p>
          <w:p>
            <w:pPr>
              <w:pStyle w:val="28"/>
              <w:spacing w:line="240" w:lineRule="auto"/>
              <w:ind w:right="0"/>
              <w:jc w:val="left"/>
              <w:rPr>
                <w:rFonts w:ascii="黑体" w:hAnsi="黑体" w:eastAsia="黑体" w:cs="黑体"/>
                <w:sz w:val="20"/>
                <w:szCs w:val="20"/>
              </w:rPr>
            </w:pPr>
          </w:p>
          <w:p>
            <w:pPr>
              <w:pStyle w:val="28"/>
              <w:spacing w:before="8" w:line="240" w:lineRule="auto"/>
              <w:ind w:right="0"/>
              <w:jc w:val="left"/>
              <w:rPr>
                <w:rFonts w:ascii="黑体" w:hAnsi="黑体" w:eastAsia="黑体" w:cs="黑体"/>
                <w:sz w:val="24"/>
                <w:szCs w:val="24"/>
              </w:rPr>
            </w:pPr>
          </w:p>
          <w:p>
            <w:pPr>
              <w:pStyle w:val="28"/>
              <w:spacing w:line="240" w:lineRule="auto"/>
              <w:ind w:left="316" w:right="0"/>
              <w:jc w:val="left"/>
              <w:rPr>
                <w:rFonts w:ascii="宋体" w:hAnsi="宋体" w:eastAsia="宋体" w:cs="宋体"/>
                <w:sz w:val="21"/>
                <w:szCs w:val="21"/>
              </w:rPr>
            </w:pPr>
            <w:r>
              <w:rPr>
                <w:rFonts w:ascii="宋体" w:hAnsi="宋体" w:eastAsia="宋体" w:cs="宋体"/>
                <w:sz w:val="21"/>
                <w:szCs w:val="21"/>
              </w:rPr>
              <w:t>经营范围</w:t>
            </w:r>
          </w:p>
        </w:tc>
        <w:tc>
          <w:tcPr>
            <w:tcW w:w="7020" w:type="dxa"/>
            <w:gridSpan w:val="9"/>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trPr>
        <w:tc>
          <w:tcPr>
            <w:tcW w:w="1485" w:type="dxa"/>
            <w:tcBorders>
              <w:top w:val="single" w:color="000000" w:sz="4" w:space="0"/>
              <w:left w:val="single" w:color="000000" w:sz="4" w:space="0"/>
              <w:bottom w:val="single" w:color="000000" w:sz="4" w:space="0"/>
              <w:right w:val="single" w:color="000000" w:sz="4" w:space="0"/>
            </w:tcBorders>
          </w:tcPr>
          <w:p>
            <w:pPr>
              <w:pStyle w:val="28"/>
              <w:spacing w:before="112" w:line="240" w:lineRule="auto"/>
              <w:ind w:right="1"/>
              <w:jc w:val="center"/>
              <w:rPr>
                <w:rFonts w:ascii="宋体" w:hAnsi="宋体" w:eastAsia="宋体" w:cs="宋体"/>
                <w:sz w:val="21"/>
                <w:szCs w:val="21"/>
              </w:rPr>
            </w:pPr>
            <w:r>
              <w:rPr>
                <w:rFonts w:ascii="宋体" w:hAnsi="宋体" w:eastAsia="宋体" w:cs="宋体"/>
                <w:sz w:val="21"/>
                <w:szCs w:val="21"/>
              </w:rPr>
              <w:t>备注</w:t>
            </w:r>
          </w:p>
        </w:tc>
        <w:tc>
          <w:tcPr>
            <w:tcW w:w="7020" w:type="dxa"/>
            <w:gridSpan w:val="9"/>
            <w:tcBorders>
              <w:top w:val="single" w:color="000000" w:sz="4" w:space="0"/>
              <w:left w:val="single" w:color="000000" w:sz="4" w:space="0"/>
              <w:bottom w:val="single" w:color="000000" w:sz="4" w:space="0"/>
              <w:right w:val="single" w:color="000000" w:sz="4" w:space="0"/>
            </w:tcBorders>
          </w:tcPr>
          <w:p/>
        </w:tc>
      </w:tr>
    </w:tbl>
    <w:p>
      <w:pPr>
        <w:pStyle w:val="6"/>
        <w:spacing w:before="63" w:line="408" w:lineRule="auto"/>
        <w:ind w:left="220" w:right="335" w:firstLine="420"/>
        <w:jc w:val="both"/>
      </w:pPr>
      <w:r>
        <w:rPr>
          <w:w w:val="95"/>
        </w:rPr>
        <w:t>备注：</w:t>
      </w:r>
      <w:r>
        <w:t>本表后应附法人或者其他组织或者自然人，持有有效的法人或者其他组织的营 业执照、《网络安全应急支撑单位》（如有）、《风险评估类服务资质》（如有）等证明 文件的扫描件。</w:t>
      </w:r>
    </w:p>
    <w:p>
      <w:pPr>
        <w:spacing w:after="0" w:line="408" w:lineRule="auto"/>
        <w:jc w:val="both"/>
        <w:sectPr>
          <w:pgSz w:w="11910" w:h="16840"/>
          <w:pgMar w:top="1460" w:right="1580" w:bottom="1240" w:left="1580" w:header="0" w:footer="1041" w:gutter="0"/>
        </w:sectPr>
      </w:pPr>
    </w:p>
    <w:p>
      <w:pPr>
        <w:pStyle w:val="6"/>
        <w:spacing w:before="8" w:line="240" w:lineRule="auto"/>
        <w:ind w:right="1585"/>
        <w:jc w:val="left"/>
        <w:rPr>
          <w:rFonts w:ascii="黑体" w:hAnsi="黑体" w:eastAsia="黑体" w:cs="黑体"/>
        </w:rPr>
      </w:pPr>
      <w:r>
        <w:rPr>
          <w:rFonts w:ascii="黑体" w:hAnsi="黑体" w:eastAsia="黑体" w:cs="黑体"/>
        </w:rPr>
        <w:t>（二）具有良好的商业信誉和健全的财务会计制度</w:t>
      </w:r>
    </w:p>
    <w:p>
      <w:pPr>
        <w:pStyle w:val="6"/>
        <w:spacing w:before="114" w:line="240" w:lineRule="auto"/>
        <w:ind w:left="544" w:right="1585"/>
        <w:jc w:val="left"/>
        <w:rPr>
          <w:color w:val="auto"/>
        </w:rPr>
      </w:pPr>
      <w:r>
        <w:rPr>
          <w:color w:val="auto"/>
        </w:rPr>
        <w:t>备注：在此附下列资料之一作为财务要求证明资料的扫描件：</w:t>
      </w:r>
    </w:p>
    <w:p>
      <w:pPr>
        <w:spacing w:before="10" w:line="240" w:lineRule="auto"/>
        <w:rPr>
          <w:rFonts w:ascii="宋体" w:hAnsi="宋体" w:eastAsia="宋体" w:cs="宋体"/>
          <w:color w:val="auto"/>
          <w:sz w:val="14"/>
          <w:szCs w:val="14"/>
        </w:rPr>
      </w:pPr>
    </w:p>
    <w:p>
      <w:pPr>
        <w:pStyle w:val="6"/>
        <w:spacing w:line="240" w:lineRule="auto"/>
        <w:ind w:left="544" w:right="1585"/>
        <w:jc w:val="left"/>
        <w:rPr>
          <w:color w:val="auto"/>
        </w:rPr>
      </w:pPr>
      <w:r>
        <w:rPr>
          <w:color w:val="auto"/>
        </w:rPr>
        <w:t>①2019</w:t>
      </w:r>
      <w:r>
        <w:rPr>
          <w:color w:val="auto"/>
          <w:spacing w:val="-68"/>
        </w:rPr>
        <w:t xml:space="preserve"> </w:t>
      </w:r>
      <w:r>
        <w:rPr>
          <w:color w:val="auto"/>
        </w:rPr>
        <w:t>年度经会计师事务所或者审计机构审计的财务报告；</w:t>
      </w:r>
    </w:p>
    <w:p>
      <w:pPr>
        <w:spacing w:before="1" w:line="240" w:lineRule="auto"/>
        <w:rPr>
          <w:rFonts w:ascii="宋体" w:hAnsi="宋体" w:eastAsia="宋体" w:cs="宋体"/>
          <w:color w:val="auto"/>
          <w:sz w:val="20"/>
          <w:szCs w:val="20"/>
        </w:rPr>
      </w:pPr>
    </w:p>
    <w:p>
      <w:pPr>
        <w:pStyle w:val="6"/>
        <w:spacing w:line="240" w:lineRule="auto"/>
        <w:ind w:right="1585"/>
        <w:jc w:val="left"/>
        <w:rPr>
          <w:rFonts w:ascii="黑体" w:hAnsi="黑体" w:eastAsia="黑体" w:cs="黑体"/>
        </w:rPr>
      </w:pPr>
    </w:p>
    <w:p>
      <w:pPr>
        <w:pStyle w:val="6"/>
        <w:spacing w:line="240" w:lineRule="auto"/>
        <w:ind w:right="1585"/>
        <w:jc w:val="left"/>
        <w:rPr>
          <w:rFonts w:ascii="黑体" w:hAnsi="黑体" w:eastAsia="黑体" w:cs="黑体"/>
        </w:rPr>
      </w:pPr>
      <w:r>
        <w:rPr>
          <w:rFonts w:ascii="黑体" w:hAnsi="黑体" w:eastAsia="黑体" w:cs="黑体"/>
        </w:rPr>
        <w:t>（三）具有履行合同所必需的设备和专业技术能力</w:t>
      </w:r>
    </w:p>
    <w:p>
      <w:pPr>
        <w:pStyle w:val="3"/>
        <w:spacing w:before="138" w:line="240" w:lineRule="auto"/>
        <w:ind w:left="641" w:right="619"/>
        <w:jc w:val="center"/>
        <w:rPr>
          <w:rFonts w:ascii="黑体" w:hAnsi="黑体" w:eastAsia="黑体" w:cs="黑体"/>
        </w:rPr>
      </w:pPr>
      <w:r>
        <w:rPr>
          <w:rFonts w:ascii="黑体" w:hAnsi="黑体" w:eastAsia="黑体" w:cs="黑体"/>
        </w:rPr>
        <w:t>承诺书</w:t>
      </w:r>
    </w:p>
    <w:p>
      <w:pPr>
        <w:pStyle w:val="6"/>
        <w:spacing w:line="240" w:lineRule="auto"/>
        <w:ind w:left="544" w:right="1585"/>
        <w:jc w:val="left"/>
        <w:rPr>
          <w:color w:val="auto"/>
        </w:rPr>
      </w:pPr>
      <w:r>
        <w:rPr>
          <w:color w:val="auto"/>
        </w:rPr>
        <w:t>我方承诺具有履行合同所必需的设备和专业技术能力。 特此</w:t>
      </w:r>
      <w:r>
        <w:rPr>
          <w:rFonts w:hint="eastAsia"/>
          <w:color w:val="auto"/>
          <w:lang w:val="en-US" w:eastAsia="zh-CN"/>
        </w:rPr>
        <w:t>承诺</w:t>
      </w:r>
      <w:r>
        <w:rPr>
          <w:color w:val="auto"/>
        </w:rPr>
        <w:t>！</w:t>
      </w:r>
    </w:p>
    <w:p>
      <w:pPr>
        <w:pStyle w:val="6"/>
        <w:tabs>
          <w:tab w:val="left" w:pos="6945"/>
        </w:tabs>
        <w:spacing w:before="89" w:line="384" w:lineRule="auto"/>
        <w:ind w:left="3794" w:right="129"/>
        <w:jc w:val="left"/>
      </w:pPr>
      <w:r>
        <w:rPr>
          <w:w w:val="95"/>
        </w:rPr>
        <w:t>供应商：</w:t>
      </w:r>
      <w:r>
        <w:rPr>
          <w:rFonts w:ascii="Times New Roman" w:hAnsi="Times New Roman" w:eastAsia="Times New Roman" w:cs="Times New Roman"/>
          <w:w w:val="95"/>
          <w:u w:val="single" w:color="000000"/>
        </w:rPr>
        <w:tab/>
      </w:r>
      <w:r>
        <w:t>（盖单位公章）</w:t>
      </w:r>
      <w:r>
        <w:rPr>
          <w:w w:val="99"/>
        </w:rPr>
        <w:t xml:space="preserve"> </w:t>
      </w:r>
      <w:r>
        <w:rPr>
          <w:w w:val="95"/>
        </w:rPr>
        <w:t>法定代表人或其委托代理人</w:t>
      </w:r>
      <w:r>
        <w:rPr>
          <w:w w:val="95"/>
          <w:u w:val="single" w:color="000000"/>
        </w:rPr>
        <w:t>：</w:t>
      </w:r>
      <w:r>
        <w:rPr>
          <w:rFonts w:ascii="Times New Roman" w:hAnsi="Times New Roman" w:eastAsia="Times New Roman" w:cs="Times New Roman"/>
          <w:w w:val="95"/>
          <w:u w:val="single" w:color="000000"/>
        </w:rPr>
        <w:tab/>
      </w:r>
      <w:r>
        <w:rPr>
          <w:u w:val="single" w:color="000000"/>
        </w:rPr>
        <w:t>（</w:t>
      </w:r>
      <w:r>
        <w:t>签字或盖章）</w:t>
      </w:r>
    </w:p>
    <w:p>
      <w:pPr>
        <w:pStyle w:val="6"/>
        <w:tabs>
          <w:tab w:val="left" w:pos="5999"/>
          <w:tab w:val="left" w:pos="7051"/>
          <w:tab w:val="left" w:pos="8099"/>
        </w:tabs>
        <w:spacing w:before="38" w:line="240" w:lineRule="auto"/>
        <w:ind w:left="5160" w:right="129"/>
        <w:jc w:val="left"/>
      </w:pPr>
      <w:r>
        <w:rPr>
          <w:rFonts w:ascii="Times New Roman" w:hAnsi="Times New Roman" w:eastAsia="Times New Roman" w:cs="Times New Roman"/>
          <w:w w:val="99"/>
          <w:u w:val="single" w:color="000000"/>
        </w:rPr>
        <w:t xml:space="preserve"> </w:t>
      </w:r>
      <w:r>
        <w:rPr>
          <w:rFonts w:ascii="Times New Roman" w:hAnsi="Times New Roman" w:eastAsia="Times New Roman" w:cs="Times New Roman"/>
          <w:u w:val="single" w:color="000000"/>
        </w:rPr>
        <w:tab/>
      </w:r>
      <w:r>
        <w:rPr>
          <w:spacing w:val="2"/>
          <w:w w:val="95"/>
        </w:rPr>
        <w:t>年</w:t>
      </w:r>
      <w:r>
        <w:rPr>
          <w:rFonts w:ascii="Times New Roman" w:hAnsi="Times New Roman" w:eastAsia="Times New Roman" w:cs="Times New Roman"/>
          <w:spacing w:val="2"/>
          <w:w w:val="95"/>
          <w:u w:val="single" w:color="000000"/>
        </w:rPr>
        <w:tab/>
      </w:r>
      <w:r>
        <w:rPr>
          <w:spacing w:val="-1"/>
          <w:w w:val="95"/>
        </w:rPr>
        <w:t>月</w:t>
      </w:r>
      <w:r>
        <w:rPr>
          <w:rFonts w:ascii="Times New Roman" w:hAnsi="Times New Roman" w:eastAsia="Times New Roman" w:cs="Times New Roman"/>
          <w:spacing w:val="-1"/>
          <w:w w:val="95"/>
          <w:u w:val="single" w:color="000000"/>
        </w:rPr>
        <w:tab/>
      </w:r>
      <w:r>
        <w:t>日</w:t>
      </w:r>
    </w:p>
    <w:p>
      <w:pPr>
        <w:spacing w:after="0" w:line="240" w:lineRule="auto"/>
        <w:jc w:val="left"/>
        <w:sectPr>
          <w:pgSz w:w="11910" w:h="16840"/>
          <w:pgMar w:top="1400" w:right="1680" w:bottom="1240" w:left="1680" w:header="0" w:footer="1041" w:gutter="0"/>
        </w:sectPr>
      </w:pPr>
    </w:p>
    <w:p>
      <w:pPr>
        <w:pStyle w:val="6"/>
        <w:spacing w:before="8" w:line="240" w:lineRule="auto"/>
        <w:ind w:right="1585"/>
        <w:jc w:val="left"/>
        <w:rPr>
          <w:rFonts w:ascii="黑体" w:hAnsi="黑体" w:eastAsia="黑体" w:cs="黑体"/>
          <w:color w:val="auto"/>
        </w:rPr>
      </w:pPr>
      <w:r>
        <w:rPr>
          <w:rFonts w:ascii="黑体" w:hAnsi="黑体" w:eastAsia="黑体" w:cs="黑体"/>
          <w:color w:val="auto"/>
        </w:rPr>
        <w:t>（四）有依法缴纳税收和社会保障资金的良好记录</w:t>
      </w:r>
    </w:p>
    <w:p>
      <w:pPr>
        <w:pStyle w:val="6"/>
        <w:spacing w:before="114" w:line="386" w:lineRule="auto"/>
        <w:ind w:left="544" w:right="129"/>
        <w:jc w:val="left"/>
        <w:rPr>
          <w:color w:val="auto"/>
        </w:rPr>
      </w:pPr>
      <w:r>
        <w:rPr>
          <w:rFonts w:ascii="Times New Roman" w:hAnsi="Times New Roman" w:eastAsia="Times New Roman" w:cs="Times New Roman"/>
          <w:color w:val="auto"/>
        </w:rPr>
        <w:t>1.</w:t>
      </w:r>
      <w:r>
        <w:rPr>
          <w:color w:val="auto"/>
        </w:rPr>
        <w:t>附供应商</w:t>
      </w:r>
      <w:r>
        <w:rPr>
          <w:color w:val="auto"/>
          <w:spacing w:val="-51"/>
        </w:rPr>
        <w:t xml:space="preserve"> </w:t>
      </w:r>
      <w:r>
        <w:rPr>
          <w:rFonts w:ascii="Times New Roman" w:hAnsi="Times New Roman" w:eastAsia="Times New Roman" w:cs="Times New Roman"/>
          <w:color w:val="auto"/>
        </w:rPr>
        <w:t>2020</w:t>
      </w:r>
      <w:r>
        <w:rPr>
          <w:rFonts w:ascii="Times New Roman" w:hAnsi="Times New Roman" w:eastAsia="Times New Roman" w:cs="Times New Roman"/>
          <w:color w:val="auto"/>
          <w:spacing w:val="-2"/>
        </w:rPr>
        <w:t xml:space="preserve"> </w:t>
      </w:r>
      <w:r>
        <w:rPr>
          <w:color w:val="auto"/>
        </w:rPr>
        <w:t>年</w:t>
      </w:r>
      <w:r>
        <w:rPr>
          <w:rFonts w:hint="eastAsia"/>
          <w:color w:val="auto"/>
          <w:lang w:val="en-US" w:eastAsia="zh-CN"/>
        </w:rPr>
        <w:t>4月份</w:t>
      </w:r>
      <w:r>
        <w:rPr>
          <w:color w:val="auto"/>
        </w:rPr>
        <w:t>至磋商截止时间前任意一个月的缴纳税收的凭据；</w:t>
      </w:r>
    </w:p>
    <w:p>
      <w:pPr>
        <w:pStyle w:val="6"/>
        <w:spacing w:before="114" w:line="386" w:lineRule="auto"/>
        <w:ind w:left="544" w:right="129"/>
        <w:jc w:val="left"/>
        <w:rPr>
          <w:color w:val="auto"/>
          <w:spacing w:val="3"/>
          <w:w w:val="95"/>
        </w:rPr>
      </w:pPr>
      <w:r>
        <w:rPr>
          <w:color w:val="auto"/>
          <w:w w:val="99"/>
        </w:rPr>
        <w:t xml:space="preserve"> </w:t>
      </w:r>
      <w:r>
        <w:rPr>
          <w:color w:val="auto"/>
          <w:spacing w:val="3"/>
          <w:w w:val="95"/>
        </w:rPr>
        <w:t>注：</w:t>
      </w:r>
    </w:p>
    <w:p>
      <w:pPr>
        <w:pStyle w:val="6"/>
        <w:spacing w:before="114" w:line="386" w:lineRule="auto"/>
        <w:ind w:left="544" w:right="129"/>
        <w:jc w:val="left"/>
        <w:rPr>
          <w:color w:val="auto"/>
        </w:rPr>
      </w:pPr>
      <w:r>
        <w:rPr>
          <w:rFonts w:ascii="Times New Roman" w:hAnsi="Times New Roman" w:eastAsia="Times New Roman" w:cs="Times New Roman"/>
          <w:color w:val="auto"/>
          <w:spacing w:val="3"/>
          <w:w w:val="95"/>
        </w:rPr>
        <w:t>1</w:t>
      </w:r>
      <w:r>
        <w:rPr>
          <w:color w:val="auto"/>
          <w:spacing w:val="3"/>
          <w:w w:val="95"/>
        </w:rPr>
        <w:t>）</w:t>
      </w:r>
      <w:r>
        <w:rPr>
          <w:color w:val="auto"/>
        </w:rPr>
        <w:t>纳税证明必须包含增值税或企业所得税其中之一，并提供缴费银行单据或税务机关出具的证明扫描件作为证明材料；</w:t>
      </w:r>
    </w:p>
    <w:p>
      <w:pPr>
        <w:pStyle w:val="6"/>
        <w:spacing w:line="398" w:lineRule="auto"/>
        <w:ind w:right="235" w:firstLine="424"/>
        <w:jc w:val="both"/>
        <w:rPr>
          <w:color w:val="auto"/>
        </w:rPr>
      </w:pPr>
      <w:r>
        <w:rPr>
          <w:rFonts w:ascii="Times New Roman" w:hAnsi="Times New Roman" w:eastAsia="Times New Roman" w:cs="Times New Roman"/>
          <w:color w:val="auto"/>
          <w:spacing w:val="3"/>
          <w:w w:val="95"/>
        </w:rPr>
        <w:t>2</w:t>
      </w:r>
      <w:r>
        <w:rPr>
          <w:color w:val="auto"/>
          <w:spacing w:val="3"/>
          <w:w w:val="95"/>
        </w:rPr>
        <w:t>）</w:t>
      </w:r>
      <w:r>
        <w:rPr>
          <w:color w:val="auto"/>
        </w:rPr>
        <w:t>供应商近半年零缴税，须提供近半年税务系统中纳税申报截图（包括增值税、企 业所得税）信息作为证明材料，其中：成立时间不满半年的企业，零缴税仅须提供成立以 来税务系统纳税申报截图；</w:t>
      </w:r>
    </w:p>
    <w:p>
      <w:pPr>
        <w:pStyle w:val="6"/>
        <w:spacing w:before="54" w:line="386" w:lineRule="auto"/>
        <w:ind w:right="232" w:firstLine="424"/>
        <w:jc w:val="both"/>
        <w:rPr>
          <w:color w:val="auto"/>
        </w:rPr>
      </w:pPr>
      <w:r>
        <w:rPr>
          <w:rFonts w:ascii="Times New Roman" w:hAnsi="Times New Roman" w:eastAsia="Times New Roman" w:cs="Times New Roman"/>
          <w:color w:val="auto"/>
          <w:spacing w:val="2"/>
        </w:rPr>
        <w:t>3</w:t>
      </w:r>
      <w:r>
        <w:rPr>
          <w:color w:val="auto"/>
          <w:spacing w:val="2"/>
        </w:rPr>
        <w:t>）成立时间未超过</w:t>
      </w:r>
      <w:r>
        <w:rPr>
          <w:color w:val="auto"/>
          <w:spacing w:val="-58"/>
        </w:rPr>
        <w:t xml:space="preserve"> </w:t>
      </w:r>
      <w:r>
        <w:rPr>
          <w:rFonts w:ascii="Times New Roman" w:hAnsi="Times New Roman" w:eastAsia="Times New Roman" w:cs="Times New Roman"/>
          <w:color w:val="auto"/>
        </w:rPr>
        <w:t>1</w:t>
      </w:r>
      <w:r>
        <w:rPr>
          <w:rFonts w:ascii="Times New Roman" w:hAnsi="Times New Roman" w:eastAsia="Times New Roman" w:cs="Times New Roman"/>
          <w:color w:val="auto"/>
          <w:spacing w:val="-7"/>
        </w:rPr>
        <w:t xml:space="preserve"> </w:t>
      </w:r>
      <w:r>
        <w:rPr>
          <w:color w:val="auto"/>
          <w:spacing w:val="3"/>
        </w:rPr>
        <w:t>个月的一般纳税人，或者未达到季报周期的小规模纳税人，提</w:t>
      </w:r>
      <w:r>
        <w:rPr>
          <w:color w:val="auto"/>
          <w:w w:val="99"/>
        </w:rPr>
        <w:t xml:space="preserve"> </w:t>
      </w:r>
      <w:r>
        <w:rPr>
          <w:color w:val="auto"/>
        </w:rPr>
        <w:t>供合理说明；</w:t>
      </w:r>
    </w:p>
    <w:p>
      <w:pPr>
        <w:pStyle w:val="6"/>
        <w:spacing w:before="65" w:line="240" w:lineRule="auto"/>
        <w:ind w:left="544" w:right="1585"/>
        <w:jc w:val="left"/>
        <w:rPr>
          <w:color w:val="auto"/>
        </w:rPr>
      </w:pPr>
      <w:r>
        <w:rPr>
          <w:rFonts w:ascii="Times New Roman" w:hAnsi="Times New Roman" w:eastAsia="Times New Roman" w:cs="Times New Roman"/>
          <w:color w:val="auto"/>
        </w:rPr>
        <w:t>4</w:t>
      </w:r>
      <w:r>
        <w:rPr>
          <w:color w:val="auto"/>
        </w:rPr>
        <w:t>）供应商依法免税，应提供依法免税的相应证明文件。</w:t>
      </w:r>
    </w:p>
    <w:p>
      <w:pPr>
        <w:pStyle w:val="6"/>
        <w:spacing w:before="177" w:line="386" w:lineRule="auto"/>
        <w:ind w:left="544" w:right="129"/>
        <w:jc w:val="left"/>
        <w:rPr>
          <w:color w:val="auto"/>
        </w:rPr>
      </w:pPr>
      <w:r>
        <w:rPr>
          <w:rFonts w:ascii="Times New Roman" w:hAnsi="Times New Roman" w:eastAsia="Times New Roman" w:cs="Times New Roman"/>
          <w:color w:val="auto"/>
        </w:rPr>
        <w:t>2.</w:t>
      </w:r>
      <w:r>
        <w:rPr>
          <w:color w:val="auto"/>
        </w:rPr>
        <w:t>附</w:t>
      </w:r>
      <w:r>
        <w:rPr>
          <w:color w:val="auto"/>
          <w:spacing w:val="-51"/>
        </w:rPr>
        <w:t xml:space="preserve"> </w:t>
      </w:r>
      <w:r>
        <w:rPr>
          <w:rFonts w:ascii="Times New Roman" w:hAnsi="Times New Roman" w:eastAsia="Times New Roman" w:cs="Times New Roman"/>
          <w:color w:val="auto"/>
        </w:rPr>
        <w:t>2020</w:t>
      </w:r>
      <w:r>
        <w:rPr>
          <w:rFonts w:ascii="Times New Roman" w:hAnsi="Times New Roman" w:eastAsia="Times New Roman" w:cs="Times New Roman"/>
          <w:color w:val="auto"/>
          <w:spacing w:val="-2"/>
        </w:rPr>
        <w:t xml:space="preserve"> </w:t>
      </w:r>
      <w:r>
        <w:rPr>
          <w:color w:val="auto"/>
        </w:rPr>
        <w:t>年至磋商截止时间前任意一个月的缴纳社会保险的凭据；</w:t>
      </w:r>
      <w:r>
        <w:rPr>
          <w:color w:val="auto"/>
          <w:w w:val="99"/>
        </w:rPr>
        <w:t xml:space="preserve"> </w:t>
      </w:r>
      <w:r>
        <w:rPr>
          <w:color w:val="auto"/>
        </w:rPr>
        <w:t>供应商不需要缴纳社保的，需提供能够有效证明其属于国家允许不缴纳社保的相关证明文件扫描件。</w:t>
      </w:r>
    </w:p>
    <w:p>
      <w:pPr>
        <w:spacing w:after="0" w:line="240" w:lineRule="auto"/>
        <w:jc w:val="left"/>
        <w:rPr>
          <w:color w:val="auto"/>
        </w:rPr>
        <w:sectPr>
          <w:pgSz w:w="11910" w:h="16840"/>
          <w:pgMar w:top="1400" w:right="1680" w:bottom="1240" w:left="1680" w:header="0" w:footer="1041" w:gutter="0"/>
        </w:sectPr>
      </w:pPr>
    </w:p>
    <w:p>
      <w:pPr>
        <w:pStyle w:val="6"/>
        <w:spacing w:before="8" w:line="240" w:lineRule="auto"/>
        <w:ind w:right="1585"/>
        <w:jc w:val="left"/>
        <w:rPr>
          <w:rFonts w:ascii="黑体" w:hAnsi="黑体" w:eastAsia="黑体" w:cs="黑体"/>
        </w:rPr>
      </w:pPr>
      <w:r>
        <w:rPr>
          <w:rFonts w:ascii="黑体" w:hAnsi="黑体" w:eastAsia="黑体" w:cs="黑体"/>
        </w:rPr>
        <w:t>（五）书面声明</w:t>
      </w:r>
    </w:p>
    <w:p>
      <w:pPr>
        <w:pStyle w:val="6"/>
        <w:spacing w:before="157" w:line="374" w:lineRule="auto"/>
        <w:ind w:right="235" w:firstLine="424"/>
        <w:jc w:val="both"/>
      </w:pPr>
      <w:r>
        <w:t>我方承诺在参加政府采购活动前</w:t>
      </w:r>
      <w:r>
        <w:rPr>
          <w:spacing w:val="-63"/>
        </w:rPr>
        <w:t xml:space="preserve"> </w:t>
      </w:r>
      <w:r>
        <w:rPr>
          <w:rFonts w:ascii="Times New Roman" w:hAnsi="Times New Roman" w:eastAsia="Times New Roman" w:cs="Times New Roman"/>
        </w:rPr>
        <w:t>3</w:t>
      </w:r>
      <w:r>
        <w:rPr>
          <w:rFonts w:ascii="Times New Roman" w:hAnsi="Times New Roman" w:eastAsia="Times New Roman" w:cs="Times New Roman"/>
          <w:spacing w:val="-10"/>
        </w:rPr>
        <w:t xml:space="preserve"> </w:t>
      </w:r>
      <w:r>
        <w:t>年内在经营活动中没有重大违法记录（重大违法记</w:t>
      </w:r>
      <w:r>
        <w:rPr>
          <w:w w:val="99"/>
        </w:rPr>
        <w:t xml:space="preserve"> </w:t>
      </w:r>
      <w:r>
        <w:t>录是指供应商因违法经营受到刑事处罚或者责令停产停业、吊销许可证或者执照、较大数 额罚款等行政处罚）。</w:t>
      </w:r>
    </w:p>
    <w:p>
      <w:pPr>
        <w:pStyle w:val="6"/>
        <w:spacing w:before="157" w:line="374" w:lineRule="auto"/>
        <w:ind w:right="235" w:firstLine="424"/>
        <w:jc w:val="both"/>
      </w:pPr>
      <w:r>
        <w:t>上述承诺内容如有不实或违反上述承诺，我方愿意承担由此造成的一切法律责任。 特此承诺</w:t>
      </w:r>
    </w:p>
    <w:p>
      <w:pPr>
        <w:pStyle w:val="6"/>
        <w:spacing w:before="157" w:line="374" w:lineRule="auto"/>
        <w:ind w:right="235" w:firstLine="2083" w:firstLineChars="992"/>
        <w:jc w:val="both"/>
      </w:pPr>
      <w:r>
        <w:t>供应商：</w:t>
      </w:r>
      <w:r>
        <w:tab/>
      </w:r>
      <w:r>
        <w:t>（盖单位公章）</w:t>
      </w:r>
    </w:p>
    <w:p>
      <w:pPr>
        <w:pStyle w:val="6"/>
        <w:spacing w:before="157" w:line="374" w:lineRule="auto"/>
        <w:ind w:right="235" w:firstLine="2083" w:firstLineChars="992"/>
        <w:jc w:val="both"/>
      </w:pPr>
      <w:r>
        <w:t>法定代表人或其委托代理人：</w:t>
      </w:r>
      <w:r>
        <w:tab/>
      </w:r>
      <w:r>
        <w:t>（签字或盖章）</w:t>
      </w:r>
    </w:p>
    <w:p>
      <w:pPr>
        <w:pStyle w:val="6"/>
        <w:spacing w:before="157" w:line="374" w:lineRule="auto"/>
        <w:ind w:right="235" w:firstLine="1453" w:firstLineChars="692"/>
        <w:jc w:val="both"/>
      </w:pPr>
      <w:r>
        <w:t xml:space="preserve"> </w:t>
      </w:r>
      <w:r>
        <w:tab/>
      </w:r>
      <w:r>
        <w:t>年</w:t>
      </w:r>
      <w:r>
        <w:tab/>
      </w:r>
      <w:r>
        <w:t>月</w:t>
      </w:r>
      <w:r>
        <w:tab/>
      </w:r>
      <w:r>
        <w:t>日</w:t>
      </w:r>
    </w:p>
    <w:p>
      <w:pPr>
        <w:spacing w:before="0" w:line="240" w:lineRule="auto"/>
        <w:rPr>
          <w:rFonts w:ascii="宋体" w:hAnsi="宋体" w:eastAsia="宋体" w:cs="宋体"/>
          <w:sz w:val="22"/>
          <w:szCs w:val="22"/>
        </w:rPr>
      </w:pPr>
    </w:p>
    <w:p>
      <w:pPr>
        <w:spacing w:before="0" w:line="240" w:lineRule="auto"/>
        <w:rPr>
          <w:rFonts w:ascii="宋体" w:hAnsi="宋体" w:eastAsia="宋体" w:cs="宋体"/>
          <w:sz w:val="22"/>
          <w:szCs w:val="22"/>
        </w:rPr>
      </w:pPr>
    </w:p>
    <w:p>
      <w:pPr>
        <w:spacing w:before="0" w:line="240" w:lineRule="auto"/>
        <w:rPr>
          <w:rFonts w:ascii="宋体" w:hAnsi="宋体" w:eastAsia="宋体" w:cs="宋体"/>
          <w:sz w:val="22"/>
          <w:szCs w:val="22"/>
        </w:rPr>
      </w:pPr>
    </w:p>
    <w:p>
      <w:pPr>
        <w:spacing w:before="5" w:line="240" w:lineRule="auto"/>
        <w:rPr>
          <w:rFonts w:ascii="宋体" w:hAnsi="宋体" w:eastAsia="宋体" w:cs="宋体"/>
          <w:sz w:val="23"/>
          <w:szCs w:val="23"/>
        </w:rPr>
      </w:pPr>
    </w:p>
    <w:p>
      <w:pPr>
        <w:pStyle w:val="6"/>
        <w:spacing w:line="240" w:lineRule="auto"/>
        <w:ind w:right="1585"/>
        <w:jc w:val="left"/>
        <w:rPr>
          <w:rFonts w:ascii="黑体" w:hAnsi="黑体" w:eastAsia="黑体" w:cs="黑体"/>
        </w:rPr>
      </w:pPr>
      <w:r>
        <w:rPr>
          <w:rFonts w:ascii="黑体" w:hAnsi="黑体" w:eastAsia="黑体" w:cs="黑体"/>
        </w:rPr>
        <w:t>（六）信用信息查询</w:t>
      </w:r>
    </w:p>
    <w:p>
      <w:pPr>
        <w:spacing w:before="10" w:line="240" w:lineRule="auto"/>
        <w:rPr>
          <w:rFonts w:ascii="黑体" w:hAnsi="黑体" w:eastAsia="黑体" w:cs="黑体"/>
          <w:sz w:val="14"/>
          <w:szCs w:val="14"/>
        </w:rPr>
      </w:pPr>
    </w:p>
    <w:p>
      <w:pPr>
        <w:pStyle w:val="6"/>
        <w:spacing w:before="157" w:line="374" w:lineRule="auto"/>
        <w:ind w:right="235" w:firstLine="424"/>
        <w:jc w:val="both"/>
      </w:pPr>
      <w:r>
        <w:rPr>
          <w:spacing w:val="-1"/>
          <w:w w:val="95"/>
        </w:rPr>
        <w:t>（</w:t>
      </w:r>
      <w:r>
        <w:rPr>
          <w:rFonts w:ascii="Times New Roman" w:hAnsi="Times New Roman" w:eastAsia="Times New Roman" w:cs="Times New Roman"/>
          <w:spacing w:val="-1"/>
          <w:w w:val="95"/>
        </w:rPr>
        <w:t>1</w:t>
      </w:r>
      <w:r>
        <w:rPr>
          <w:spacing w:val="-1"/>
          <w:w w:val="95"/>
        </w:rPr>
        <w:t>）</w:t>
      </w:r>
      <w:r>
        <w:t>附供应商在“信用中国”网站（</w:t>
      </w:r>
      <w:r>
        <w:fldChar w:fldCharType="begin"/>
      </w:r>
      <w:r>
        <w:instrText xml:space="preserve"> HYPERLINK "http://www.creditchina.gov.cn/" \h </w:instrText>
      </w:r>
      <w:r>
        <w:fldChar w:fldCharType="separate"/>
      </w:r>
      <w:r>
        <w:t>www.creditchina.gov.cn</w:t>
      </w:r>
      <w:r>
        <w:fldChar w:fldCharType="end"/>
      </w:r>
      <w:r>
        <w:t>）“失信被执行人”“重 大税收违法案件当事人”查询结果的网页截图或打印页扫描件；</w:t>
      </w:r>
    </w:p>
    <w:p>
      <w:pPr>
        <w:pStyle w:val="6"/>
        <w:spacing w:before="157" w:line="374" w:lineRule="auto"/>
        <w:ind w:right="235" w:firstLine="424"/>
        <w:jc w:val="both"/>
      </w:pPr>
      <w:r>
        <w:t>（2）附供应商在“中国政府采购网”（</w:t>
      </w:r>
      <w:r>
        <w:fldChar w:fldCharType="begin"/>
      </w:r>
      <w:r>
        <w:instrText xml:space="preserve"> HYPERLINK "http://www.ccgp.gov.cn/" \h </w:instrText>
      </w:r>
      <w:r>
        <w:fldChar w:fldCharType="separate"/>
      </w:r>
      <w:r>
        <w:t>www.ccgp.gov.cn</w:t>
      </w:r>
      <w:r>
        <w:fldChar w:fldCharType="end"/>
      </w:r>
      <w:r>
        <w:t>）“政府采购严重违法失 信行为记录名单”查询结果的网页截图或打印页扫描件。</w:t>
      </w:r>
    </w:p>
    <w:sectPr>
      <w:pgSz w:w="11910" w:h="16840"/>
      <w:pgMar w:top="1400" w:right="1680" w:bottom="1240" w:left="1680" w:header="0" w:footer="104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18"/>
        <w:szCs w:val="18"/>
      </w:rPr>
    </w:pPr>
    <w:r>
      <w:pict>
        <v:shape id="_x0000_s2049" o:spid="_x0000_s2049" o:spt="202" type="#_x0000_t202" style="position:absolute;left:0pt;margin-left:269.8pt;margin-top:778.85pt;height:11.4pt;width:78.6pt;mso-position-horizontal-relative:page;mso-position-vertical-relative:page;z-index:-97280;mso-width-relative:page;mso-height-relative:page;" filled="f" stroked="f" coordsize="21600,21600">
          <v:path/>
          <v:fill on="f" focussize="0,0"/>
          <v:stroke on="f" joinstyle="miter"/>
          <v:imagedata o:title=""/>
          <o:lock v:ext="edit"/>
          <v:textbox inset="0mm,0mm,0mm,0mm">
            <w:txbxContent>
              <w:p>
                <w:pPr>
                  <w:spacing w:before="0" w:line="214" w:lineRule="exact"/>
                  <w:ind w:left="20" w:right="0" w:firstLine="0"/>
                  <w:jc w:val="left"/>
                  <w:rPr>
                    <w:rFonts w:ascii="宋体" w:hAnsi="宋体" w:eastAsia="宋体" w:cs="宋体"/>
                    <w:sz w:val="18"/>
                    <w:szCs w:val="18"/>
                  </w:rPr>
                </w:pPr>
                <w:r>
                  <w:rPr>
                    <w:rFonts w:ascii="宋体" w:hAnsi="宋体" w:eastAsia="宋体" w:cs="宋体"/>
                    <w:sz w:val="18"/>
                    <w:szCs w:val="18"/>
                  </w:rPr>
                  <w:t>第</w:t>
                </w:r>
                <w:r>
                  <w:rPr>
                    <w:rFonts w:ascii="宋体" w:hAnsi="宋体" w:eastAsia="宋体" w:cs="宋体"/>
                    <w:spacing w:val="1"/>
                    <w:sz w:val="18"/>
                    <w:szCs w:val="18"/>
                  </w:rPr>
                  <w:t xml:space="preserve"> </w:t>
                </w:r>
                <w:r>
                  <w:fldChar w:fldCharType="begin"/>
                </w:r>
                <w:r>
                  <w:rPr>
                    <w:rFonts w:ascii="Times New Roman" w:hAnsi="Times New Roman" w:eastAsia="Times New Roman" w:cs="Times New Roman"/>
                    <w:sz w:val="18"/>
                    <w:szCs w:val="18"/>
                  </w:rPr>
                  <w:instrText xml:space="preserve"> PAGE </w:instrText>
                </w:r>
                <w:r>
                  <w:fldChar w:fldCharType="separate"/>
                </w:r>
                <w:r>
                  <w:t>10</w:t>
                </w:r>
                <w:r>
                  <w:fldChar w:fldCharType="end"/>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3"/>
                    <w:sz w:val="18"/>
                    <w:szCs w:val="18"/>
                  </w:rPr>
                  <w:t xml:space="preserve"> </w:t>
                </w:r>
                <w:r>
                  <w:rPr>
                    <w:rFonts w:ascii="宋体" w:hAnsi="宋体" w:eastAsia="宋体" w:cs="宋体"/>
                    <w:sz w:val="18"/>
                    <w:szCs w:val="18"/>
                  </w:rPr>
                  <w:t>页</w:t>
                </w:r>
                <w:r>
                  <w:rPr>
                    <w:rFonts w:ascii="宋体" w:hAnsi="宋体" w:eastAsia="宋体" w:cs="宋体"/>
                    <w:spacing w:val="1"/>
                    <w:sz w:val="18"/>
                    <w:szCs w:val="18"/>
                  </w:rPr>
                  <w:t xml:space="preserve"> </w:t>
                </w:r>
                <w:r>
                  <w:rPr>
                    <w:rFonts w:ascii="宋体" w:hAnsi="宋体" w:eastAsia="宋体" w:cs="宋体"/>
                    <w:sz w:val="18"/>
                    <w:szCs w:val="18"/>
                  </w:rPr>
                  <w:t>共</w:t>
                </w:r>
                <w:r>
                  <w:rPr>
                    <w:rFonts w:ascii="宋体" w:hAnsi="宋体" w:eastAsia="宋体" w:cs="宋体"/>
                    <w:spacing w:val="-2"/>
                    <w:sz w:val="18"/>
                    <w:szCs w:val="18"/>
                  </w:rPr>
                  <w:t xml:space="preserve"> </w:t>
                </w:r>
                <w:r>
                  <w:rPr>
                    <w:rFonts w:ascii="Times New Roman" w:hAnsi="Times New Roman" w:eastAsia="Times New Roman" w:cs="Times New Roman"/>
                    <w:spacing w:val="1"/>
                    <w:sz w:val="18"/>
                    <w:szCs w:val="18"/>
                  </w:rPr>
                  <w:t>5</w:t>
                </w:r>
                <w:r>
                  <w:rPr>
                    <w:rFonts w:ascii="Times New Roman" w:hAnsi="Times New Roman" w:eastAsia="Times New Roman" w:cs="Times New Roman"/>
                    <w:sz w:val="18"/>
                    <w:szCs w:val="18"/>
                  </w:rPr>
                  <w:t xml:space="preserve">9  </w:t>
                </w:r>
                <w:r>
                  <w:rPr>
                    <w:rFonts w:ascii="宋体" w:hAnsi="宋体" w:eastAsia="宋体" w:cs="宋体"/>
                    <w:sz w:val="18"/>
                    <w:szCs w:val="18"/>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2050" o:spid="_x0000_s2050" o:spt="202" type="#_x0000_t202" style="position:absolute;left:0pt;margin-left:269.8pt;margin-top:778.85pt;height:11.4pt;width:78.6pt;mso-position-horizontal-relative:page;mso-position-vertical-relative:page;z-index:-97280;mso-width-relative:page;mso-height-relative:page;" filled="f" stroked="f" coordsize="21600,21600">
          <v:path/>
          <v:fill on="f" focussize="0,0"/>
          <v:stroke on="f" joinstyle="miter"/>
          <v:imagedata o:title=""/>
          <o:lock v:ext="edit"/>
          <v:textbox inset="0mm,0mm,0mm,0mm">
            <w:txbxContent>
              <w:p>
                <w:pPr>
                  <w:spacing w:before="0" w:line="214" w:lineRule="exact"/>
                  <w:ind w:left="20" w:right="0" w:firstLine="0"/>
                  <w:jc w:val="left"/>
                  <w:rPr>
                    <w:rFonts w:ascii="宋体" w:hAnsi="宋体" w:eastAsia="宋体" w:cs="宋体"/>
                    <w:sz w:val="18"/>
                    <w:szCs w:val="18"/>
                  </w:rPr>
                </w:pPr>
                <w:r>
                  <w:rPr>
                    <w:rFonts w:ascii="宋体" w:hAnsi="宋体" w:eastAsia="宋体" w:cs="宋体"/>
                    <w:sz w:val="18"/>
                    <w:szCs w:val="18"/>
                  </w:rPr>
                  <w:t>第</w:t>
                </w:r>
                <w:r>
                  <w:rPr>
                    <w:rFonts w:ascii="宋体" w:hAnsi="宋体" w:eastAsia="宋体" w:cs="宋体"/>
                    <w:spacing w:val="1"/>
                    <w:sz w:val="18"/>
                    <w:szCs w:val="18"/>
                  </w:rPr>
                  <w:t xml:space="preserve"> </w:t>
                </w:r>
                <w:r>
                  <w:rPr>
                    <w:rFonts w:ascii="Times New Roman" w:hAnsi="Times New Roman" w:eastAsia="Times New Roman" w:cs="Times New Roman"/>
                    <w:spacing w:val="1"/>
                    <w:sz w:val="18"/>
                    <w:szCs w:val="18"/>
                  </w:rPr>
                  <w:t>1</w:t>
                </w:r>
                <w:r>
                  <w:rPr>
                    <w:rFonts w:ascii="Times New Roman" w:hAnsi="Times New Roman" w:eastAsia="Times New Roman" w:cs="Times New Roman"/>
                    <w:sz w:val="18"/>
                    <w:szCs w:val="18"/>
                  </w:rPr>
                  <w:t xml:space="preserve">4 </w:t>
                </w:r>
                <w:r>
                  <w:rPr>
                    <w:rFonts w:ascii="Times New Roman" w:hAnsi="Times New Roman" w:eastAsia="Times New Roman" w:cs="Times New Roman"/>
                    <w:spacing w:val="-3"/>
                    <w:sz w:val="18"/>
                    <w:szCs w:val="18"/>
                  </w:rPr>
                  <w:t xml:space="preserve"> </w:t>
                </w:r>
                <w:r>
                  <w:rPr>
                    <w:rFonts w:ascii="宋体" w:hAnsi="宋体" w:eastAsia="宋体" w:cs="宋体"/>
                    <w:sz w:val="18"/>
                    <w:szCs w:val="18"/>
                  </w:rPr>
                  <w:t>页</w:t>
                </w:r>
                <w:r>
                  <w:rPr>
                    <w:rFonts w:ascii="宋体" w:hAnsi="宋体" w:eastAsia="宋体" w:cs="宋体"/>
                    <w:spacing w:val="1"/>
                    <w:sz w:val="18"/>
                    <w:szCs w:val="18"/>
                  </w:rPr>
                  <w:t xml:space="preserve"> </w:t>
                </w:r>
                <w:r>
                  <w:rPr>
                    <w:rFonts w:ascii="宋体" w:hAnsi="宋体" w:eastAsia="宋体" w:cs="宋体"/>
                    <w:sz w:val="18"/>
                    <w:szCs w:val="18"/>
                  </w:rPr>
                  <w:t>共</w:t>
                </w:r>
                <w:r>
                  <w:rPr>
                    <w:rFonts w:ascii="宋体" w:hAnsi="宋体" w:eastAsia="宋体" w:cs="宋体"/>
                    <w:spacing w:val="-2"/>
                    <w:sz w:val="18"/>
                    <w:szCs w:val="18"/>
                  </w:rPr>
                  <w:t xml:space="preserve"> </w:t>
                </w:r>
                <w:r>
                  <w:rPr>
                    <w:rFonts w:ascii="Times New Roman" w:hAnsi="Times New Roman" w:eastAsia="Times New Roman" w:cs="Times New Roman"/>
                    <w:spacing w:val="1"/>
                    <w:sz w:val="18"/>
                    <w:szCs w:val="18"/>
                  </w:rPr>
                  <w:t>5</w:t>
                </w:r>
                <w:r>
                  <w:rPr>
                    <w:rFonts w:ascii="Times New Roman" w:hAnsi="Times New Roman" w:eastAsia="Times New Roman" w:cs="Times New Roman"/>
                    <w:sz w:val="18"/>
                    <w:szCs w:val="18"/>
                  </w:rPr>
                  <w:t xml:space="preserve">9  </w:t>
                </w:r>
                <w:r>
                  <w:rPr>
                    <w:rFonts w:ascii="宋体" w:hAnsi="宋体" w:eastAsia="宋体" w:cs="宋体"/>
                    <w:sz w:val="18"/>
                    <w:szCs w:val="18"/>
                  </w:rPr>
                  <w:t>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2051" o:spid="_x0000_s2051" o:spt="202" type="#_x0000_t202" style="position:absolute;left:0pt;margin-left:269.8pt;margin-top:778.85pt;height:11.4pt;width:78.6pt;mso-position-horizontal-relative:page;mso-position-vertical-relative:page;z-index:-97280;mso-width-relative:page;mso-height-relative:page;" filled="f" stroked="f" coordsize="21600,21600">
          <v:path/>
          <v:fill on="f" focussize="0,0"/>
          <v:stroke on="f" joinstyle="miter"/>
          <v:imagedata o:title=""/>
          <o:lock v:ext="edit"/>
          <v:textbox inset="0mm,0mm,0mm,0mm">
            <w:txbxContent>
              <w:p>
                <w:pPr>
                  <w:spacing w:before="0" w:line="214" w:lineRule="exact"/>
                  <w:ind w:left="20" w:right="0" w:firstLine="0"/>
                  <w:jc w:val="left"/>
                  <w:rPr>
                    <w:rFonts w:ascii="宋体" w:hAnsi="宋体" w:eastAsia="宋体" w:cs="宋体"/>
                    <w:sz w:val="18"/>
                    <w:szCs w:val="18"/>
                  </w:rPr>
                </w:pPr>
                <w:r>
                  <w:rPr>
                    <w:rFonts w:ascii="宋体" w:hAnsi="宋体" w:eastAsia="宋体" w:cs="宋体"/>
                    <w:sz w:val="18"/>
                    <w:szCs w:val="18"/>
                  </w:rPr>
                  <w:t>第</w:t>
                </w:r>
                <w:r>
                  <w:rPr>
                    <w:rFonts w:ascii="宋体" w:hAnsi="宋体" w:eastAsia="宋体" w:cs="宋体"/>
                    <w:spacing w:val="1"/>
                    <w:sz w:val="18"/>
                    <w:szCs w:val="18"/>
                  </w:rPr>
                  <w:t xml:space="preserve"> </w:t>
                </w:r>
                <w:r>
                  <w:fldChar w:fldCharType="begin"/>
                </w:r>
                <w:r>
                  <w:rPr>
                    <w:rFonts w:ascii="Times New Roman" w:hAnsi="Times New Roman" w:eastAsia="Times New Roman" w:cs="Times New Roman"/>
                    <w:sz w:val="18"/>
                    <w:szCs w:val="18"/>
                  </w:rPr>
                  <w:instrText xml:space="preserve"> PAGE </w:instrText>
                </w:r>
                <w:r>
                  <w:fldChar w:fldCharType="separate"/>
                </w:r>
                <w:r>
                  <w:t>15</w:t>
                </w:r>
                <w:r>
                  <w:fldChar w:fldCharType="end"/>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3"/>
                    <w:sz w:val="18"/>
                    <w:szCs w:val="18"/>
                  </w:rPr>
                  <w:t xml:space="preserve"> </w:t>
                </w:r>
                <w:r>
                  <w:rPr>
                    <w:rFonts w:ascii="宋体" w:hAnsi="宋体" w:eastAsia="宋体" w:cs="宋体"/>
                    <w:sz w:val="18"/>
                    <w:szCs w:val="18"/>
                  </w:rPr>
                  <w:t>页</w:t>
                </w:r>
                <w:r>
                  <w:rPr>
                    <w:rFonts w:ascii="宋体" w:hAnsi="宋体" w:eastAsia="宋体" w:cs="宋体"/>
                    <w:spacing w:val="1"/>
                    <w:sz w:val="18"/>
                    <w:szCs w:val="18"/>
                  </w:rPr>
                  <w:t xml:space="preserve"> </w:t>
                </w:r>
                <w:r>
                  <w:rPr>
                    <w:rFonts w:ascii="宋体" w:hAnsi="宋体" w:eastAsia="宋体" w:cs="宋体"/>
                    <w:sz w:val="18"/>
                    <w:szCs w:val="18"/>
                  </w:rPr>
                  <w:t>共</w:t>
                </w:r>
                <w:r>
                  <w:rPr>
                    <w:rFonts w:ascii="宋体" w:hAnsi="宋体" w:eastAsia="宋体" w:cs="宋体"/>
                    <w:spacing w:val="-2"/>
                    <w:sz w:val="18"/>
                    <w:szCs w:val="18"/>
                  </w:rPr>
                  <w:t xml:space="preserve"> </w:t>
                </w:r>
                <w:r>
                  <w:rPr>
                    <w:rFonts w:ascii="Times New Roman" w:hAnsi="Times New Roman" w:eastAsia="Times New Roman" w:cs="Times New Roman"/>
                    <w:spacing w:val="1"/>
                    <w:sz w:val="18"/>
                    <w:szCs w:val="18"/>
                  </w:rPr>
                  <w:t>5</w:t>
                </w:r>
                <w:r>
                  <w:rPr>
                    <w:rFonts w:ascii="Times New Roman" w:hAnsi="Times New Roman" w:eastAsia="Times New Roman" w:cs="Times New Roman"/>
                    <w:sz w:val="18"/>
                    <w:szCs w:val="18"/>
                  </w:rPr>
                  <w:t xml:space="preserve">9  </w:t>
                </w:r>
                <w:r>
                  <w:rPr>
                    <w:rFonts w:ascii="宋体" w:hAnsi="宋体" w:eastAsia="宋体" w:cs="宋体"/>
                    <w:sz w:val="18"/>
                    <w:szCs w:val="18"/>
                  </w:rPr>
                  <w:t>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2052" o:spid="_x0000_s2052" o:spt="202" type="#_x0000_t202" style="position:absolute;left:0pt;margin-left:269.8pt;margin-top:778.85pt;height:11.4pt;width:78.6pt;mso-position-horizontal-relative:page;mso-position-vertical-relative:page;z-index:-97280;mso-width-relative:page;mso-height-relative:page;" filled="f" stroked="f" coordsize="21600,21600">
          <v:path/>
          <v:fill on="f" focussize="0,0"/>
          <v:stroke on="f" joinstyle="miter"/>
          <v:imagedata o:title=""/>
          <o:lock v:ext="edit"/>
          <v:textbox inset="0mm,0mm,0mm,0mm">
            <w:txbxContent>
              <w:p>
                <w:pPr>
                  <w:spacing w:before="0" w:line="214" w:lineRule="exact"/>
                  <w:ind w:left="20" w:right="0" w:firstLine="0"/>
                  <w:jc w:val="left"/>
                  <w:rPr>
                    <w:rFonts w:ascii="宋体" w:hAnsi="宋体" w:eastAsia="宋体" w:cs="宋体"/>
                    <w:sz w:val="18"/>
                    <w:szCs w:val="18"/>
                  </w:rPr>
                </w:pPr>
                <w:r>
                  <w:rPr>
                    <w:rFonts w:ascii="宋体" w:hAnsi="宋体" w:eastAsia="宋体" w:cs="宋体"/>
                    <w:sz w:val="18"/>
                    <w:szCs w:val="18"/>
                  </w:rPr>
                  <w:t>第</w:t>
                </w:r>
                <w:r>
                  <w:rPr>
                    <w:rFonts w:ascii="宋体" w:hAnsi="宋体" w:eastAsia="宋体" w:cs="宋体"/>
                    <w:spacing w:val="1"/>
                    <w:sz w:val="18"/>
                    <w:szCs w:val="18"/>
                  </w:rPr>
                  <w:t xml:space="preserve"> </w:t>
                </w:r>
                <w:r>
                  <w:fldChar w:fldCharType="begin"/>
                </w:r>
                <w:r>
                  <w:rPr>
                    <w:rFonts w:ascii="Times New Roman" w:hAnsi="Times New Roman" w:eastAsia="Times New Roman" w:cs="Times New Roman"/>
                    <w:sz w:val="18"/>
                    <w:szCs w:val="18"/>
                  </w:rPr>
                  <w:instrText xml:space="preserve"> PAGE </w:instrText>
                </w:r>
                <w:r>
                  <w:fldChar w:fldCharType="separate"/>
                </w:r>
                <w:r>
                  <w:t>17</w:t>
                </w:r>
                <w:r>
                  <w:fldChar w:fldCharType="end"/>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3"/>
                    <w:sz w:val="18"/>
                    <w:szCs w:val="18"/>
                  </w:rPr>
                  <w:t xml:space="preserve"> </w:t>
                </w:r>
                <w:r>
                  <w:rPr>
                    <w:rFonts w:ascii="宋体" w:hAnsi="宋体" w:eastAsia="宋体" w:cs="宋体"/>
                    <w:sz w:val="18"/>
                    <w:szCs w:val="18"/>
                  </w:rPr>
                  <w:t>页</w:t>
                </w:r>
                <w:r>
                  <w:rPr>
                    <w:rFonts w:ascii="宋体" w:hAnsi="宋体" w:eastAsia="宋体" w:cs="宋体"/>
                    <w:spacing w:val="1"/>
                    <w:sz w:val="18"/>
                    <w:szCs w:val="18"/>
                  </w:rPr>
                  <w:t xml:space="preserve"> </w:t>
                </w:r>
                <w:r>
                  <w:rPr>
                    <w:rFonts w:ascii="宋体" w:hAnsi="宋体" w:eastAsia="宋体" w:cs="宋体"/>
                    <w:sz w:val="18"/>
                    <w:szCs w:val="18"/>
                  </w:rPr>
                  <w:t>共</w:t>
                </w:r>
                <w:r>
                  <w:rPr>
                    <w:rFonts w:ascii="宋体" w:hAnsi="宋体" w:eastAsia="宋体" w:cs="宋体"/>
                    <w:spacing w:val="-2"/>
                    <w:sz w:val="18"/>
                    <w:szCs w:val="18"/>
                  </w:rPr>
                  <w:t xml:space="preserve"> </w:t>
                </w:r>
                <w:r>
                  <w:rPr>
                    <w:rFonts w:ascii="Times New Roman" w:hAnsi="Times New Roman" w:eastAsia="Times New Roman" w:cs="Times New Roman"/>
                    <w:spacing w:val="1"/>
                    <w:sz w:val="18"/>
                    <w:szCs w:val="18"/>
                  </w:rPr>
                  <w:t>5</w:t>
                </w:r>
                <w:r>
                  <w:rPr>
                    <w:rFonts w:ascii="Times New Roman" w:hAnsi="Times New Roman" w:eastAsia="Times New Roman" w:cs="Times New Roman"/>
                    <w:sz w:val="18"/>
                    <w:szCs w:val="18"/>
                  </w:rPr>
                  <w:t xml:space="preserve">9  </w:t>
                </w:r>
                <w:r>
                  <w:rPr>
                    <w:rFonts w:ascii="宋体" w:hAnsi="宋体" w:eastAsia="宋体" w:cs="宋体"/>
                    <w:sz w:val="18"/>
                    <w:szCs w:val="18"/>
                  </w:rPr>
                  <w:t>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18"/>
        <w:szCs w:val="18"/>
      </w:rPr>
    </w:pPr>
    <w:r>
      <w:pict>
        <v:shape id="_x0000_s2053" o:spid="_x0000_s2053" o:spt="202" type="#_x0000_t202" style="position:absolute;left:0pt;margin-left:269.8pt;margin-top:778.85pt;height:11.4pt;width:78.6pt;mso-position-horizontal-relative:page;mso-position-vertical-relative:page;z-index:-97280;mso-width-relative:page;mso-height-relative:page;" filled="f" stroked="f" coordsize="21600,21600">
          <v:path/>
          <v:fill on="f" focussize="0,0"/>
          <v:stroke on="f" joinstyle="miter"/>
          <v:imagedata o:title=""/>
          <o:lock v:ext="edit"/>
          <v:textbox inset="0mm,0mm,0mm,0mm">
            <w:txbxContent>
              <w:p>
                <w:pPr>
                  <w:spacing w:before="0" w:line="214" w:lineRule="exact"/>
                  <w:ind w:left="20" w:right="0" w:firstLine="0"/>
                  <w:jc w:val="left"/>
                  <w:rPr>
                    <w:rFonts w:ascii="宋体" w:hAnsi="宋体" w:eastAsia="宋体" w:cs="宋体"/>
                    <w:sz w:val="18"/>
                    <w:szCs w:val="18"/>
                  </w:rPr>
                </w:pPr>
                <w:r>
                  <w:rPr>
                    <w:rFonts w:ascii="宋体" w:hAnsi="宋体" w:eastAsia="宋体" w:cs="宋体"/>
                    <w:sz w:val="18"/>
                    <w:szCs w:val="18"/>
                  </w:rPr>
                  <w:t>第</w:t>
                </w:r>
                <w:r>
                  <w:rPr>
                    <w:rFonts w:ascii="宋体" w:hAnsi="宋体" w:eastAsia="宋体" w:cs="宋体"/>
                    <w:spacing w:val="1"/>
                    <w:sz w:val="18"/>
                    <w:szCs w:val="18"/>
                  </w:rPr>
                  <w:t xml:space="preserve"> </w:t>
                </w:r>
                <w:r>
                  <w:fldChar w:fldCharType="begin"/>
                </w:r>
                <w:r>
                  <w:rPr>
                    <w:rFonts w:ascii="Times New Roman" w:hAnsi="Times New Roman" w:eastAsia="Times New Roman" w:cs="Times New Roman"/>
                    <w:sz w:val="18"/>
                    <w:szCs w:val="18"/>
                  </w:rPr>
                  <w:instrText xml:space="preserve"> PAGE </w:instrText>
                </w:r>
                <w:r>
                  <w:fldChar w:fldCharType="separate"/>
                </w:r>
                <w:r>
                  <w:t>20</w:t>
                </w:r>
                <w:r>
                  <w:fldChar w:fldCharType="end"/>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3"/>
                    <w:sz w:val="18"/>
                    <w:szCs w:val="18"/>
                  </w:rPr>
                  <w:t xml:space="preserve"> </w:t>
                </w:r>
                <w:r>
                  <w:rPr>
                    <w:rFonts w:ascii="宋体" w:hAnsi="宋体" w:eastAsia="宋体" w:cs="宋体"/>
                    <w:sz w:val="18"/>
                    <w:szCs w:val="18"/>
                  </w:rPr>
                  <w:t>页</w:t>
                </w:r>
                <w:r>
                  <w:rPr>
                    <w:rFonts w:ascii="宋体" w:hAnsi="宋体" w:eastAsia="宋体" w:cs="宋体"/>
                    <w:spacing w:val="1"/>
                    <w:sz w:val="18"/>
                    <w:szCs w:val="18"/>
                  </w:rPr>
                  <w:t xml:space="preserve"> </w:t>
                </w:r>
                <w:r>
                  <w:rPr>
                    <w:rFonts w:ascii="宋体" w:hAnsi="宋体" w:eastAsia="宋体" w:cs="宋体"/>
                    <w:sz w:val="18"/>
                    <w:szCs w:val="18"/>
                  </w:rPr>
                  <w:t>共</w:t>
                </w:r>
                <w:r>
                  <w:rPr>
                    <w:rFonts w:ascii="宋体" w:hAnsi="宋体" w:eastAsia="宋体" w:cs="宋体"/>
                    <w:spacing w:val="-2"/>
                    <w:sz w:val="18"/>
                    <w:szCs w:val="18"/>
                  </w:rPr>
                  <w:t xml:space="preserve"> </w:t>
                </w:r>
                <w:r>
                  <w:rPr>
                    <w:rFonts w:ascii="Times New Roman" w:hAnsi="Times New Roman" w:eastAsia="Times New Roman" w:cs="Times New Roman"/>
                    <w:spacing w:val="1"/>
                    <w:sz w:val="18"/>
                    <w:szCs w:val="18"/>
                  </w:rPr>
                  <w:t>5</w:t>
                </w:r>
                <w:r>
                  <w:rPr>
                    <w:rFonts w:ascii="Times New Roman" w:hAnsi="Times New Roman" w:eastAsia="Times New Roman" w:cs="Times New Roman"/>
                    <w:sz w:val="18"/>
                    <w:szCs w:val="18"/>
                  </w:rPr>
                  <w:t xml:space="preserve">9  </w:t>
                </w:r>
                <w:r>
                  <w:rPr>
                    <w:rFonts w:ascii="宋体" w:hAnsi="宋体" w:eastAsia="宋体" w:cs="宋体"/>
                    <w:sz w:val="18"/>
                    <w:szCs w:val="18"/>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2054" o:spid="_x0000_s2054" o:spt="202" type="#_x0000_t202" style="position:absolute;left:0pt;margin-left:269.8pt;margin-top:778.85pt;height:11.4pt;width:78.6pt;mso-position-horizontal-relative:page;mso-position-vertical-relative:page;z-index:-97280;mso-width-relative:page;mso-height-relative:page;" filled="f" stroked="f" coordsize="21600,21600">
          <v:path/>
          <v:fill on="f" focussize="0,0"/>
          <v:stroke on="f" joinstyle="miter"/>
          <v:imagedata o:title=""/>
          <o:lock v:ext="edit"/>
          <v:textbox inset="0mm,0mm,0mm,0mm">
            <w:txbxContent>
              <w:p>
                <w:pPr>
                  <w:spacing w:before="0" w:line="214" w:lineRule="exact"/>
                  <w:ind w:left="20" w:right="0" w:firstLine="0"/>
                  <w:jc w:val="left"/>
                  <w:rPr>
                    <w:rFonts w:ascii="宋体" w:hAnsi="宋体" w:eastAsia="宋体" w:cs="宋体"/>
                    <w:sz w:val="18"/>
                    <w:szCs w:val="18"/>
                  </w:rPr>
                </w:pPr>
                <w:r>
                  <w:rPr>
                    <w:rFonts w:ascii="宋体" w:hAnsi="宋体" w:eastAsia="宋体" w:cs="宋体"/>
                    <w:sz w:val="18"/>
                    <w:szCs w:val="18"/>
                  </w:rPr>
                  <w:t>第</w:t>
                </w:r>
                <w:r>
                  <w:rPr>
                    <w:rFonts w:ascii="宋体" w:hAnsi="宋体" w:eastAsia="宋体" w:cs="宋体"/>
                    <w:spacing w:val="1"/>
                    <w:sz w:val="18"/>
                    <w:szCs w:val="18"/>
                  </w:rPr>
                  <w:t xml:space="preserve"> </w:t>
                </w:r>
                <w:r>
                  <w:fldChar w:fldCharType="begin"/>
                </w:r>
                <w:r>
                  <w:rPr>
                    <w:rFonts w:ascii="Times New Roman" w:hAnsi="Times New Roman" w:eastAsia="Times New Roman" w:cs="Times New Roman"/>
                    <w:sz w:val="18"/>
                    <w:szCs w:val="18"/>
                  </w:rPr>
                  <w:instrText xml:space="preserve"> PAGE </w:instrText>
                </w:r>
                <w:r>
                  <w:fldChar w:fldCharType="separate"/>
                </w:r>
                <w:r>
                  <w:t>30</w:t>
                </w:r>
                <w:r>
                  <w:fldChar w:fldCharType="end"/>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3"/>
                    <w:sz w:val="18"/>
                    <w:szCs w:val="18"/>
                  </w:rPr>
                  <w:t xml:space="preserve"> </w:t>
                </w:r>
                <w:r>
                  <w:rPr>
                    <w:rFonts w:ascii="宋体" w:hAnsi="宋体" w:eastAsia="宋体" w:cs="宋体"/>
                    <w:sz w:val="18"/>
                    <w:szCs w:val="18"/>
                  </w:rPr>
                  <w:t>页</w:t>
                </w:r>
                <w:r>
                  <w:rPr>
                    <w:rFonts w:ascii="宋体" w:hAnsi="宋体" w:eastAsia="宋体" w:cs="宋体"/>
                    <w:spacing w:val="1"/>
                    <w:sz w:val="18"/>
                    <w:szCs w:val="18"/>
                  </w:rPr>
                  <w:t xml:space="preserve"> </w:t>
                </w:r>
                <w:r>
                  <w:rPr>
                    <w:rFonts w:ascii="宋体" w:hAnsi="宋体" w:eastAsia="宋体" w:cs="宋体"/>
                    <w:sz w:val="18"/>
                    <w:szCs w:val="18"/>
                  </w:rPr>
                  <w:t>共</w:t>
                </w:r>
                <w:r>
                  <w:rPr>
                    <w:rFonts w:ascii="宋体" w:hAnsi="宋体" w:eastAsia="宋体" w:cs="宋体"/>
                    <w:spacing w:val="-2"/>
                    <w:sz w:val="18"/>
                    <w:szCs w:val="18"/>
                  </w:rPr>
                  <w:t xml:space="preserve"> </w:t>
                </w:r>
                <w:r>
                  <w:rPr>
                    <w:rFonts w:ascii="Times New Roman" w:hAnsi="Times New Roman" w:eastAsia="Times New Roman" w:cs="Times New Roman"/>
                    <w:spacing w:val="1"/>
                    <w:sz w:val="18"/>
                    <w:szCs w:val="18"/>
                  </w:rPr>
                  <w:t>5</w:t>
                </w:r>
                <w:r>
                  <w:rPr>
                    <w:rFonts w:ascii="Times New Roman" w:hAnsi="Times New Roman" w:eastAsia="Times New Roman" w:cs="Times New Roman"/>
                    <w:sz w:val="18"/>
                    <w:szCs w:val="18"/>
                  </w:rPr>
                  <w:t xml:space="preserve">9  </w:t>
                </w:r>
                <w:r>
                  <w:rPr>
                    <w:rFonts w:ascii="宋体" w:hAnsi="宋体" w:eastAsia="宋体" w:cs="宋体"/>
                    <w:sz w:val="18"/>
                    <w:szCs w:val="18"/>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2055" o:spid="_x0000_s2055" o:spt="202" type="#_x0000_t202" style="position:absolute;left:0pt;margin-left:267.4pt;margin-top:778.85pt;height:11.4pt;width:78.45pt;mso-position-horizontal-relative:page;mso-position-vertical-relative:page;z-index:-97280;mso-width-relative:page;mso-height-relative:page;" filled="f" stroked="f" coordsize="21600,21600">
          <v:path/>
          <v:fill on="f" focussize="0,0"/>
          <v:stroke on="f" joinstyle="miter"/>
          <v:imagedata o:title=""/>
          <o:lock v:ext="edit"/>
          <v:textbox inset="0mm,0mm,0mm,0mm">
            <w:txbxContent>
              <w:p>
                <w:pPr>
                  <w:spacing w:before="0" w:line="214" w:lineRule="exact"/>
                  <w:ind w:left="20" w:right="0" w:firstLine="0"/>
                  <w:jc w:val="left"/>
                  <w:rPr>
                    <w:rFonts w:ascii="宋体" w:hAnsi="宋体" w:eastAsia="宋体" w:cs="宋体"/>
                    <w:sz w:val="18"/>
                    <w:szCs w:val="18"/>
                  </w:rPr>
                </w:pPr>
                <w:r>
                  <w:rPr>
                    <w:rFonts w:ascii="宋体" w:hAnsi="宋体" w:eastAsia="宋体" w:cs="宋体"/>
                    <w:sz w:val="18"/>
                    <w:szCs w:val="18"/>
                  </w:rPr>
                  <w:t>第</w:t>
                </w:r>
                <w:r>
                  <w:rPr>
                    <w:rFonts w:ascii="宋体" w:hAnsi="宋体" w:eastAsia="宋体" w:cs="宋体"/>
                    <w:spacing w:val="-2"/>
                    <w:sz w:val="18"/>
                    <w:szCs w:val="18"/>
                  </w:rPr>
                  <w:t xml:space="preserve"> </w:t>
                </w:r>
                <w:r>
                  <w:fldChar w:fldCharType="begin"/>
                </w:r>
                <w:r>
                  <w:rPr>
                    <w:rFonts w:ascii="Times New Roman" w:hAnsi="Times New Roman" w:eastAsia="Times New Roman" w:cs="Times New Roman"/>
                    <w:sz w:val="18"/>
                    <w:szCs w:val="18"/>
                  </w:rPr>
                  <w:instrText xml:space="preserve"> PAGE </w:instrText>
                </w:r>
                <w:r>
                  <w:fldChar w:fldCharType="separate"/>
                </w:r>
                <w:r>
                  <w:t>40</w:t>
                </w:r>
                <w:r>
                  <w:fldChar w:fldCharType="end"/>
                </w:r>
                <w:r>
                  <w:rPr>
                    <w:rFonts w:ascii="Times New Roman" w:hAnsi="Times New Roman" w:eastAsia="Times New Roman" w:cs="Times New Roman"/>
                    <w:sz w:val="18"/>
                    <w:szCs w:val="18"/>
                  </w:rPr>
                  <w:t xml:space="preserve">  </w:t>
                </w:r>
                <w:r>
                  <w:rPr>
                    <w:rFonts w:ascii="宋体" w:hAnsi="宋体" w:eastAsia="宋体" w:cs="宋体"/>
                    <w:sz w:val="18"/>
                    <w:szCs w:val="18"/>
                  </w:rPr>
                  <w:t>页</w:t>
                </w:r>
                <w:r>
                  <w:rPr>
                    <w:rFonts w:ascii="宋体" w:hAnsi="宋体" w:eastAsia="宋体" w:cs="宋体"/>
                    <w:spacing w:val="-2"/>
                    <w:sz w:val="18"/>
                    <w:szCs w:val="18"/>
                  </w:rPr>
                  <w:t xml:space="preserve"> </w:t>
                </w:r>
                <w:r>
                  <w:rPr>
                    <w:rFonts w:ascii="宋体" w:hAnsi="宋体" w:eastAsia="宋体" w:cs="宋体"/>
                    <w:sz w:val="18"/>
                    <w:szCs w:val="18"/>
                  </w:rPr>
                  <w:t>共</w:t>
                </w:r>
                <w:r>
                  <w:rPr>
                    <w:rFonts w:ascii="宋体" w:hAnsi="宋体" w:eastAsia="宋体" w:cs="宋体"/>
                    <w:spacing w:val="1"/>
                    <w:sz w:val="18"/>
                    <w:szCs w:val="18"/>
                  </w:rPr>
                  <w:t xml:space="preserve"> </w:t>
                </w:r>
                <w:r>
                  <w:rPr>
                    <w:rFonts w:ascii="Times New Roman" w:hAnsi="Times New Roman" w:eastAsia="Times New Roman" w:cs="Times New Roman"/>
                    <w:spacing w:val="1"/>
                    <w:sz w:val="18"/>
                    <w:szCs w:val="18"/>
                  </w:rPr>
                  <w:t>5</w:t>
                </w:r>
                <w:r>
                  <w:rPr>
                    <w:rFonts w:ascii="Times New Roman" w:hAnsi="Times New Roman" w:eastAsia="Times New Roman" w:cs="Times New Roman"/>
                    <w:sz w:val="18"/>
                    <w:szCs w:val="18"/>
                  </w:rPr>
                  <w:t xml:space="preserve">9 </w:t>
                </w:r>
                <w:r>
                  <w:rPr>
                    <w:rFonts w:ascii="Times New Roman" w:hAnsi="Times New Roman" w:eastAsia="Times New Roman" w:cs="Times New Roman"/>
                    <w:spacing w:val="-3"/>
                    <w:sz w:val="18"/>
                    <w:szCs w:val="18"/>
                  </w:rPr>
                  <w:t xml:space="preserve"> </w:t>
                </w:r>
                <w:r>
                  <w:rPr>
                    <w:rFonts w:ascii="宋体" w:hAnsi="宋体" w:eastAsia="宋体" w:cs="宋体"/>
                    <w:sz w:val="18"/>
                    <w:szCs w:val="18"/>
                  </w:rPr>
                  <w:t>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2056" o:spid="_x0000_s2056" o:spt="202" type="#_x0000_t202" style="position:absolute;left:0pt;margin-left:267.4pt;margin-top:778.85pt;height:11.4pt;width:78.45pt;mso-position-horizontal-relative:page;mso-position-vertical-relative:page;z-index:-97280;mso-width-relative:page;mso-height-relative:page;" filled="f" stroked="f" coordsize="21600,21600">
          <v:path/>
          <v:fill on="f" focussize="0,0"/>
          <v:stroke on="f" joinstyle="miter"/>
          <v:imagedata o:title=""/>
          <o:lock v:ext="edit"/>
          <v:textbox inset="0mm,0mm,0mm,0mm">
            <w:txbxContent>
              <w:p>
                <w:pPr>
                  <w:spacing w:before="0" w:line="214" w:lineRule="exact"/>
                  <w:ind w:left="20" w:right="0" w:firstLine="0"/>
                  <w:jc w:val="left"/>
                  <w:rPr>
                    <w:rFonts w:ascii="宋体" w:hAnsi="宋体" w:eastAsia="宋体" w:cs="宋体"/>
                    <w:sz w:val="18"/>
                    <w:szCs w:val="18"/>
                  </w:rPr>
                </w:pPr>
                <w:r>
                  <w:rPr>
                    <w:rFonts w:ascii="宋体" w:hAnsi="宋体" w:eastAsia="宋体" w:cs="宋体"/>
                    <w:sz w:val="18"/>
                    <w:szCs w:val="18"/>
                  </w:rPr>
                  <w:t>第</w:t>
                </w:r>
                <w:r>
                  <w:rPr>
                    <w:rFonts w:ascii="宋体" w:hAnsi="宋体" w:eastAsia="宋体" w:cs="宋体"/>
                    <w:spacing w:val="-2"/>
                    <w:sz w:val="18"/>
                    <w:szCs w:val="18"/>
                  </w:rPr>
                  <w:t xml:space="preserve"> </w:t>
                </w:r>
                <w:r>
                  <w:fldChar w:fldCharType="begin"/>
                </w:r>
                <w:r>
                  <w:rPr>
                    <w:rFonts w:ascii="Times New Roman" w:hAnsi="Times New Roman" w:eastAsia="Times New Roman" w:cs="Times New Roman"/>
                    <w:sz w:val="18"/>
                    <w:szCs w:val="18"/>
                  </w:rPr>
                  <w:instrText xml:space="preserve"> PAGE </w:instrText>
                </w:r>
                <w:r>
                  <w:fldChar w:fldCharType="separate"/>
                </w:r>
                <w:r>
                  <w:t>50</w:t>
                </w:r>
                <w:r>
                  <w:fldChar w:fldCharType="end"/>
                </w:r>
                <w:r>
                  <w:rPr>
                    <w:rFonts w:ascii="Times New Roman" w:hAnsi="Times New Roman" w:eastAsia="Times New Roman" w:cs="Times New Roman"/>
                    <w:sz w:val="18"/>
                    <w:szCs w:val="18"/>
                  </w:rPr>
                  <w:t xml:space="preserve">  </w:t>
                </w:r>
                <w:r>
                  <w:rPr>
                    <w:rFonts w:ascii="宋体" w:hAnsi="宋体" w:eastAsia="宋体" w:cs="宋体"/>
                    <w:sz w:val="18"/>
                    <w:szCs w:val="18"/>
                  </w:rPr>
                  <w:t>页</w:t>
                </w:r>
                <w:r>
                  <w:rPr>
                    <w:rFonts w:ascii="宋体" w:hAnsi="宋体" w:eastAsia="宋体" w:cs="宋体"/>
                    <w:spacing w:val="-2"/>
                    <w:sz w:val="18"/>
                    <w:szCs w:val="18"/>
                  </w:rPr>
                  <w:t xml:space="preserve"> </w:t>
                </w:r>
                <w:r>
                  <w:rPr>
                    <w:rFonts w:ascii="宋体" w:hAnsi="宋体" w:eastAsia="宋体" w:cs="宋体"/>
                    <w:sz w:val="18"/>
                    <w:szCs w:val="18"/>
                  </w:rPr>
                  <w:t>共</w:t>
                </w:r>
                <w:r>
                  <w:rPr>
                    <w:rFonts w:ascii="宋体" w:hAnsi="宋体" w:eastAsia="宋体" w:cs="宋体"/>
                    <w:spacing w:val="1"/>
                    <w:sz w:val="18"/>
                    <w:szCs w:val="18"/>
                  </w:rPr>
                  <w:t xml:space="preserve"> </w:t>
                </w:r>
                <w:r>
                  <w:rPr>
                    <w:rFonts w:ascii="Times New Roman" w:hAnsi="Times New Roman" w:eastAsia="Times New Roman" w:cs="Times New Roman"/>
                    <w:spacing w:val="1"/>
                    <w:sz w:val="18"/>
                    <w:szCs w:val="18"/>
                  </w:rPr>
                  <w:t>5</w:t>
                </w:r>
                <w:r>
                  <w:rPr>
                    <w:rFonts w:ascii="Times New Roman" w:hAnsi="Times New Roman" w:eastAsia="Times New Roman" w:cs="Times New Roman"/>
                    <w:sz w:val="18"/>
                    <w:szCs w:val="18"/>
                  </w:rPr>
                  <w:t xml:space="preserve">9 </w:t>
                </w:r>
                <w:r>
                  <w:rPr>
                    <w:rFonts w:ascii="Times New Roman" w:hAnsi="Times New Roman" w:eastAsia="Times New Roman" w:cs="Times New Roman"/>
                    <w:spacing w:val="-3"/>
                    <w:sz w:val="18"/>
                    <w:szCs w:val="18"/>
                  </w:rPr>
                  <w:t xml:space="preserve"> </w:t>
                </w:r>
                <w:r>
                  <w:rPr>
                    <w:rFonts w:ascii="宋体" w:hAnsi="宋体" w:eastAsia="宋体" w:cs="宋体"/>
                    <w:sz w:val="18"/>
                    <w:szCs w:val="18"/>
                  </w:rPr>
                  <w:t>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D3F839"/>
    <w:multiLevelType w:val="singleLevel"/>
    <w:tmpl w:val="DCD3F839"/>
    <w:lvl w:ilvl="0" w:tentative="0">
      <w:start w:val="7"/>
      <w:numFmt w:val="decimal"/>
      <w:suff w:val="nothing"/>
      <w:lvlText w:val="%1、"/>
      <w:lvlJc w:val="left"/>
    </w:lvl>
  </w:abstractNum>
  <w:abstractNum w:abstractNumId="1">
    <w:nsid w:val="FAE67B70"/>
    <w:multiLevelType w:val="singleLevel"/>
    <w:tmpl w:val="FAE67B70"/>
    <w:lvl w:ilvl="0" w:tentative="0">
      <w:start w:val="1"/>
      <w:numFmt w:val="chineseCounting"/>
      <w:suff w:val="nothing"/>
      <w:lvlText w:val="%1、"/>
      <w:lvlJc w:val="left"/>
      <w:rPr>
        <w:rFonts w:hint="eastAsia"/>
      </w:rPr>
    </w:lvl>
  </w:abstractNum>
  <w:abstractNum w:abstractNumId="2">
    <w:nsid w:val="0585D52C"/>
    <w:multiLevelType w:val="singleLevel"/>
    <w:tmpl w:val="0585D52C"/>
    <w:lvl w:ilvl="0" w:tentative="0">
      <w:start w:val="3"/>
      <w:numFmt w:val="decimal"/>
      <w:suff w:val="nothing"/>
      <w:lvlText w:val="%1、"/>
      <w:lvlJc w:val="left"/>
    </w:lvl>
  </w:abstractNum>
  <w:abstractNum w:abstractNumId="3">
    <w:nsid w:val="28493200"/>
    <w:multiLevelType w:val="singleLevel"/>
    <w:tmpl w:val="28493200"/>
    <w:lvl w:ilvl="0" w:tentative="0">
      <w:start w:val="2"/>
      <w:numFmt w:val="chineseCounting"/>
      <w:suff w:val="nothing"/>
      <w:lvlText w:val="（%1）"/>
      <w:lvlJc w:val="left"/>
      <w:rPr>
        <w:rFonts w:hint="eastAsia"/>
      </w:rPr>
    </w:lvl>
  </w:abstractNum>
  <w:abstractNum w:abstractNumId="4">
    <w:nsid w:val="2E862952"/>
    <w:multiLevelType w:val="singleLevel"/>
    <w:tmpl w:val="2E862952"/>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2887B0D"/>
    <w:rsid w:val="02AF2D27"/>
    <w:rsid w:val="07CF709F"/>
    <w:rsid w:val="08ED1B31"/>
    <w:rsid w:val="091D76AD"/>
    <w:rsid w:val="0D3444A4"/>
    <w:rsid w:val="0E45246D"/>
    <w:rsid w:val="10CE704F"/>
    <w:rsid w:val="14AF64B1"/>
    <w:rsid w:val="1F650D79"/>
    <w:rsid w:val="26634C28"/>
    <w:rsid w:val="27B25E5F"/>
    <w:rsid w:val="28B83FB6"/>
    <w:rsid w:val="2CC03C71"/>
    <w:rsid w:val="38D46651"/>
    <w:rsid w:val="3D397CA2"/>
    <w:rsid w:val="52C22D91"/>
    <w:rsid w:val="556A5BA3"/>
    <w:rsid w:val="68B4578C"/>
    <w:rsid w:val="70E419BD"/>
    <w:rsid w:val="758B0091"/>
    <w:rsid w:val="772C640F"/>
    <w:rsid w:val="775315C9"/>
    <w:rsid w:val="7B623F3D"/>
    <w:rsid w:val="7FE92D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280"/>
      <w:outlineLvl w:val="1"/>
    </w:pPr>
    <w:rPr>
      <w:rFonts w:ascii="黑体" w:hAnsi="黑体" w:eastAsia="黑体"/>
      <w:sz w:val="36"/>
      <w:szCs w:val="36"/>
    </w:rPr>
  </w:style>
  <w:style w:type="paragraph" w:styleId="3">
    <w:name w:val="heading 2"/>
    <w:basedOn w:val="1"/>
    <w:next w:val="1"/>
    <w:qFormat/>
    <w:uiPriority w:val="1"/>
    <w:pPr>
      <w:ind w:left="120"/>
      <w:outlineLvl w:val="2"/>
    </w:pPr>
    <w:rPr>
      <w:rFonts w:ascii="仿宋" w:hAnsi="仿宋" w:eastAsia="仿宋"/>
      <w:sz w:val="28"/>
      <w:szCs w:val="28"/>
    </w:rPr>
  </w:style>
  <w:style w:type="paragraph" w:styleId="4">
    <w:name w:val="heading 3"/>
    <w:basedOn w:val="1"/>
    <w:next w:val="1"/>
    <w:qFormat/>
    <w:uiPriority w:val="1"/>
    <w:pPr>
      <w:spacing w:before="23"/>
      <w:ind w:left="120"/>
      <w:outlineLvl w:val="3"/>
    </w:pPr>
    <w:rPr>
      <w:rFonts w:ascii="宋体" w:hAnsi="宋体" w:eastAsia="宋体"/>
      <w:sz w:val="24"/>
      <w:szCs w:val="24"/>
    </w:rPr>
  </w:style>
  <w:style w:type="paragraph" w:styleId="5">
    <w:name w:val="heading 4"/>
    <w:basedOn w:val="1"/>
    <w:next w:val="1"/>
    <w:qFormat/>
    <w:uiPriority w:val="1"/>
    <w:pPr>
      <w:ind w:left="120"/>
      <w:outlineLvl w:val="4"/>
    </w:pPr>
    <w:rPr>
      <w:rFonts w:ascii="宋体" w:hAnsi="宋体" w:eastAsia="宋体"/>
      <w:b/>
      <w:bCs/>
      <w:sz w:val="21"/>
      <w:szCs w:val="21"/>
    </w:rPr>
  </w:style>
  <w:style w:type="character" w:default="1" w:styleId="13">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pPr>
      <w:ind w:left="120"/>
    </w:pPr>
    <w:rPr>
      <w:rFonts w:ascii="宋体" w:hAnsi="宋体" w:eastAsia="宋体"/>
      <w:sz w:val="21"/>
      <w:szCs w:val="21"/>
    </w:rPr>
  </w:style>
  <w:style w:type="paragraph" w:styleId="7">
    <w:name w:val="toc 3"/>
    <w:basedOn w:val="1"/>
    <w:next w:val="1"/>
    <w:qFormat/>
    <w:uiPriority w:val="1"/>
    <w:pPr>
      <w:spacing w:before="187"/>
      <w:ind w:left="340"/>
    </w:pPr>
    <w:rPr>
      <w:rFonts w:ascii="宋体" w:hAnsi="宋体" w:eastAsia="宋体"/>
      <w:sz w:val="21"/>
      <w:szCs w:val="21"/>
    </w:rPr>
  </w:style>
  <w:style w:type="paragraph" w:styleId="8">
    <w:name w:val="toc 1"/>
    <w:basedOn w:val="1"/>
    <w:next w:val="1"/>
    <w:qFormat/>
    <w:uiPriority w:val="1"/>
    <w:pPr>
      <w:spacing w:before="187"/>
      <w:ind w:left="10"/>
    </w:pPr>
    <w:rPr>
      <w:rFonts w:ascii="宋体" w:hAnsi="宋体" w:eastAsia="宋体"/>
      <w:sz w:val="21"/>
      <w:szCs w:val="21"/>
    </w:rPr>
  </w:style>
  <w:style w:type="paragraph" w:styleId="9">
    <w:name w:val="toc 4"/>
    <w:basedOn w:val="1"/>
    <w:next w:val="1"/>
    <w:qFormat/>
    <w:uiPriority w:val="1"/>
    <w:pPr>
      <w:spacing w:before="187"/>
      <w:ind w:left="960"/>
    </w:pPr>
    <w:rPr>
      <w:rFonts w:ascii="宋体" w:hAnsi="宋体" w:eastAsia="宋体"/>
      <w:sz w:val="21"/>
      <w:szCs w:val="21"/>
    </w:rPr>
  </w:style>
  <w:style w:type="paragraph" w:styleId="10">
    <w:name w:val="toc 2"/>
    <w:basedOn w:val="1"/>
    <w:next w:val="1"/>
    <w:qFormat/>
    <w:uiPriority w:val="1"/>
    <w:pPr>
      <w:spacing w:before="187"/>
      <w:ind w:left="120"/>
    </w:pPr>
    <w:rPr>
      <w:rFonts w:ascii="宋体" w:hAnsi="宋体" w:eastAsia="宋体"/>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800080"/>
      <w:u w:val="none"/>
    </w:rPr>
  </w:style>
  <w:style w:type="character" w:styleId="16">
    <w:name w:val="Emphasis"/>
    <w:basedOn w:val="13"/>
    <w:qFormat/>
    <w:uiPriority w:val="0"/>
    <w:rPr>
      <w:b/>
    </w:rPr>
  </w:style>
  <w:style w:type="character" w:styleId="17">
    <w:name w:val="HTML Definition"/>
    <w:basedOn w:val="13"/>
    <w:qFormat/>
    <w:uiPriority w:val="0"/>
  </w:style>
  <w:style w:type="character" w:styleId="18">
    <w:name w:val="HTML Typewriter"/>
    <w:basedOn w:val="13"/>
    <w:qFormat/>
    <w:uiPriority w:val="0"/>
    <w:rPr>
      <w:rFonts w:hint="default" w:ascii="monospace" w:hAnsi="monospace" w:eastAsia="monospace" w:cs="monospace"/>
      <w:sz w:val="20"/>
    </w:rPr>
  </w:style>
  <w:style w:type="character" w:styleId="19">
    <w:name w:val="HTML Acronym"/>
    <w:basedOn w:val="13"/>
    <w:qFormat/>
    <w:uiPriority w:val="0"/>
  </w:style>
  <w:style w:type="character" w:styleId="20">
    <w:name w:val="HTML Variable"/>
    <w:basedOn w:val="13"/>
    <w:qFormat/>
    <w:uiPriority w:val="0"/>
  </w:style>
  <w:style w:type="character" w:styleId="21">
    <w:name w:val="Hyperlink"/>
    <w:basedOn w:val="13"/>
    <w:qFormat/>
    <w:uiPriority w:val="0"/>
    <w:rPr>
      <w:color w:val="0000FF"/>
      <w:u w:val="none"/>
    </w:rPr>
  </w:style>
  <w:style w:type="character" w:styleId="22">
    <w:name w:val="HTML Code"/>
    <w:basedOn w:val="13"/>
    <w:qFormat/>
    <w:uiPriority w:val="0"/>
    <w:rPr>
      <w:rFonts w:ascii="monospace" w:hAnsi="monospace" w:eastAsia="monospace" w:cs="monospace"/>
      <w:sz w:val="20"/>
    </w:rPr>
  </w:style>
  <w:style w:type="character" w:styleId="23">
    <w:name w:val="HTML Cite"/>
    <w:basedOn w:val="13"/>
    <w:qFormat/>
    <w:uiPriority w:val="0"/>
  </w:style>
  <w:style w:type="character" w:styleId="24">
    <w:name w:val="HTML Keyboard"/>
    <w:basedOn w:val="13"/>
    <w:qFormat/>
    <w:uiPriority w:val="0"/>
    <w:rPr>
      <w:rFonts w:hint="default" w:ascii="monospace" w:hAnsi="monospace" w:eastAsia="monospace" w:cs="monospace"/>
      <w:sz w:val="20"/>
      <w:bdr w:val="single" w:color="BDBEC1" w:sz="6" w:space="0"/>
      <w:shd w:val="clear" w:fill="F2F4F9"/>
    </w:rPr>
  </w:style>
  <w:style w:type="character" w:styleId="25">
    <w:name w:val="HTML Sample"/>
    <w:basedOn w:val="13"/>
    <w:qFormat/>
    <w:uiPriority w:val="0"/>
    <w:rPr>
      <w:rFonts w:hint="default" w:ascii="monospace" w:hAnsi="monospace" w:eastAsia="monospace" w:cs="monospace"/>
    </w:rPr>
  </w:style>
  <w:style w:type="table" w:customStyle="1" w:styleId="26">
    <w:name w:val="Table Normal"/>
    <w:semiHidden/>
    <w:unhideWhenUsed/>
    <w:qFormat/>
    <w:uiPriority w:val="2"/>
    <w:tblPr>
      <w:tblCellMar>
        <w:top w:w="0" w:type="dxa"/>
        <w:left w:w="0" w:type="dxa"/>
        <w:bottom w:w="0" w:type="dxa"/>
        <w:right w:w="0" w:type="dxa"/>
      </w:tblCellMar>
    </w:tblPr>
  </w:style>
  <w:style w:type="paragraph" w:styleId="27">
    <w:name w:val="List Paragraph"/>
    <w:basedOn w:val="1"/>
    <w:qFormat/>
    <w:uiPriority w:val="1"/>
  </w:style>
  <w:style w:type="paragraph" w:customStyle="1" w:styleId="2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84</TotalTime>
  <ScaleCrop>false</ScaleCrop>
  <LinksUpToDate>false</LinksUpToDate>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2020-10-10T13:40:00Z</dcterms:created>
  <dc:creator>he</dc:creator>
  <cp:lastModifiedBy>NTKO</cp:lastModifiedBy>
  <dcterms:modified xsi:type="dcterms:W3CDTF">2020-11-04T08:44:56Z</dcterms:modified>
  <dc:title>黄河流域民和、兰州、河津、华县、潼关水质自动站项目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2020-10-10T00:00:00Z</vt:filetime>
  </property>
  <property fmtid="{D5CDD505-2E9C-101B-9397-08002B2CF9AE}" pid="3" name="Creator">
    <vt:lpwstr>WPS 文字</vt:lpwstr>
  </property>
  <property fmtid="{D5CDD505-2E9C-101B-9397-08002B2CF9AE}" pid="4" name="LastSaved">
    <vt:filetime>2020-10-10T00:00:00Z</vt:filetime>
  </property>
  <property fmtid="{D5CDD505-2E9C-101B-9397-08002B2CF9AE}" pid="5" name="KSOProductBuildVer">
    <vt:lpwstr>2052-11.1.0.9999</vt:lpwstr>
  </property>
</Properties>
</file>