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F1C791">
      <w:pPr>
        <w:spacing w:before="227"/>
        <w:ind w:left="0" w:right="141" w:firstLine="0"/>
        <w:jc w:val="both"/>
        <w:rPr>
          <w:rFonts w:hint="eastAsia" w:ascii="Times New Roman" w:hAnsi="Times New Roman"/>
          <w:b/>
          <w:color w:val="auto"/>
          <w:sz w:val="44"/>
          <w:szCs w:val="21"/>
          <w:lang w:eastAsia="zh-CN"/>
        </w:rPr>
      </w:pPr>
    </w:p>
    <w:p w14:paraId="2749D86C">
      <w:pPr>
        <w:spacing w:before="227"/>
        <w:ind w:left="0" w:right="141" w:firstLine="0"/>
        <w:jc w:val="center"/>
        <w:rPr>
          <w:rFonts w:ascii="Times New Roman" w:hAnsi="Times New Roman"/>
          <w:b/>
          <w:color w:val="auto"/>
          <w:sz w:val="44"/>
          <w:szCs w:val="21"/>
        </w:rPr>
      </w:pPr>
      <w:r>
        <w:rPr>
          <w:rFonts w:hint="eastAsia" w:ascii="Times New Roman" w:hAnsi="Times New Roman"/>
          <w:b/>
          <w:color w:val="auto"/>
          <w:sz w:val="44"/>
          <w:szCs w:val="21"/>
          <w:lang w:eastAsia="zh-CN"/>
        </w:rPr>
        <w:t>中国农业机械化科学研究院集团有限公司标准与质量检测中心设备采购项目</w:t>
      </w:r>
    </w:p>
    <w:p w14:paraId="78A9E196">
      <w:pPr>
        <w:spacing w:before="125"/>
        <w:ind w:left="0" w:right="160" w:firstLine="0"/>
        <w:jc w:val="both"/>
        <w:rPr>
          <w:rFonts w:ascii="Times New Roman" w:hAnsi="Times New Roman"/>
          <w:b/>
          <w:color w:val="auto"/>
          <w:sz w:val="43"/>
        </w:rPr>
      </w:pPr>
    </w:p>
    <w:p w14:paraId="2C02530E">
      <w:pPr>
        <w:spacing w:before="73"/>
        <w:ind w:left="0" w:right="160" w:firstLine="0"/>
        <w:jc w:val="both"/>
        <w:rPr>
          <w:rFonts w:ascii="Times New Roman" w:hAnsi="Times New Roman"/>
          <w:b/>
          <w:color w:val="auto"/>
          <w:sz w:val="43"/>
        </w:rPr>
      </w:pPr>
    </w:p>
    <w:p w14:paraId="519DA6FC">
      <w:pPr>
        <w:spacing w:before="227"/>
        <w:ind w:left="0" w:right="141" w:firstLine="0"/>
        <w:jc w:val="center"/>
        <w:rPr>
          <w:rFonts w:hint="eastAsia" w:ascii="宋体" w:hAnsi="宋体" w:eastAsia="宋体" w:cs="宋体"/>
          <w:b/>
          <w:color w:val="auto"/>
          <w:sz w:val="44"/>
          <w:szCs w:val="21"/>
          <w:lang w:val="en-US" w:eastAsia="zh-CN"/>
        </w:rPr>
      </w:pPr>
      <w:r>
        <w:rPr>
          <w:rFonts w:hint="eastAsia" w:ascii="宋体" w:hAnsi="宋体" w:eastAsia="宋体" w:cs="宋体"/>
          <w:b/>
          <w:color w:val="auto"/>
          <w:sz w:val="44"/>
          <w:szCs w:val="21"/>
          <w:lang w:val="en-US" w:eastAsia="zh-CN"/>
        </w:rPr>
        <w:t>包2</w:t>
      </w:r>
    </w:p>
    <w:p w14:paraId="36AD3FCA">
      <w:pPr>
        <w:pStyle w:val="4"/>
        <w:rPr>
          <w:rFonts w:ascii="Times New Roman" w:hAnsi="Times New Roman"/>
          <w:color w:val="auto"/>
        </w:rPr>
      </w:pPr>
    </w:p>
    <w:p w14:paraId="04F59302">
      <w:pPr>
        <w:rPr>
          <w:rFonts w:ascii="Times New Roman" w:hAnsi="Times New Roman"/>
          <w:color w:val="auto"/>
        </w:rPr>
      </w:pPr>
      <w:bookmarkStart w:id="1" w:name="_GoBack"/>
      <w:bookmarkEnd w:id="1"/>
    </w:p>
    <w:p w14:paraId="5235BF04">
      <w:pPr>
        <w:rPr>
          <w:rFonts w:ascii="Times New Roman" w:hAnsi="Times New Roman"/>
          <w:color w:val="auto"/>
        </w:rPr>
      </w:pPr>
    </w:p>
    <w:p w14:paraId="6C4AAE9E">
      <w:pPr>
        <w:pStyle w:val="4"/>
        <w:rPr>
          <w:rFonts w:ascii="Times New Roman" w:hAnsi="Times New Roman"/>
          <w:color w:val="auto"/>
        </w:rPr>
      </w:pPr>
    </w:p>
    <w:p w14:paraId="09CC1177">
      <w:pPr>
        <w:pStyle w:val="4"/>
        <w:rPr>
          <w:rFonts w:ascii="Times New Roman" w:hAnsi="Times New Roman"/>
          <w:b/>
          <w:color w:val="auto"/>
          <w:sz w:val="20"/>
        </w:rPr>
      </w:pPr>
    </w:p>
    <w:p w14:paraId="784CED76">
      <w:pPr>
        <w:pStyle w:val="4"/>
        <w:rPr>
          <w:rFonts w:ascii="Times New Roman" w:hAnsi="Times New Roman"/>
          <w:b/>
          <w:color w:val="auto"/>
          <w:sz w:val="20"/>
        </w:rPr>
      </w:pPr>
    </w:p>
    <w:p w14:paraId="19C7C430">
      <w:pPr>
        <w:spacing w:before="227"/>
        <w:ind w:left="0" w:right="141" w:firstLine="0"/>
        <w:jc w:val="center"/>
        <w:rPr>
          <w:rFonts w:hint="eastAsia" w:ascii="Times New Roman" w:hAnsi="Times New Roman" w:eastAsia="宋体" w:cs="宋体"/>
          <w:b/>
          <w:color w:val="auto"/>
          <w:sz w:val="44"/>
          <w:szCs w:val="21"/>
          <w:lang w:eastAsia="zh-CN"/>
        </w:rPr>
      </w:pPr>
      <w:r>
        <w:rPr>
          <w:rFonts w:hint="eastAsia" w:ascii="Times New Roman" w:hAnsi="Times New Roman" w:cs="宋体"/>
          <w:b/>
          <w:color w:val="auto"/>
          <w:sz w:val="44"/>
          <w:szCs w:val="21"/>
          <w:lang w:val="en-US" w:eastAsia="zh-CN"/>
        </w:rPr>
        <w:t>响应</w:t>
      </w:r>
      <w:r>
        <w:rPr>
          <w:rFonts w:hint="eastAsia" w:ascii="Times New Roman" w:hAnsi="Times New Roman" w:eastAsia="宋体" w:cs="宋体"/>
          <w:b/>
          <w:color w:val="auto"/>
          <w:sz w:val="44"/>
          <w:szCs w:val="21"/>
          <w:lang w:eastAsia="zh-CN"/>
        </w:rPr>
        <w:t>文件</w:t>
      </w:r>
    </w:p>
    <w:p w14:paraId="5BFBF138">
      <w:pPr>
        <w:pStyle w:val="4"/>
        <w:rPr>
          <w:rFonts w:ascii="Times New Roman" w:hAnsi="Times New Roman"/>
          <w:b/>
          <w:color w:val="auto"/>
          <w:sz w:val="20"/>
        </w:rPr>
      </w:pPr>
    </w:p>
    <w:p w14:paraId="6B934487">
      <w:pPr>
        <w:pStyle w:val="4"/>
        <w:rPr>
          <w:rFonts w:ascii="Times New Roman" w:hAnsi="Times New Roman"/>
          <w:b/>
          <w:color w:val="auto"/>
          <w:sz w:val="20"/>
        </w:rPr>
      </w:pPr>
    </w:p>
    <w:p w14:paraId="2D812FBE">
      <w:pPr>
        <w:pStyle w:val="4"/>
        <w:rPr>
          <w:rFonts w:ascii="Times New Roman" w:hAnsi="Times New Roman"/>
          <w:b/>
          <w:color w:val="auto"/>
          <w:sz w:val="20"/>
        </w:rPr>
      </w:pPr>
    </w:p>
    <w:p w14:paraId="73FB803F">
      <w:pPr>
        <w:rPr>
          <w:rFonts w:ascii="Times New Roman" w:hAnsi="Times New Roman"/>
          <w:b/>
          <w:color w:val="auto"/>
          <w:sz w:val="20"/>
        </w:rPr>
      </w:pPr>
    </w:p>
    <w:p w14:paraId="799AABF3">
      <w:pPr>
        <w:pStyle w:val="4"/>
        <w:rPr>
          <w:rFonts w:ascii="Times New Roman" w:hAnsi="Times New Roman"/>
          <w:color w:val="auto"/>
        </w:rPr>
      </w:pPr>
    </w:p>
    <w:p w14:paraId="5E08214E">
      <w:pPr>
        <w:pStyle w:val="4"/>
        <w:rPr>
          <w:rFonts w:ascii="Times New Roman" w:hAnsi="Times New Roman"/>
          <w:b/>
          <w:color w:val="auto"/>
          <w:sz w:val="20"/>
        </w:rPr>
      </w:pPr>
    </w:p>
    <w:p w14:paraId="0BDCB672">
      <w:pPr>
        <w:pStyle w:val="4"/>
        <w:rPr>
          <w:rFonts w:ascii="Times New Roman" w:hAnsi="Times New Roman"/>
          <w:b/>
          <w:color w:val="auto"/>
          <w:sz w:val="20"/>
        </w:rPr>
      </w:pPr>
    </w:p>
    <w:p w14:paraId="17C9A929">
      <w:pPr>
        <w:pStyle w:val="4"/>
        <w:rPr>
          <w:rFonts w:ascii="Times New Roman" w:hAnsi="Times New Roman"/>
          <w:b/>
          <w:color w:val="auto"/>
          <w:sz w:val="20"/>
        </w:rPr>
      </w:pPr>
    </w:p>
    <w:p w14:paraId="206E0586">
      <w:pPr>
        <w:pStyle w:val="4"/>
        <w:rPr>
          <w:rFonts w:ascii="Times New Roman" w:hAnsi="Times New Roman"/>
          <w:b/>
          <w:color w:val="auto"/>
          <w:sz w:val="20"/>
        </w:rPr>
      </w:pPr>
    </w:p>
    <w:p w14:paraId="5349076B">
      <w:pPr>
        <w:pStyle w:val="4"/>
        <w:rPr>
          <w:rFonts w:ascii="Times New Roman" w:hAnsi="Times New Roman"/>
          <w:b/>
          <w:color w:val="auto"/>
          <w:sz w:val="20"/>
        </w:rPr>
      </w:pPr>
    </w:p>
    <w:p w14:paraId="05517706">
      <w:pPr>
        <w:pStyle w:val="4"/>
        <w:rPr>
          <w:rFonts w:ascii="Times New Roman" w:hAnsi="Times New Roman"/>
          <w:b/>
          <w:color w:val="auto"/>
          <w:sz w:val="20"/>
        </w:rPr>
      </w:pPr>
    </w:p>
    <w:p w14:paraId="748E20D0">
      <w:pPr>
        <w:pStyle w:val="4"/>
        <w:spacing w:before="12"/>
        <w:rPr>
          <w:rFonts w:ascii="Times New Roman" w:hAnsi="Times New Roman"/>
          <w:b/>
          <w:color w:val="auto"/>
          <w:sz w:val="23"/>
        </w:rPr>
      </w:pPr>
    </w:p>
    <w:p w14:paraId="1CE7436A">
      <w:pPr>
        <w:bidi w:val="0"/>
        <w:ind w:firstLine="1446" w:firstLineChars="400"/>
        <w:jc w:val="both"/>
        <w:rPr>
          <w:rFonts w:hint="default" w:ascii="Times New Roman" w:hAnsi="Times New Roman"/>
          <w:b/>
          <w:bCs/>
          <w:sz w:val="36"/>
          <w:szCs w:val="36"/>
          <w:u w:val="single"/>
          <w:lang w:val="en-US"/>
        </w:rPr>
      </w:pPr>
      <w:r>
        <w:rPr>
          <w:rFonts w:hint="eastAsia" w:ascii="Times New Roman" w:hAnsi="Times New Roman"/>
          <w:b/>
          <w:bCs/>
          <w:sz w:val="36"/>
          <w:szCs w:val="36"/>
          <w:lang w:val="en-US" w:eastAsia="zh-CN"/>
        </w:rPr>
        <w:t>供应商名称</w:t>
      </w:r>
      <w:r>
        <w:rPr>
          <w:rFonts w:hint="eastAsia" w:ascii="Times New Roman" w:hAnsi="Times New Roman"/>
          <w:b/>
          <w:bCs/>
          <w:sz w:val="36"/>
          <w:szCs w:val="36"/>
          <w:u w:val="single"/>
          <w:lang w:val="en-US" w:eastAsia="zh-CN"/>
        </w:rPr>
        <w:t xml:space="preserve">：                </w:t>
      </w:r>
      <w:r>
        <w:rPr>
          <w:rFonts w:hint="eastAsia" w:ascii="Times New Roman" w:hAnsi="Times New Roman"/>
          <w:b/>
          <w:bCs/>
          <w:sz w:val="36"/>
          <w:szCs w:val="36"/>
          <w:lang w:val="en-US" w:eastAsia="zh-CN"/>
        </w:rPr>
        <w:t>（盖章）</w:t>
      </w:r>
    </w:p>
    <w:p w14:paraId="53B21734">
      <w:pPr>
        <w:jc w:val="center"/>
        <w:rPr>
          <w:rFonts w:hint="default" w:ascii="Times New Roman" w:hAnsi="Times New Roman" w:eastAsia="宋体"/>
          <w:b/>
          <w:bCs/>
          <w:color w:val="auto"/>
          <w:sz w:val="36"/>
          <w:szCs w:val="36"/>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bCs/>
          <w:color w:val="auto"/>
          <w:sz w:val="36"/>
          <w:szCs w:val="36"/>
          <w:lang w:val="en-US" w:eastAsia="zh-CN"/>
        </w:rPr>
        <w:t>日期：2025年</w:t>
      </w:r>
      <w:r>
        <w:rPr>
          <w:rFonts w:hint="eastAsia" w:cs="宋体"/>
          <w:b/>
          <w:bCs/>
          <w:color w:val="auto"/>
          <w:sz w:val="36"/>
          <w:szCs w:val="36"/>
          <w:lang w:val="en-US" w:eastAsia="zh-CN"/>
        </w:rPr>
        <w:t xml:space="preserve">  月</w:t>
      </w:r>
      <w:r>
        <w:rPr>
          <w:rFonts w:hint="eastAsia" w:ascii="宋体" w:hAnsi="宋体" w:eastAsia="宋体" w:cs="宋体"/>
          <w:b/>
          <w:bCs/>
          <w:color w:val="auto"/>
          <w:sz w:val="36"/>
          <w:szCs w:val="36"/>
          <w:highlight w:val="none"/>
          <w:lang w:val="en-US" w:eastAsia="zh-CN"/>
        </w:rPr>
        <w:t xml:space="preserve">  日</w:t>
      </w:r>
    </w:p>
    <w:p w14:paraId="51BA6F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s="宋体"/>
          <w:b/>
          <w:bCs/>
          <w:sz w:val="22"/>
          <w:szCs w:val="22"/>
          <w:lang w:val="en-US" w:eastAsia="zh-CN"/>
        </w:rPr>
      </w:pPr>
      <w:r>
        <w:rPr>
          <w:rFonts w:hint="eastAsia" w:ascii="Times New Roman" w:hAnsi="Times New Roman"/>
          <w:b/>
          <w:color w:val="auto"/>
          <w:sz w:val="28"/>
          <w:szCs w:val="28"/>
          <w:lang w:eastAsia="zh-CN"/>
        </w:rPr>
        <w:t>中国农业机械化科学研究院集团有限公司标准与质量检测中心设备采购项目</w:t>
      </w:r>
      <w:r>
        <w:rPr>
          <w:rFonts w:hint="eastAsia" w:ascii="Times New Roman" w:hAnsi="Times New Roman"/>
          <w:b/>
          <w:color w:val="auto"/>
          <w:sz w:val="28"/>
          <w:szCs w:val="28"/>
          <w:lang w:val="en-US" w:eastAsia="zh-CN"/>
        </w:rPr>
        <w:t>询价报价</w:t>
      </w:r>
      <w:r>
        <w:rPr>
          <w:rFonts w:hint="eastAsia" w:ascii="宋体" w:hAnsi="宋体" w:eastAsia="宋体" w:cs="宋体"/>
          <w:b/>
          <w:color w:val="auto"/>
          <w:sz w:val="28"/>
          <w:szCs w:val="28"/>
          <w:lang w:val="en-US" w:eastAsia="zh-CN"/>
        </w:rPr>
        <w:t>单（包2）</w:t>
      </w:r>
    </w:p>
    <w:p w14:paraId="396BF4AE">
      <w:pPr>
        <w:bidi w:val="0"/>
        <w:jc w:val="center"/>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1、报价汇总表</w:t>
      </w:r>
    </w:p>
    <w:tbl>
      <w:tblPr>
        <w:tblStyle w:val="10"/>
        <w:tblpPr w:leftFromText="180" w:rightFromText="180" w:vertAnchor="text" w:horzAnchor="page" w:tblpXSpec="center" w:tblpY="426"/>
        <w:tblOverlap w:val="never"/>
        <w:tblW w:w="89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32" w:type="dxa"/>
          <w:left w:w="64" w:type="dxa"/>
          <w:bottom w:w="32" w:type="dxa"/>
          <w:right w:w="64" w:type="dxa"/>
        </w:tblCellMar>
      </w:tblPr>
      <w:tblGrid>
        <w:gridCol w:w="1201"/>
        <w:gridCol w:w="4048"/>
        <w:gridCol w:w="540"/>
        <w:gridCol w:w="826"/>
        <w:gridCol w:w="1019"/>
        <w:gridCol w:w="1315"/>
      </w:tblGrid>
      <w:tr w14:paraId="6B3D9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0" w:hRule="atLeast"/>
          <w:tblHeader/>
          <w:jc w:val="center"/>
        </w:trPr>
        <w:tc>
          <w:tcPr>
            <w:tcW w:w="1201" w:type="dxa"/>
            <w:shd w:val="clear" w:color="auto" w:fill="auto"/>
            <w:noWrap/>
            <w:vAlign w:val="center"/>
          </w:tcPr>
          <w:p w14:paraId="0D3F19B2">
            <w:pPr>
              <w:keepNext w:val="0"/>
              <w:keepLines w:val="0"/>
              <w:widowControl/>
              <w:suppressLineNumbers w:val="0"/>
              <w:snapToGrid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4048" w:type="dxa"/>
            <w:shd w:val="clear" w:color="auto" w:fill="auto"/>
            <w:noWrap/>
            <w:vAlign w:val="center"/>
          </w:tcPr>
          <w:p w14:paraId="74E0F724">
            <w:pPr>
              <w:keepNext w:val="0"/>
              <w:keepLines w:val="0"/>
              <w:widowControl/>
              <w:suppressLineNumbers w:val="0"/>
              <w:snapToGrid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项目名称</w:t>
            </w:r>
          </w:p>
        </w:tc>
        <w:tc>
          <w:tcPr>
            <w:tcW w:w="540" w:type="dxa"/>
            <w:shd w:val="clear" w:color="auto" w:fill="auto"/>
            <w:vAlign w:val="center"/>
          </w:tcPr>
          <w:p w14:paraId="0971A781">
            <w:pPr>
              <w:keepNext w:val="0"/>
              <w:keepLines w:val="0"/>
              <w:widowControl/>
              <w:suppressLineNumbers w:val="0"/>
              <w:snapToGrid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c>
          <w:tcPr>
            <w:tcW w:w="826" w:type="dxa"/>
            <w:shd w:val="clear" w:color="auto" w:fill="auto"/>
            <w:vAlign w:val="center"/>
          </w:tcPr>
          <w:p w14:paraId="48CD7AA8">
            <w:pPr>
              <w:keepNext w:val="0"/>
              <w:keepLines w:val="0"/>
              <w:widowControl/>
              <w:suppressLineNumbers w:val="0"/>
              <w:snapToGrid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1019" w:type="dxa"/>
            <w:shd w:val="clear" w:color="auto" w:fill="auto"/>
            <w:vAlign w:val="center"/>
          </w:tcPr>
          <w:p w14:paraId="4C517C3C">
            <w:pPr>
              <w:keepNext w:val="0"/>
              <w:keepLines w:val="0"/>
              <w:widowControl/>
              <w:suppressLineNumbers w:val="0"/>
              <w:snapToGrid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供货周期</w:t>
            </w:r>
          </w:p>
        </w:tc>
        <w:tc>
          <w:tcPr>
            <w:tcW w:w="1315" w:type="dxa"/>
            <w:shd w:val="clear" w:color="auto" w:fill="auto"/>
            <w:noWrap/>
            <w:vAlign w:val="center"/>
          </w:tcPr>
          <w:p w14:paraId="247402AB">
            <w:pPr>
              <w:keepNext w:val="0"/>
              <w:keepLines w:val="0"/>
              <w:widowControl/>
              <w:suppressLineNumbers w:val="0"/>
              <w:snapToGrid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单价（元）</w:t>
            </w:r>
          </w:p>
        </w:tc>
      </w:tr>
      <w:tr w14:paraId="1FAA3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36862643">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2.3.1</w:t>
            </w:r>
          </w:p>
        </w:tc>
        <w:tc>
          <w:tcPr>
            <w:tcW w:w="4048" w:type="dxa"/>
            <w:shd w:val="clear" w:color="auto" w:fill="auto"/>
            <w:noWrap/>
            <w:vAlign w:val="center"/>
          </w:tcPr>
          <w:p w14:paraId="3656A2DA">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高性能综合测试设备（小）</w:t>
            </w:r>
          </w:p>
        </w:tc>
        <w:tc>
          <w:tcPr>
            <w:tcW w:w="540" w:type="dxa"/>
            <w:shd w:val="clear" w:color="auto" w:fill="auto"/>
            <w:vAlign w:val="center"/>
          </w:tcPr>
          <w:p w14:paraId="1339C6C5">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826" w:type="dxa"/>
            <w:shd w:val="clear" w:color="auto" w:fill="auto"/>
            <w:vAlign w:val="center"/>
          </w:tcPr>
          <w:p w14:paraId="73C18D1F">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restart"/>
            <w:shd w:val="clear" w:color="auto" w:fill="auto"/>
            <w:vAlign w:val="center"/>
          </w:tcPr>
          <w:p w14:paraId="0DBFDCBA">
            <w:pPr>
              <w:snapToGrid w:val="0"/>
              <w:jc w:val="center"/>
              <w:rPr>
                <w:rFonts w:hint="default" w:ascii="宋体" w:hAnsi="宋体" w:eastAsia="宋体" w:cs="宋体"/>
                <w:i w:val="0"/>
                <w:iCs w:val="0"/>
                <w:color w:val="000000"/>
                <w:sz w:val="21"/>
                <w:szCs w:val="21"/>
                <w:u w:val="none"/>
                <w:lang w:val="en-US" w:eastAsia="zh-CN"/>
              </w:rPr>
            </w:pPr>
            <w:r>
              <w:rPr>
                <w:rFonts w:hint="eastAsia" w:cs="宋体"/>
                <w:i w:val="0"/>
                <w:iCs w:val="0"/>
                <w:color w:val="000000"/>
                <w:sz w:val="21"/>
                <w:szCs w:val="21"/>
                <w:u w:val="none"/>
                <w:lang w:val="en-US" w:eastAsia="zh-CN"/>
              </w:rPr>
              <w:t>180天</w:t>
            </w:r>
          </w:p>
        </w:tc>
        <w:tc>
          <w:tcPr>
            <w:tcW w:w="1315" w:type="dxa"/>
            <w:shd w:val="clear" w:color="auto" w:fill="auto"/>
            <w:noWrap/>
            <w:vAlign w:val="center"/>
          </w:tcPr>
          <w:p w14:paraId="54DC5175">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0F73B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76B61992">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2.3.3</w:t>
            </w:r>
          </w:p>
        </w:tc>
        <w:tc>
          <w:tcPr>
            <w:tcW w:w="4048" w:type="dxa"/>
            <w:shd w:val="clear" w:color="auto" w:fill="auto"/>
            <w:vAlign w:val="center"/>
          </w:tcPr>
          <w:p w14:paraId="07492BB1">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高性能综合测试设备平台附属设备</w:t>
            </w:r>
          </w:p>
        </w:tc>
        <w:tc>
          <w:tcPr>
            <w:tcW w:w="540" w:type="dxa"/>
            <w:shd w:val="clear" w:color="auto" w:fill="auto"/>
            <w:vAlign w:val="center"/>
          </w:tcPr>
          <w:p w14:paraId="36E21B21">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826" w:type="dxa"/>
            <w:shd w:val="clear" w:color="auto" w:fill="auto"/>
            <w:vAlign w:val="center"/>
          </w:tcPr>
          <w:p w14:paraId="1E0BEBBF">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continue"/>
            <w:shd w:val="clear" w:color="auto" w:fill="auto"/>
            <w:vAlign w:val="center"/>
          </w:tcPr>
          <w:p w14:paraId="1DA46E2B">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47CE2C55">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590B5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1A01FF26">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2.5.1</w:t>
            </w:r>
          </w:p>
        </w:tc>
        <w:tc>
          <w:tcPr>
            <w:tcW w:w="4048" w:type="dxa"/>
            <w:shd w:val="clear" w:color="auto" w:fill="auto"/>
            <w:noWrap/>
            <w:vAlign w:val="center"/>
          </w:tcPr>
          <w:p w14:paraId="6D6A6974">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30-200HP型PTO 试验台</w:t>
            </w:r>
          </w:p>
        </w:tc>
        <w:tc>
          <w:tcPr>
            <w:tcW w:w="540" w:type="dxa"/>
            <w:shd w:val="clear" w:color="auto" w:fill="auto"/>
            <w:vAlign w:val="center"/>
          </w:tcPr>
          <w:p w14:paraId="7E9BB3F3">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26" w:type="dxa"/>
            <w:shd w:val="clear" w:color="auto" w:fill="auto"/>
            <w:vAlign w:val="center"/>
          </w:tcPr>
          <w:p w14:paraId="3D0F2981">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continue"/>
            <w:shd w:val="clear" w:color="auto" w:fill="auto"/>
            <w:vAlign w:val="center"/>
          </w:tcPr>
          <w:p w14:paraId="16C5F7B2">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50975482">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72524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0AC8C35C">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2.5.2</w:t>
            </w:r>
          </w:p>
        </w:tc>
        <w:tc>
          <w:tcPr>
            <w:tcW w:w="4048" w:type="dxa"/>
            <w:shd w:val="clear" w:color="auto" w:fill="auto"/>
            <w:noWrap/>
            <w:vAlign w:val="center"/>
          </w:tcPr>
          <w:p w14:paraId="52CF18A8">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200-450HP型PTO 试验台</w:t>
            </w:r>
          </w:p>
        </w:tc>
        <w:tc>
          <w:tcPr>
            <w:tcW w:w="540" w:type="dxa"/>
            <w:shd w:val="clear" w:color="auto" w:fill="auto"/>
            <w:vAlign w:val="center"/>
          </w:tcPr>
          <w:p w14:paraId="1F26E0DE">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26" w:type="dxa"/>
            <w:shd w:val="clear" w:color="auto" w:fill="auto"/>
            <w:vAlign w:val="center"/>
          </w:tcPr>
          <w:p w14:paraId="6DC66E5D">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continue"/>
            <w:shd w:val="clear" w:color="auto" w:fill="auto"/>
            <w:vAlign w:val="center"/>
          </w:tcPr>
          <w:p w14:paraId="3D8D32DC">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4C0F09AD">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393B6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1E61DA11">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2.5.3</w:t>
            </w:r>
          </w:p>
        </w:tc>
        <w:tc>
          <w:tcPr>
            <w:tcW w:w="4048" w:type="dxa"/>
            <w:shd w:val="clear" w:color="auto" w:fill="auto"/>
            <w:noWrap/>
            <w:vAlign w:val="center"/>
          </w:tcPr>
          <w:p w14:paraId="1D48266E">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液压输出功率试验台</w:t>
            </w:r>
          </w:p>
        </w:tc>
        <w:tc>
          <w:tcPr>
            <w:tcW w:w="540" w:type="dxa"/>
            <w:shd w:val="clear" w:color="auto" w:fill="auto"/>
            <w:vAlign w:val="center"/>
          </w:tcPr>
          <w:p w14:paraId="1F14559B">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26" w:type="dxa"/>
            <w:shd w:val="clear" w:color="auto" w:fill="auto"/>
            <w:vAlign w:val="center"/>
          </w:tcPr>
          <w:p w14:paraId="1C9D188E">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continue"/>
            <w:shd w:val="clear" w:color="auto" w:fill="auto"/>
            <w:vAlign w:val="center"/>
          </w:tcPr>
          <w:p w14:paraId="57E10398">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612BF662">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5B169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0C429917">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2.5.4</w:t>
            </w:r>
          </w:p>
        </w:tc>
        <w:tc>
          <w:tcPr>
            <w:tcW w:w="4048" w:type="dxa"/>
            <w:shd w:val="clear" w:color="auto" w:fill="auto"/>
            <w:noWrap/>
            <w:vAlign w:val="center"/>
          </w:tcPr>
          <w:p w14:paraId="0239A14A">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10T</w:t>
            </w:r>
            <w:r>
              <w:rPr>
                <w:rStyle w:val="15"/>
                <w:rFonts w:hint="eastAsia" w:ascii="宋体" w:hAnsi="宋体" w:eastAsia="宋体" w:cs="宋体"/>
                <w:sz w:val="21"/>
                <w:szCs w:val="21"/>
                <w:lang w:val="en-US" w:eastAsia="zh-CN" w:bidi="ar"/>
              </w:rPr>
              <w:t>液压悬挂提升试验台</w:t>
            </w:r>
          </w:p>
        </w:tc>
        <w:tc>
          <w:tcPr>
            <w:tcW w:w="540" w:type="dxa"/>
            <w:shd w:val="clear" w:color="auto" w:fill="auto"/>
            <w:vAlign w:val="center"/>
          </w:tcPr>
          <w:p w14:paraId="7272143F">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26" w:type="dxa"/>
            <w:shd w:val="clear" w:color="auto" w:fill="auto"/>
            <w:vAlign w:val="center"/>
          </w:tcPr>
          <w:p w14:paraId="7173E3E0">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continue"/>
            <w:shd w:val="clear" w:color="auto" w:fill="auto"/>
            <w:vAlign w:val="center"/>
          </w:tcPr>
          <w:p w14:paraId="707AF6F3">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3D2055A2">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31CA8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2A810715">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2.5.5</w:t>
            </w:r>
          </w:p>
        </w:tc>
        <w:tc>
          <w:tcPr>
            <w:tcW w:w="4048" w:type="dxa"/>
            <w:shd w:val="clear" w:color="auto" w:fill="auto"/>
            <w:noWrap/>
            <w:vAlign w:val="center"/>
          </w:tcPr>
          <w:p w14:paraId="132EE3D0">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20T</w:t>
            </w:r>
            <w:r>
              <w:rPr>
                <w:rStyle w:val="15"/>
                <w:rFonts w:hint="eastAsia" w:ascii="宋体" w:hAnsi="宋体" w:eastAsia="宋体" w:cs="宋体"/>
                <w:sz w:val="21"/>
                <w:szCs w:val="21"/>
                <w:lang w:val="en-US" w:eastAsia="zh-CN" w:bidi="ar"/>
              </w:rPr>
              <w:t>液压悬挂提升试验台</w:t>
            </w:r>
          </w:p>
        </w:tc>
        <w:tc>
          <w:tcPr>
            <w:tcW w:w="540" w:type="dxa"/>
            <w:shd w:val="clear" w:color="auto" w:fill="auto"/>
            <w:vAlign w:val="center"/>
          </w:tcPr>
          <w:p w14:paraId="2E17BA93">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26" w:type="dxa"/>
            <w:shd w:val="clear" w:color="auto" w:fill="auto"/>
            <w:vAlign w:val="center"/>
          </w:tcPr>
          <w:p w14:paraId="1431A9C5">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continue"/>
            <w:shd w:val="clear" w:color="auto" w:fill="auto"/>
            <w:vAlign w:val="center"/>
          </w:tcPr>
          <w:p w14:paraId="768819BB">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0237D8B3">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344E2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0D297256">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2.5.6</w:t>
            </w:r>
          </w:p>
        </w:tc>
        <w:tc>
          <w:tcPr>
            <w:tcW w:w="4048" w:type="dxa"/>
            <w:shd w:val="clear" w:color="auto" w:fill="auto"/>
            <w:noWrap/>
            <w:vAlign w:val="center"/>
          </w:tcPr>
          <w:p w14:paraId="7BEEDCE8">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30-200HP型拖拉机整车加载试验台</w:t>
            </w:r>
          </w:p>
        </w:tc>
        <w:tc>
          <w:tcPr>
            <w:tcW w:w="540" w:type="dxa"/>
            <w:shd w:val="clear" w:color="auto" w:fill="auto"/>
            <w:vAlign w:val="center"/>
          </w:tcPr>
          <w:p w14:paraId="36DA4771">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26" w:type="dxa"/>
            <w:shd w:val="clear" w:color="auto" w:fill="auto"/>
            <w:vAlign w:val="center"/>
          </w:tcPr>
          <w:p w14:paraId="2C158CC3">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continue"/>
            <w:shd w:val="clear" w:color="auto" w:fill="auto"/>
            <w:vAlign w:val="center"/>
          </w:tcPr>
          <w:p w14:paraId="20830286">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39002149">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54A4C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2174C24D">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2.5.7</w:t>
            </w:r>
          </w:p>
        </w:tc>
        <w:tc>
          <w:tcPr>
            <w:tcW w:w="4048" w:type="dxa"/>
            <w:shd w:val="clear" w:color="auto" w:fill="auto"/>
            <w:noWrap/>
            <w:vAlign w:val="center"/>
          </w:tcPr>
          <w:p w14:paraId="62DE8211">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200-450HP</w:t>
            </w:r>
            <w:r>
              <w:rPr>
                <w:rStyle w:val="15"/>
                <w:rFonts w:hint="eastAsia" w:ascii="宋体" w:hAnsi="宋体" w:eastAsia="宋体" w:cs="宋体"/>
                <w:sz w:val="21"/>
                <w:szCs w:val="21"/>
                <w:lang w:val="en-US" w:eastAsia="zh-CN" w:bidi="ar"/>
              </w:rPr>
              <w:t>型拖拉机整车加载试验台</w:t>
            </w:r>
          </w:p>
        </w:tc>
        <w:tc>
          <w:tcPr>
            <w:tcW w:w="540" w:type="dxa"/>
            <w:shd w:val="clear" w:color="auto" w:fill="auto"/>
            <w:vAlign w:val="center"/>
          </w:tcPr>
          <w:p w14:paraId="43D6464E">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26" w:type="dxa"/>
            <w:shd w:val="clear" w:color="auto" w:fill="auto"/>
            <w:vAlign w:val="center"/>
          </w:tcPr>
          <w:p w14:paraId="373C095F">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continue"/>
            <w:shd w:val="clear" w:color="auto" w:fill="auto"/>
            <w:vAlign w:val="center"/>
          </w:tcPr>
          <w:p w14:paraId="632B09A7">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5D10A677">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052B4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7CE15914">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2.5.8</w:t>
            </w:r>
          </w:p>
        </w:tc>
        <w:tc>
          <w:tcPr>
            <w:tcW w:w="4048" w:type="dxa"/>
            <w:shd w:val="clear" w:color="auto" w:fill="auto"/>
            <w:noWrap/>
            <w:vAlign w:val="center"/>
          </w:tcPr>
          <w:p w14:paraId="124D5F64">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农机装备轴荷、轮距和外形尺寸测量平台</w:t>
            </w:r>
          </w:p>
        </w:tc>
        <w:tc>
          <w:tcPr>
            <w:tcW w:w="540" w:type="dxa"/>
            <w:shd w:val="clear" w:color="auto" w:fill="auto"/>
            <w:vAlign w:val="center"/>
          </w:tcPr>
          <w:p w14:paraId="4C09B42B">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26" w:type="dxa"/>
            <w:shd w:val="clear" w:color="auto" w:fill="auto"/>
            <w:vAlign w:val="center"/>
          </w:tcPr>
          <w:p w14:paraId="5EE43F70">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continue"/>
            <w:shd w:val="clear" w:color="auto" w:fill="auto"/>
            <w:vAlign w:val="center"/>
          </w:tcPr>
          <w:p w14:paraId="589800E2">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7A052C4C">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04F5E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612A8C1D">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2.5.9</w:t>
            </w:r>
          </w:p>
        </w:tc>
        <w:tc>
          <w:tcPr>
            <w:tcW w:w="4048" w:type="dxa"/>
            <w:shd w:val="clear" w:color="auto" w:fill="auto"/>
            <w:noWrap/>
            <w:vAlign w:val="center"/>
          </w:tcPr>
          <w:p w14:paraId="36C896E2">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农机装备性能测试平台</w:t>
            </w:r>
          </w:p>
        </w:tc>
        <w:tc>
          <w:tcPr>
            <w:tcW w:w="540" w:type="dxa"/>
            <w:shd w:val="clear" w:color="auto" w:fill="auto"/>
            <w:vAlign w:val="center"/>
          </w:tcPr>
          <w:p w14:paraId="0718D095">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26" w:type="dxa"/>
            <w:shd w:val="clear" w:color="auto" w:fill="auto"/>
            <w:vAlign w:val="center"/>
          </w:tcPr>
          <w:p w14:paraId="40507AF5">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continue"/>
            <w:shd w:val="clear" w:color="auto" w:fill="auto"/>
            <w:vAlign w:val="center"/>
          </w:tcPr>
          <w:p w14:paraId="2E0DDD9A">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13EEF157">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5E3BD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3DFA9969">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2.6.2</w:t>
            </w:r>
          </w:p>
        </w:tc>
        <w:tc>
          <w:tcPr>
            <w:tcW w:w="4048" w:type="dxa"/>
            <w:shd w:val="clear" w:color="auto" w:fill="auto"/>
            <w:noWrap/>
            <w:vAlign w:val="center"/>
          </w:tcPr>
          <w:p w14:paraId="3E841C82">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田间数据采集设备平台</w:t>
            </w:r>
          </w:p>
        </w:tc>
        <w:tc>
          <w:tcPr>
            <w:tcW w:w="540" w:type="dxa"/>
            <w:shd w:val="clear" w:color="auto" w:fill="auto"/>
            <w:vAlign w:val="center"/>
          </w:tcPr>
          <w:p w14:paraId="7F6D41E5">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26" w:type="dxa"/>
            <w:shd w:val="clear" w:color="auto" w:fill="auto"/>
            <w:vAlign w:val="center"/>
          </w:tcPr>
          <w:p w14:paraId="3CE0F0D5">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1019" w:type="dxa"/>
            <w:vMerge w:val="continue"/>
            <w:shd w:val="clear" w:color="auto" w:fill="auto"/>
            <w:vAlign w:val="center"/>
          </w:tcPr>
          <w:p w14:paraId="10F0B27D">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035A44A2">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57480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28E32212">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2.6.3</w:t>
            </w:r>
          </w:p>
        </w:tc>
        <w:tc>
          <w:tcPr>
            <w:tcW w:w="4048" w:type="dxa"/>
            <w:shd w:val="clear" w:color="auto" w:fill="auto"/>
            <w:noWrap/>
            <w:vAlign w:val="center"/>
          </w:tcPr>
          <w:p w14:paraId="5B2DC9A5">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数字孪生设备平台</w:t>
            </w:r>
          </w:p>
        </w:tc>
        <w:tc>
          <w:tcPr>
            <w:tcW w:w="540" w:type="dxa"/>
            <w:shd w:val="clear" w:color="auto" w:fill="auto"/>
            <w:vAlign w:val="center"/>
          </w:tcPr>
          <w:p w14:paraId="79DB954E">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26" w:type="dxa"/>
            <w:shd w:val="clear" w:color="auto" w:fill="auto"/>
            <w:vAlign w:val="center"/>
          </w:tcPr>
          <w:p w14:paraId="1FE911A0">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continue"/>
            <w:shd w:val="clear" w:color="auto" w:fill="auto"/>
            <w:vAlign w:val="center"/>
          </w:tcPr>
          <w:p w14:paraId="1B4C8B77">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364194FC">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39949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45589FAD">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2.6.4</w:t>
            </w:r>
          </w:p>
        </w:tc>
        <w:tc>
          <w:tcPr>
            <w:tcW w:w="4048" w:type="dxa"/>
            <w:shd w:val="clear" w:color="auto" w:fill="auto"/>
            <w:noWrap/>
            <w:vAlign w:val="center"/>
          </w:tcPr>
          <w:p w14:paraId="390FAAC1">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数字平台附属设备</w:t>
            </w:r>
          </w:p>
        </w:tc>
        <w:tc>
          <w:tcPr>
            <w:tcW w:w="540" w:type="dxa"/>
            <w:shd w:val="clear" w:color="auto" w:fill="auto"/>
            <w:vAlign w:val="center"/>
          </w:tcPr>
          <w:p w14:paraId="21536C3D">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826" w:type="dxa"/>
            <w:shd w:val="clear" w:color="auto" w:fill="auto"/>
            <w:vAlign w:val="center"/>
          </w:tcPr>
          <w:p w14:paraId="5E0EC1D9">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continue"/>
            <w:shd w:val="clear" w:color="auto" w:fill="auto"/>
            <w:vAlign w:val="center"/>
          </w:tcPr>
          <w:p w14:paraId="54579CD5">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3FBCC097">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2C725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0CD76881">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2.2.1</w:t>
            </w:r>
          </w:p>
        </w:tc>
        <w:tc>
          <w:tcPr>
            <w:tcW w:w="4048" w:type="dxa"/>
            <w:shd w:val="clear" w:color="auto" w:fill="auto"/>
            <w:noWrap/>
            <w:vAlign w:val="center"/>
          </w:tcPr>
          <w:p w14:paraId="06597C9C">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扫描式光场辐射度计仪器</w:t>
            </w:r>
          </w:p>
        </w:tc>
        <w:tc>
          <w:tcPr>
            <w:tcW w:w="540" w:type="dxa"/>
            <w:shd w:val="clear" w:color="auto" w:fill="auto"/>
            <w:vAlign w:val="center"/>
          </w:tcPr>
          <w:p w14:paraId="117CC201">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826" w:type="dxa"/>
            <w:shd w:val="clear" w:color="auto" w:fill="auto"/>
            <w:vAlign w:val="center"/>
          </w:tcPr>
          <w:p w14:paraId="33353B84">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continue"/>
            <w:shd w:val="clear" w:color="auto" w:fill="auto"/>
            <w:vAlign w:val="center"/>
          </w:tcPr>
          <w:p w14:paraId="7420A4A5">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47C83505">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512AE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66302FDB">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2.2.2</w:t>
            </w:r>
          </w:p>
        </w:tc>
        <w:tc>
          <w:tcPr>
            <w:tcW w:w="4048" w:type="dxa"/>
            <w:shd w:val="clear" w:color="auto" w:fill="auto"/>
            <w:noWrap/>
            <w:vAlign w:val="center"/>
          </w:tcPr>
          <w:p w14:paraId="630A03EB">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精密数显直流稳流稳压电源</w:t>
            </w:r>
          </w:p>
        </w:tc>
        <w:tc>
          <w:tcPr>
            <w:tcW w:w="540" w:type="dxa"/>
            <w:shd w:val="clear" w:color="auto" w:fill="auto"/>
            <w:vAlign w:val="center"/>
          </w:tcPr>
          <w:p w14:paraId="2E883946">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826" w:type="dxa"/>
            <w:shd w:val="clear" w:color="auto" w:fill="auto"/>
            <w:vAlign w:val="center"/>
          </w:tcPr>
          <w:p w14:paraId="0C78B391">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continue"/>
            <w:shd w:val="clear" w:color="auto" w:fill="auto"/>
            <w:vAlign w:val="center"/>
          </w:tcPr>
          <w:p w14:paraId="1B757D43">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0377100B">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20AC1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168CA138">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2.2.3</w:t>
            </w:r>
          </w:p>
        </w:tc>
        <w:tc>
          <w:tcPr>
            <w:tcW w:w="4048" w:type="dxa"/>
            <w:shd w:val="clear" w:color="auto" w:fill="auto"/>
            <w:noWrap/>
            <w:vAlign w:val="center"/>
          </w:tcPr>
          <w:p w14:paraId="2E83BC2E">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精密智能测光探测器</w:t>
            </w:r>
          </w:p>
        </w:tc>
        <w:tc>
          <w:tcPr>
            <w:tcW w:w="540" w:type="dxa"/>
            <w:shd w:val="clear" w:color="auto" w:fill="auto"/>
            <w:vAlign w:val="center"/>
          </w:tcPr>
          <w:p w14:paraId="34D6A8C7">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26" w:type="dxa"/>
            <w:shd w:val="clear" w:color="auto" w:fill="auto"/>
            <w:vAlign w:val="center"/>
          </w:tcPr>
          <w:p w14:paraId="56A7E402">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continue"/>
            <w:shd w:val="clear" w:color="auto" w:fill="auto"/>
            <w:vAlign w:val="center"/>
          </w:tcPr>
          <w:p w14:paraId="49C5513D">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001CBAEA">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1939C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1739C2AD">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2.2.4</w:t>
            </w:r>
          </w:p>
        </w:tc>
        <w:tc>
          <w:tcPr>
            <w:tcW w:w="4048" w:type="dxa"/>
            <w:shd w:val="clear" w:color="auto" w:fill="auto"/>
            <w:noWrap/>
            <w:vAlign w:val="center"/>
          </w:tcPr>
          <w:p w14:paraId="3BD036FF">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高精度快速光谱辐射计（硬件）</w:t>
            </w:r>
          </w:p>
        </w:tc>
        <w:tc>
          <w:tcPr>
            <w:tcW w:w="540" w:type="dxa"/>
            <w:shd w:val="clear" w:color="auto" w:fill="auto"/>
            <w:vAlign w:val="center"/>
          </w:tcPr>
          <w:p w14:paraId="429AC9C4">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26" w:type="dxa"/>
            <w:shd w:val="clear" w:color="auto" w:fill="auto"/>
            <w:vAlign w:val="center"/>
          </w:tcPr>
          <w:p w14:paraId="16214472">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continue"/>
            <w:shd w:val="clear" w:color="auto" w:fill="auto"/>
            <w:vAlign w:val="center"/>
          </w:tcPr>
          <w:p w14:paraId="250599A7">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5E725AF1">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4F76B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0251C72D">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2.2.5</w:t>
            </w:r>
          </w:p>
        </w:tc>
        <w:tc>
          <w:tcPr>
            <w:tcW w:w="4048" w:type="dxa"/>
            <w:shd w:val="clear" w:color="auto" w:fill="auto"/>
            <w:noWrap/>
            <w:vAlign w:val="center"/>
          </w:tcPr>
          <w:p w14:paraId="33EEB223">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回复反射器光色性能测试台</w:t>
            </w:r>
          </w:p>
        </w:tc>
        <w:tc>
          <w:tcPr>
            <w:tcW w:w="540" w:type="dxa"/>
            <w:shd w:val="clear" w:color="auto" w:fill="auto"/>
            <w:vAlign w:val="center"/>
          </w:tcPr>
          <w:p w14:paraId="07C2AD84">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26" w:type="dxa"/>
            <w:shd w:val="clear" w:color="auto" w:fill="auto"/>
            <w:vAlign w:val="center"/>
          </w:tcPr>
          <w:p w14:paraId="5C5DDB1F">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continue"/>
            <w:shd w:val="clear" w:color="auto" w:fill="auto"/>
            <w:vAlign w:val="center"/>
          </w:tcPr>
          <w:p w14:paraId="7B87855A">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3EA7C72D">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6579E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7B7A358A">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2.2.6</w:t>
            </w:r>
          </w:p>
        </w:tc>
        <w:tc>
          <w:tcPr>
            <w:tcW w:w="4048" w:type="dxa"/>
            <w:shd w:val="clear" w:color="auto" w:fill="auto"/>
            <w:noWrap/>
            <w:vAlign w:val="center"/>
          </w:tcPr>
          <w:p w14:paraId="58A09D71">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后牌照灯测试装置</w:t>
            </w:r>
          </w:p>
        </w:tc>
        <w:tc>
          <w:tcPr>
            <w:tcW w:w="540" w:type="dxa"/>
            <w:shd w:val="clear" w:color="auto" w:fill="auto"/>
            <w:vAlign w:val="center"/>
          </w:tcPr>
          <w:p w14:paraId="18F7E5BB">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826" w:type="dxa"/>
            <w:shd w:val="clear" w:color="auto" w:fill="auto"/>
            <w:vAlign w:val="center"/>
          </w:tcPr>
          <w:p w14:paraId="48233A5C">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continue"/>
            <w:shd w:val="clear" w:color="auto" w:fill="auto"/>
            <w:vAlign w:val="center"/>
          </w:tcPr>
          <w:p w14:paraId="108132FA">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27482B2C">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64BD0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4493B062">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2.2.7</w:t>
            </w:r>
          </w:p>
        </w:tc>
        <w:tc>
          <w:tcPr>
            <w:tcW w:w="4048" w:type="dxa"/>
            <w:shd w:val="clear" w:color="auto" w:fill="auto"/>
            <w:noWrap/>
            <w:vAlign w:val="center"/>
          </w:tcPr>
          <w:p w14:paraId="1CE6ACEA">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光谱彩色亮度计</w:t>
            </w:r>
          </w:p>
        </w:tc>
        <w:tc>
          <w:tcPr>
            <w:tcW w:w="540" w:type="dxa"/>
            <w:shd w:val="clear" w:color="auto" w:fill="auto"/>
            <w:vAlign w:val="center"/>
          </w:tcPr>
          <w:p w14:paraId="5E4A4404">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26" w:type="dxa"/>
            <w:shd w:val="clear" w:color="auto" w:fill="auto"/>
            <w:vAlign w:val="center"/>
          </w:tcPr>
          <w:p w14:paraId="590E248A">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continue"/>
            <w:shd w:val="clear" w:color="auto" w:fill="auto"/>
            <w:vAlign w:val="center"/>
          </w:tcPr>
          <w:p w14:paraId="0EF7762D">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79498ED0">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64121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26D6C868">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2.2.8</w:t>
            </w:r>
          </w:p>
        </w:tc>
        <w:tc>
          <w:tcPr>
            <w:tcW w:w="4048" w:type="dxa"/>
            <w:shd w:val="clear" w:color="auto" w:fill="auto"/>
            <w:noWrap/>
            <w:vAlign w:val="center"/>
          </w:tcPr>
          <w:p w14:paraId="40621866">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车灯UV紫外含量测试仪器</w:t>
            </w:r>
          </w:p>
        </w:tc>
        <w:tc>
          <w:tcPr>
            <w:tcW w:w="540" w:type="dxa"/>
            <w:shd w:val="clear" w:color="auto" w:fill="auto"/>
            <w:vAlign w:val="center"/>
          </w:tcPr>
          <w:p w14:paraId="4F566951">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26" w:type="dxa"/>
            <w:shd w:val="clear" w:color="auto" w:fill="auto"/>
            <w:vAlign w:val="center"/>
          </w:tcPr>
          <w:p w14:paraId="5E50E2B7">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continue"/>
            <w:shd w:val="clear" w:color="auto" w:fill="auto"/>
            <w:vAlign w:val="center"/>
          </w:tcPr>
          <w:p w14:paraId="1E335D08">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7ECAFC50">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23DC1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4E139FE4">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2.2.9</w:t>
            </w:r>
          </w:p>
        </w:tc>
        <w:tc>
          <w:tcPr>
            <w:tcW w:w="4048" w:type="dxa"/>
            <w:shd w:val="clear" w:color="auto" w:fill="auto"/>
            <w:noWrap/>
            <w:vAlign w:val="center"/>
          </w:tcPr>
          <w:p w14:paraId="061E4C63">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灯光平台配套设备</w:t>
            </w:r>
          </w:p>
        </w:tc>
        <w:tc>
          <w:tcPr>
            <w:tcW w:w="540" w:type="dxa"/>
            <w:shd w:val="clear" w:color="auto" w:fill="auto"/>
            <w:vAlign w:val="center"/>
          </w:tcPr>
          <w:p w14:paraId="020EC7C8">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826" w:type="dxa"/>
            <w:shd w:val="clear" w:color="auto" w:fill="auto"/>
            <w:vAlign w:val="center"/>
          </w:tcPr>
          <w:p w14:paraId="79438398">
            <w:pPr>
              <w:keepNext w:val="0"/>
              <w:keepLines w:val="0"/>
              <w:widowControl/>
              <w:suppressLineNumbers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continue"/>
            <w:shd w:val="clear" w:color="auto" w:fill="auto"/>
            <w:vAlign w:val="center"/>
          </w:tcPr>
          <w:p w14:paraId="29C7EB8B">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2A459A2E">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55078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3806B393">
            <w:pPr>
              <w:keepNext w:val="0"/>
              <w:keepLines w:val="0"/>
              <w:widowControl/>
              <w:suppressLineNumbers w:val="0"/>
              <w:snapToGrid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2.10.1</w:t>
            </w:r>
          </w:p>
        </w:tc>
        <w:tc>
          <w:tcPr>
            <w:tcW w:w="4048" w:type="dxa"/>
            <w:shd w:val="clear" w:color="auto" w:fill="auto"/>
            <w:noWrap/>
            <w:vAlign w:val="center"/>
          </w:tcPr>
          <w:p w14:paraId="146B4F0F">
            <w:pPr>
              <w:keepNext w:val="0"/>
              <w:keepLines w:val="0"/>
              <w:widowControl/>
              <w:suppressLineNumbers w:val="0"/>
              <w:snapToGrid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智控电力模组设备（小）</w:t>
            </w:r>
          </w:p>
        </w:tc>
        <w:tc>
          <w:tcPr>
            <w:tcW w:w="540" w:type="dxa"/>
            <w:shd w:val="clear" w:color="auto" w:fill="auto"/>
            <w:vAlign w:val="center"/>
          </w:tcPr>
          <w:p w14:paraId="72E4C9D7">
            <w:pPr>
              <w:keepNext w:val="0"/>
              <w:keepLines w:val="0"/>
              <w:widowControl/>
              <w:suppressLineNumbers w:val="0"/>
              <w:snapToGrid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826" w:type="dxa"/>
            <w:shd w:val="clear" w:color="auto" w:fill="auto"/>
            <w:vAlign w:val="center"/>
          </w:tcPr>
          <w:p w14:paraId="50A5F654">
            <w:pPr>
              <w:keepNext w:val="0"/>
              <w:keepLines w:val="0"/>
              <w:widowControl/>
              <w:suppressLineNumbers w:val="0"/>
              <w:snapToGrid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continue"/>
            <w:shd w:val="clear" w:color="auto" w:fill="auto"/>
            <w:vAlign w:val="center"/>
          </w:tcPr>
          <w:p w14:paraId="5CEC0CFB">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38512B53">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r w14:paraId="156D2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306" w:hRule="atLeast"/>
          <w:jc w:val="center"/>
        </w:trPr>
        <w:tc>
          <w:tcPr>
            <w:tcW w:w="1201" w:type="dxa"/>
            <w:shd w:val="clear" w:color="auto" w:fill="auto"/>
            <w:noWrap/>
            <w:vAlign w:val="center"/>
          </w:tcPr>
          <w:p w14:paraId="05781845">
            <w:pPr>
              <w:keepNext w:val="0"/>
              <w:keepLines w:val="0"/>
              <w:widowControl/>
              <w:suppressLineNumbers w:val="0"/>
              <w:snapToGrid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2.10.2</w:t>
            </w:r>
          </w:p>
        </w:tc>
        <w:tc>
          <w:tcPr>
            <w:tcW w:w="4048" w:type="dxa"/>
            <w:shd w:val="clear" w:color="auto" w:fill="auto"/>
            <w:noWrap/>
            <w:vAlign w:val="center"/>
          </w:tcPr>
          <w:p w14:paraId="63A71C82">
            <w:pPr>
              <w:keepNext w:val="0"/>
              <w:keepLines w:val="0"/>
              <w:widowControl/>
              <w:suppressLineNumbers w:val="0"/>
              <w:snapToGrid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智控电力模组设备（大）</w:t>
            </w:r>
          </w:p>
        </w:tc>
        <w:tc>
          <w:tcPr>
            <w:tcW w:w="540" w:type="dxa"/>
            <w:shd w:val="clear" w:color="auto" w:fill="auto"/>
            <w:vAlign w:val="center"/>
          </w:tcPr>
          <w:p w14:paraId="040D1775">
            <w:pPr>
              <w:keepNext w:val="0"/>
              <w:keepLines w:val="0"/>
              <w:widowControl/>
              <w:suppressLineNumbers w:val="0"/>
              <w:snapToGrid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826" w:type="dxa"/>
            <w:shd w:val="clear" w:color="auto" w:fill="auto"/>
            <w:vAlign w:val="center"/>
          </w:tcPr>
          <w:p w14:paraId="1D82A5C0">
            <w:pPr>
              <w:keepNext w:val="0"/>
              <w:keepLines w:val="0"/>
              <w:widowControl/>
              <w:suppressLineNumbers w:val="0"/>
              <w:snapToGrid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w:t>
            </w:r>
          </w:p>
        </w:tc>
        <w:tc>
          <w:tcPr>
            <w:tcW w:w="1019" w:type="dxa"/>
            <w:vMerge w:val="continue"/>
            <w:shd w:val="clear" w:color="auto" w:fill="auto"/>
            <w:vAlign w:val="center"/>
          </w:tcPr>
          <w:p w14:paraId="137667B8">
            <w:pPr>
              <w:snapToGrid w:val="0"/>
              <w:jc w:val="center"/>
              <w:rPr>
                <w:rFonts w:hint="eastAsia" w:ascii="宋体" w:hAnsi="宋体" w:eastAsia="宋体" w:cs="宋体"/>
                <w:i w:val="0"/>
                <w:iCs w:val="0"/>
                <w:color w:val="000000"/>
                <w:sz w:val="21"/>
                <w:szCs w:val="21"/>
                <w:u w:val="none"/>
              </w:rPr>
            </w:pPr>
          </w:p>
        </w:tc>
        <w:tc>
          <w:tcPr>
            <w:tcW w:w="1315" w:type="dxa"/>
            <w:shd w:val="clear" w:color="auto" w:fill="auto"/>
            <w:noWrap/>
            <w:vAlign w:val="center"/>
          </w:tcPr>
          <w:p w14:paraId="072F9FD8">
            <w:pPr>
              <w:keepNext w:val="0"/>
              <w:keepLines w:val="0"/>
              <w:widowControl/>
              <w:suppressLineNumbers w:val="0"/>
              <w:snapToGrid w:val="0"/>
              <w:jc w:val="right"/>
              <w:textAlignment w:val="center"/>
              <w:rPr>
                <w:rFonts w:hint="eastAsia" w:ascii="宋体" w:hAnsi="宋体" w:eastAsia="宋体" w:cs="宋体"/>
                <w:i w:val="0"/>
                <w:iCs w:val="0"/>
                <w:color w:val="000000"/>
                <w:sz w:val="21"/>
                <w:szCs w:val="21"/>
                <w:u w:val="none"/>
              </w:rPr>
            </w:pPr>
          </w:p>
        </w:tc>
      </w:tr>
    </w:tbl>
    <w:p w14:paraId="52C58ACC">
      <w:pPr>
        <w:spacing w:line="360" w:lineRule="auto"/>
        <w:jc w:val="both"/>
        <w:rPr>
          <w:rFonts w:hint="eastAsia" w:ascii="Times New Roman" w:hAnsi="Times New Roman" w:eastAsia="宋体" w:cs="宋体"/>
          <w:sz w:val="21"/>
          <w:szCs w:val="21"/>
        </w:rPr>
      </w:pPr>
      <w:r>
        <w:rPr>
          <w:rFonts w:hint="eastAsia" w:ascii="Times New Roman" w:hAnsi="Times New Roman" w:eastAsia="宋体" w:cs="宋体"/>
          <w:sz w:val="21"/>
          <w:szCs w:val="21"/>
          <w:lang w:val="en-US" w:eastAsia="zh-CN"/>
        </w:rPr>
        <w:t>供应商名称</w:t>
      </w:r>
      <w:r>
        <w:rPr>
          <w:rFonts w:hint="eastAsia" w:ascii="Times New Roman" w:hAnsi="Times New Roman" w:eastAsia="宋体" w:cs="宋体"/>
          <w:sz w:val="21"/>
          <w:szCs w:val="21"/>
        </w:rPr>
        <w:t>：</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rPr>
        <w:t>（盖章）</w:t>
      </w:r>
    </w:p>
    <w:p w14:paraId="20C955D1">
      <w:pPr>
        <w:spacing w:line="360" w:lineRule="auto"/>
        <w:rPr>
          <w:rFonts w:hint="eastAsia" w:ascii="Times New Roman" w:hAnsi="Times New Roman" w:eastAsia="宋体" w:cs="宋体"/>
          <w:sz w:val="21"/>
          <w:szCs w:val="21"/>
        </w:rPr>
      </w:pPr>
      <w:r>
        <w:rPr>
          <w:rFonts w:hint="eastAsia" w:ascii="Times New Roman" w:hAnsi="Times New Roman" w:eastAsia="宋体" w:cs="宋体"/>
          <w:sz w:val="21"/>
          <w:szCs w:val="21"/>
        </w:rPr>
        <w:t>法定代表人或其授权委托人：</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rPr>
        <w:t>（签字或盖章）</w:t>
      </w:r>
    </w:p>
    <w:p w14:paraId="63790180">
      <w:pPr>
        <w:spacing w:line="360" w:lineRule="auto"/>
        <w:rPr>
          <w:rFonts w:hint="eastAsia" w:cs="宋体"/>
          <w:b/>
          <w:color w:val="auto"/>
          <w:sz w:val="28"/>
          <w:szCs w:val="28"/>
          <w:lang w:val="en-US" w:eastAsia="zh-CN"/>
        </w:rPr>
      </w:pPr>
      <w:r>
        <w:rPr>
          <w:rFonts w:hint="eastAsia" w:ascii="Times New Roman" w:hAnsi="Times New Roman" w:eastAsia="宋体" w:cs="宋体"/>
          <w:sz w:val="21"/>
          <w:szCs w:val="21"/>
        </w:rPr>
        <w:t>日      期：</w:t>
      </w:r>
      <w:r>
        <w:rPr>
          <w:rFonts w:hint="eastAsia" w:ascii="Times New Roman" w:hAnsi="Times New Roman" w:eastAsia="宋体" w:cs="宋体"/>
          <w:sz w:val="21"/>
          <w:szCs w:val="21"/>
          <w:lang w:val="en-US" w:eastAsia="zh-CN"/>
        </w:rPr>
        <w:t xml:space="preserve">    年 </w:t>
      </w:r>
      <w:r>
        <w:rPr>
          <w:rFonts w:hint="eastAsia" w:ascii="Times New Roman" w:hAnsi="Times New Roman" w:cs="宋体"/>
          <w:sz w:val="21"/>
          <w:szCs w:val="21"/>
          <w:lang w:val="en-US" w:eastAsia="zh-CN"/>
        </w:rPr>
        <w:t xml:space="preserve"> </w:t>
      </w:r>
      <w:r>
        <w:rPr>
          <w:rFonts w:hint="eastAsia" w:ascii="Times New Roman" w:hAnsi="Times New Roman" w:eastAsia="宋体" w:cs="宋体"/>
          <w:sz w:val="21"/>
          <w:szCs w:val="21"/>
          <w:lang w:val="en-US" w:eastAsia="zh-CN"/>
        </w:rPr>
        <w:t xml:space="preserve"> 月 </w:t>
      </w:r>
      <w:r>
        <w:rPr>
          <w:rFonts w:hint="eastAsia" w:ascii="Times New Roman" w:hAnsi="Times New Roman" w:cs="宋体"/>
          <w:sz w:val="21"/>
          <w:szCs w:val="21"/>
          <w:lang w:val="en-US" w:eastAsia="zh-CN"/>
        </w:rPr>
        <w:t xml:space="preserve"> </w:t>
      </w:r>
      <w:r>
        <w:rPr>
          <w:rFonts w:hint="eastAsia" w:ascii="Times New Roman" w:hAnsi="Times New Roman" w:eastAsia="宋体" w:cs="宋体"/>
          <w:sz w:val="21"/>
          <w:szCs w:val="21"/>
          <w:lang w:val="en-US" w:eastAsia="zh-CN"/>
        </w:rPr>
        <w:t xml:space="preserve"> 日</w:t>
      </w:r>
    </w:p>
    <w:p w14:paraId="4FD4EB31">
      <w:pPr>
        <w:bidi w:val="0"/>
        <w:jc w:val="center"/>
        <w:rPr>
          <w:rFonts w:hint="eastAsia" w:ascii="宋体" w:hAnsi="宋体" w:eastAsia="宋体" w:cs="宋体"/>
          <w:b/>
          <w:color w:val="auto"/>
          <w:sz w:val="28"/>
          <w:szCs w:val="28"/>
          <w:lang w:val="en-US" w:eastAsia="zh-CN"/>
        </w:rPr>
      </w:pPr>
      <w:r>
        <w:rPr>
          <w:rFonts w:hint="eastAsia" w:cs="宋体"/>
          <w:b/>
          <w:color w:val="auto"/>
          <w:sz w:val="28"/>
          <w:szCs w:val="28"/>
          <w:lang w:val="en-US" w:eastAsia="zh-CN"/>
        </w:rPr>
        <w:t>2、</w:t>
      </w:r>
      <w:r>
        <w:rPr>
          <w:rFonts w:hint="eastAsia" w:ascii="宋体" w:hAnsi="宋体" w:eastAsia="宋体" w:cs="宋体"/>
          <w:b/>
          <w:color w:val="auto"/>
          <w:sz w:val="28"/>
          <w:szCs w:val="28"/>
          <w:lang w:val="en-US" w:eastAsia="zh-CN"/>
        </w:rPr>
        <w:t xml:space="preserve"> 授权委托书</w:t>
      </w:r>
    </w:p>
    <w:p w14:paraId="69312C39">
      <w:pPr>
        <w:keepNext w:val="0"/>
        <w:keepLines w:val="0"/>
        <w:pageBreakBefore w:val="0"/>
        <w:widowControl w:val="0"/>
        <w:kinsoku/>
        <w:wordWrap/>
        <w:overflowPunct/>
        <w:bidi w:val="0"/>
        <w:snapToGrid/>
        <w:spacing w:line="600" w:lineRule="exact"/>
        <w:ind w:firstLine="420" w:firstLineChars="200"/>
        <w:jc w:val="left"/>
        <w:rPr>
          <w:rFonts w:hint="eastAsia" w:ascii="Times New Roman" w:hAnsi="Times New Roman" w:eastAsia="宋体" w:cs="宋体"/>
          <w:sz w:val="21"/>
          <w:szCs w:val="21"/>
        </w:rPr>
      </w:pPr>
    </w:p>
    <w:p w14:paraId="7D00EA58">
      <w:pPr>
        <w:keepNext w:val="0"/>
        <w:keepLines w:val="0"/>
        <w:pageBreakBefore w:val="0"/>
        <w:widowControl w:val="0"/>
        <w:kinsoku/>
        <w:wordWrap/>
        <w:overflowPunct/>
        <w:topLinePunct/>
        <w:bidi w:val="0"/>
        <w:snapToGrid/>
        <w:spacing w:line="600" w:lineRule="exact"/>
        <w:ind w:firstLine="420" w:firstLineChars="200"/>
        <w:jc w:val="left"/>
        <w:rPr>
          <w:rFonts w:hint="eastAsia" w:ascii="Times New Roman" w:hAnsi="Times New Roman" w:eastAsia="宋体" w:cs="宋体"/>
          <w:sz w:val="21"/>
          <w:szCs w:val="21"/>
        </w:rPr>
      </w:pPr>
      <w:r>
        <w:rPr>
          <w:rFonts w:hint="eastAsia" w:ascii="Times New Roman" w:hAnsi="Times New Roman" w:eastAsia="宋体" w:cs="宋体"/>
          <w:sz w:val="21"/>
          <w:szCs w:val="21"/>
        </w:rPr>
        <w:t>本人</w:t>
      </w:r>
      <w:r>
        <w:rPr>
          <w:rFonts w:hint="eastAsia" w:ascii="Times New Roman" w:hAnsi="Times New Roman" w:eastAsia="宋体" w:cs="宋体"/>
          <w:sz w:val="21"/>
          <w:szCs w:val="21"/>
          <w:u w:val="single"/>
        </w:rPr>
        <w:t xml:space="preserve">   （姓名）</w:t>
      </w:r>
      <w:r>
        <w:rPr>
          <w:rFonts w:hint="eastAsia" w:ascii="Times New Roman" w:hAnsi="Times New Roman" w:eastAsia="宋体" w:cs="宋体"/>
          <w:sz w:val="21"/>
          <w:szCs w:val="21"/>
          <w:u w:val="single"/>
          <w:lang w:val="en-US" w:eastAsia="zh-CN"/>
        </w:rPr>
        <w:t xml:space="preserve">  </w:t>
      </w:r>
      <w:r>
        <w:rPr>
          <w:rFonts w:hint="eastAsia" w:ascii="Times New Roman" w:hAnsi="Times New Roman" w:eastAsia="宋体" w:cs="宋体"/>
          <w:sz w:val="21"/>
          <w:szCs w:val="21"/>
        </w:rPr>
        <w:t>系</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u w:val="single"/>
          <w:lang w:val="en-US" w:eastAsia="zh-CN"/>
        </w:rPr>
        <w:t>供应商</w:t>
      </w:r>
      <w:r>
        <w:rPr>
          <w:rFonts w:hint="eastAsia" w:ascii="Times New Roman" w:hAnsi="Times New Roman" w:eastAsia="宋体" w:cs="宋体"/>
          <w:sz w:val="21"/>
          <w:szCs w:val="21"/>
          <w:u w:val="single"/>
        </w:rPr>
        <w:t>名称）</w:t>
      </w:r>
      <w:r>
        <w:rPr>
          <w:rFonts w:hint="eastAsia" w:ascii="Times New Roman" w:hAnsi="Times New Roman" w:eastAsia="宋体" w:cs="宋体"/>
          <w:sz w:val="21"/>
          <w:szCs w:val="21"/>
          <w:u w:val="single"/>
          <w:lang w:val="en-US" w:eastAsia="zh-CN"/>
        </w:rPr>
        <w:t xml:space="preserve">   </w:t>
      </w:r>
      <w:r>
        <w:rPr>
          <w:rFonts w:hint="eastAsia" w:ascii="Times New Roman" w:hAnsi="Times New Roman" w:eastAsia="宋体" w:cs="宋体"/>
          <w:sz w:val="21"/>
          <w:szCs w:val="21"/>
        </w:rPr>
        <w:t>的法定代表人，现委托</w:t>
      </w:r>
      <w:r>
        <w:rPr>
          <w:rFonts w:hint="eastAsia" w:ascii="Times New Roman" w:hAnsi="Times New Roman" w:eastAsia="宋体" w:cs="宋体"/>
          <w:sz w:val="21"/>
          <w:szCs w:val="21"/>
          <w:u w:val="single"/>
        </w:rPr>
        <w:t xml:space="preserve">  （姓名）</w:t>
      </w:r>
      <w:r>
        <w:rPr>
          <w:rFonts w:hint="eastAsia" w:ascii="Times New Roman" w:hAnsi="Times New Roman" w:eastAsia="宋体" w:cs="宋体"/>
          <w:sz w:val="21"/>
          <w:szCs w:val="21"/>
          <w:u w:val="single"/>
          <w:lang w:val="en-US" w:eastAsia="zh-CN"/>
        </w:rPr>
        <w:t xml:space="preserve">  </w:t>
      </w:r>
      <w:r>
        <w:rPr>
          <w:rFonts w:hint="eastAsia" w:ascii="Times New Roman" w:hAnsi="Times New Roman" w:eastAsia="宋体" w:cs="宋体"/>
          <w:sz w:val="21"/>
          <w:szCs w:val="21"/>
        </w:rPr>
        <w:t>为我方代理人。代理人根据授权，以我方名义签署、澄清、说明、补正、递</w:t>
      </w:r>
      <w:r>
        <w:rPr>
          <w:rFonts w:hint="eastAsia" w:ascii="宋体" w:hAnsi="宋体" w:eastAsia="宋体" w:cs="宋体"/>
          <w:sz w:val="21"/>
          <w:szCs w:val="21"/>
        </w:rPr>
        <w:t>交、撤回、修改</w:t>
      </w:r>
      <w:r>
        <w:rPr>
          <w:rFonts w:hint="eastAsia" w:ascii="宋体" w:hAnsi="宋体" w:eastAsia="宋体" w:cs="宋体"/>
          <w:sz w:val="21"/>
          <w:szCs w:val="21"/>
          <w:u w:val="single"/>
        </w:rPr>
        <w:t xml:space="preserve"> </w:t>
      </w:r>
      <w:r>
        <w:rPr>
          <w:rFonts w:hint="eastAsia" w:cs="宋体"/>
          <w:sz w:val="21"/>
          <w:szCs w:val="21"/>
          <w:u w:val="single"/>
          <w:lang w:eastAsia="zh-CN"/>
        </w:rPr>
        <w:t>中国农业机械化科学研究院集团有限公司标准与质量检测中心设备采购项目</w:t>
      </w:r>
      <w:r>
        <w:rPr>
          <w:rFonts w:hint="eastAsia" w:ascii="宋体" w:hAnsi="宋体" w:eastAsia="宋体" w:cs="宋体"/>
          <w:sz w:val="21"/>
          <w:szCs w:val="21"/>
          <w:u w:val="single"/>
        </w:rPr>
        <w:t>（</w:t>
      </w:r>
      <w:r>
        <w:rPr>
          <w:rFonts w:hint="eastAsia" w:cs="宋体"/>
          <w:sz w:val="21"/>
          <w:szCs w:val="21"/>
          <w:u w:val="single"/>
          <w:lang w:eastAsia="zh-CN"/>
        </w:rPr>
        <w:t>包2</w:t>
      </w:r>
      <w:r>
        <w:rPr>
          <w:rFonts w:hint="eastAsia" w:ascii="宋体" w:hAnsi="宋体" w:eastAsia="宋体" w:cs="宋体"/>
          <w:sz w:val="21"/>
          <w:szCs w:val="21"/>
          <w:u w:val="single"/>
        </w:rPr>
        <w:t>）</w:t>
      </w:r>
      <w:r>
        <w:rPr>
          <w:rFonts w:hint="eastAsia" w:cs="宋体"/>
          <w:sz w:val="21"/>
          <w:szCs w:val="21"/>
          <w:u w:val="single"/>
          <w:lang w:val="en-US" w:eastAsia="zh-CN"/>
        </w:rPr>
        <w:t>响应</w:t>
      </w:r>
      <w:r>
        <w:rPr>
          <w:rFonts w:hint="eastAsia" w:ascii="Times New Roman" w:hAnsi="Times New Roman" w:cs="宋体"/>
          <w:sz w:val="21"/>
          <w:szCs w:val="21"/>
          <w:lang w:val="en-US" w:eastAsia="zh-CN"/>
        </w:rPr>
        <w:t>文件</w:t>
      </w:r>
      <w:r>
        <w:rPr>
          <w:rFonts w:hint="eastAsia" w:ascii="Times New Roman" w:hAnsi="Times New Roman" w:eastAsia="宋体" w:cs="宋体"/>
          <w:sz w:val="21"/>
          <w:szCs w:val="21"/>
        </w:rPr>
        <w:t>、签订合同和处理有关事宜，其法律后果由我方承担。</w:t>
      </w:r>
    </w:p>
    <w:p w14:paraId="750FBBE6">
      <w:pPr>
        <w:keepNext w:val="0"/>
        <w:keepLines w:val="0"/>
        <w:pageBreakBefore w:val="0"/>
        <w:widowControl w:val="0"/>
        <w:kinsoku/>
        <w:wordWrap/>
        <w:overflowPunct/>
        <w:bidi w:val="0"/>
        <w:snapToGrid/>
        <w:spacing w:line="600" w:lineRule="exact"/>
        <w:ind w:firstLine="420" w:firstLineChars="200"/>
        <w:jc w:val="left"/>
        <w:rPr>
          <w:rFonts w:hint="eastAsia" w:ascii="Times New Roman" w:hAnsi="Times New Roman" w:eastAsia="宋体" w:cs="宋体"/>
          <w:sz w:val="21"/>
          <w:szCs w:val="21"/>
        </w:rPr>
      </w:pPr>
      <w:r>
        <w:rPr>
          <w:rFonts w:hint="eastAsia" w:ascii="Times New Roman" w:hAnsi="Times New Roman" w:eastAsia="宋体" w:cs="宋体"/>
          <w:sz w:val="21"/>
          <w:szCs w:val="21"/>
        </w:rPr>
        <w:t>代理人无转委托权。</w:t>
      </w:r>
    </w:p>
    <w:p w14:paraId="400B2E7D">
      <w:pPr>
        <w:keepNext w:val="0"/>
        <w:keepLines w:val="0"/>
        <w:pageBreakBefore w:val="0"/>
        <w:widowControl w:val="0"/>
        <w:kinsoku/>
        <w:wordWrap/>
        <w:overflowPunct/>
        <w:bidi w:val="0"/>
        <w:snapToGrid/>
        <w:spacing w:line="600" w:lineRule="exact"/>
        <w:ind w:firstLine="422" w:firstLineChars="200"/>
        <w:jc w:val="left"/>
        <w:rPr>
          <w:rFonts w:hint="eastAsia" w:ascii="Times New Roman" w:hAnsi="Times New Roman" w:eastAsia="宋体" w:cs="宋体"/>
          <w:b/>
          <w:bCs w:val="0"/>
          <w:sz w:val="21"/>
          <w:szCs w:val="21"/>
        </w:rPr>
      </w:pPr>
      <w:r>
        <w:rPr>
          <w:rFonts w:hint="eastAsia" w:ascii="Times New Roman" w:hAnsi="Times New Roman" w:eastAsia="宋体" w:cs="宋体"/>
          <w:b/>
          <w:bCs w:val="0"/>
          <w:sz w:val="21"/>
          <w:szCs w:val="21"/>
        </w:rPr>
        <w:t>附：法定代表人及委托代理人身份证扫描件（正反面）</w:t>
      </w:r>
    </w:p>
    <w:p w14:paraId="0885B57E">
      <w:pPr>
        <w:keepNext w:val="0"/>
        <w:keepLines w:val="0"/>
        <w:pageBreakBefore w:val="0"/>
        <w:widowControl w:val="0"/>
        <w:kinsoku/>
        <w:wordWrap/>
        <w:overflowPunct/>
        <w:bidi w:val="0"/>
        <w:snapToGrid/>
        <w:spacing w:line="600" w:lineRule="exact"/>
        <w:ind w:firstLine="420" w:firstLineChars="200"/>
        <w:jc w:val="left"/>
        <w:rPr>
          <w:rFonts w:hint="eastAsia" w:ascii="Times New Roman" w:hAnsi="Times New Roman" w:eastAsia="宋体" w:cs="宋体"/>
          <w:sz w:val="21"/>
          <w:szCs w:val="21"/>
        </w:rPr>
      </w:pPr>
    </w:p>
    <w:p w14:paraId="1A4504AC">
      <w:pPr>
        <w:keepNext w:val="0"/>
        <w:keepLines w:val="0"/>
        <w:pageBreakBefore w:val="0"/>
        <w:widowControl w:val="0"/>
        <w:kinsoku/>
        <w:wordWrap/>
        <w:overflowPunct/>
        <w:bidi w:val="0"/>
        <w:snapToGrid/>
        <w:spacing w:line="600" w:lineRule="exact"/>
        <w:ind w:firstLine="420" w:firstLineChars="200"/>
        <w:jc w:val="left"/>
        <w:rPr>
          <w:rFonts w:hint="eastAsia" w:ascii="Times New Roman" w:hAnsi="Times New Roman" w:eastAsia="宋体" w:cs="宋体"/>
          <w:sz w:val="21"/>
          <w:szCs w:val="21"/>
        </w:rPr>
      </w:pPr>
    </w:p>
    <w:p w14:paraId="679792BD">
      <w:pPr>
        <w:pStyle w:val="14"/>
        <w:keepNext w:val="0"/>
        <w:keepLines w:val="0"/>
        <w:pageBreakBefore w:val="0"/>
        <w:widowControl w:val="0"/>
        <w:kinsoku/>
        <w:wordWrap/>
        <w:overflowPunct/>
        <w:bidi w:val="0"/>
        <w:snapToGrid/>
        <w:spacing w:line="600" w:lineRule="exact"/>
        <w:ind w:firstLine="420" w:firstLineChars="200"/>
        <w:rPr>
          <w:rFonts w:hint="eastAsia" w:ascii="Times New Roman" w:hAnsi="Times New Roman" w:eastAsia="宋体" w:cs="宋体"/>
          <w:sz w:val="21"/>
          <w:szCs w:val="21"/>
        </w:rPr>
      </w:pPr>
    </w:p>
    <w:p w14:paraId="2C07530A">
      <w:pPr>
        <w:pStyle w:val="14"/>
        <w:keepNext w:val="0"/>
        <w:keepLines w:val="0"/>
        <w:pageBreakBefore w:val="0"/>
        <w:widowControl w:val="0"/>
        <w:kinsoku/>
        <w:wordWrap/>
        <w:overflowPunct/>
        <w:bidi w:val="0"/>
        <w:snapToGrid/>
        <w:spacing w:line="600" w:lineRule="exact"/>
        <w:ind w:firstLine="420" w:firstLineChars="200"/>
        <w:rPr>
          <w:rFonts w:hint="eastAsia" w:ascii="Times New Roman" w:hAnsi="Times New Roman" w:eastAsia="宋体" w:cs="宋体"/>
          <w:sz w:val="21"/>
          <w:szCs w:val="21"/>
        </w:rPr>
      </w:pPr>
    </w:p>
    <w:p w14:paraId="1B45297A">
      <w:pPr>
        <w:pStyle w:val="14"/>
        <w:keepNext w:val="0"/>
        <w:keepLines w:val="0"/>
        <w:pageBreakBefore w:val="0"/>
        <w:widowControl w:val="0"/>
        <w:kinsoku/>
        <w:wordWrap/>
        <w:overflowPunct/>
        <w:bidi w:val="0"/>
        <w:snapToGrid/>
        <w:spacing w:line="600" w:lineRule="exact"/>
        <w:ind w:firstLine="420" w:firstLineChars="200"/>
        <w:rPr>
          <w:rFonts w:hint="eastAsia" w:ascii="Times New Roman" w:hAnsi="Times New Roman" w:eastAsia="宋体" w:cs="宋体"/>
          <w:sz w:val="21"/>
          <w:szCs w:val="21"/>
        </w:rPr>
      </w:pPr>
    </w:p>
    <w:p w14:paraId="7CA25B0A">
      <w:pPr>
        <w:pStyle w:val="14"/>
        <w:keepNext w:val="0"/>
        <w:keepLines w:val="0"/>
        <w:pageBreakBefore w:val="0"/>
        <w:widowControl w:val="0"/>
        <w:kinsoku/>
        <w:wordWrap/>
        <w:overflowPunct/>
        <w:bidi w:val="0"/>
        <w:snapToGrid/>
        <w:spacing w:line="600" w:lineRule="exact"/>
        <w:ind w:firstLine="420" w:firstLineChars="200"/>
        <w:rPr>
          <w:rFonts w:hint="eastAsia" w:ascii="Times New Roman" w:hAnsi="Times New Roman" w:eastAsia="宋体" w:cs="宋体"/>
          <w:sz w:val="21"/>
          <w:szCs w:val="21"/>
        </w:rPr>
      </w:pPr>
    </w:p>
    <w:p w14:paraId="24DFCD41">
      <w:pPr>
        <w:spacing w:line="360" w:lineRule="auto"/>
        <w:jc w:val="both"/>
        <w:rPr>
          <w:rFonts w:hint="eastAsia" w:ascii="Times New Roman" w:hAnsi="Times New Roman" w:eastAsia="宋体" w:cs="宋体"/>
          <w:sz w:val="21"/>
          <w:szCs w:val="21"/>
          <w:lang w:val="en-US" w:eastAsia="zh-CN"/>
        </w:rPr>
      </w:pPr>
    </w:p>
    <w:p w14:paraId="4C396BF9">
      <w:pPr>
        <w:spacing w:line="360" w:lineRule="auto"/>
        <w:jc w:val="both"/>
        <w:rPr>
          <w:rFonts w:hint="eastAsia" w:ascii="Times New Roman" w:hAnsi="Times New Roman" w:eastAsia="宋体" w:cs="宋体"/>
          <w:sz w:val="21"/>
          <w:szCs w:val="21"/>
          <w:lang w:val="en-US" w:eastAsia="zh-CN"/>
        </w:rPr>
      </w:pPr>
    </w:p>
    <w:p w14:paraId="6A595973">
      <w:pPr>
        <w:spacing w:line="360" w:lineRule="auto"/>
        <w:jc w:val="both"/>
        <w:rPr>
          <w:rFonts w:hint="eastAsia" w:ascii="Times New Roman" w:hAnsi="Times New Roman" w:eastAsia="宋体" w:cs="宋体"/>
          <w:sz w:val="21"/>
          <w:szCs w:val="21"/>
          <w:lang w:val="en-US" w:eastAsia="zh-CN"/>
        </w:rPr>
      </w:pPr>
    </w:p>
    <w:p w14:paraId="4AF003A0">
      <w:pPr>
        <w:spacing w:line="360" w:lineRule="auto"/>
        <w:jc w:val="both"/>
        <w:rPr>
          <w:rFonts w:hint="eastAsia" w:ascii="Times New Roman" w:hAnsi="Times New Roman" w:eastAsia="宋体" w:cs="宋体"/>
          <w:sz w:val="21"/>
          <w:szCs w:val="21"/>
          <w:lang w:val="en-US" w:eastAsia="zh-CN"/>
        </w:rPr>
      </w:pPr>
    </w:p>
    <w:p w14:paraId="6E5E712D">
      <w:pPr>
        <w:spacing w:line="360" w:lineRule="auto"/>
        <w:jc w:val="both"/>
        <w:rPr>
          <w:rFonts w:hint="eastAsia" w:ascii="Times New Roman" w:hAnsi="Times New Roman" w:eastAsia="宋体" w:cs="宋体"/>
          <w:sz w:val="21"/>
          <w:szCs w:val="21"/>
        </w:rPr>
      </w:pPr>
      <w:r>
        <w:rPr>
          <w:rFonts w:hint="eastAsia" w:ascii="Times New Roman" w:hAnsi="Times New Roman" w:eastAsia="宋体" w:cs="宋体"/>
          <w:sz w:val="21"/>
          <w:szCs w:val="21"/>
          <w:lang w:val="en-US" w:eastAsia="zh-CN"/>
        </w:rPr>
        <w:t>供应商名称</w:t>
      </w:r>
      <w:r>
        <w:rPr>
          <w:rFonts w:hint="eastAsia" w:ascii="Times New Roman" w:hAnsi="Times New Roman" w:eastAsia="宋体" w:cs="宋体"/>
          <w:sz w:val="21"/>
          <w:szCs w:val="21"/>
        </w:rPr>
        <w:t>：</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rPr>
        <w:t>（盖章）</w:t>
      </w:r>
    </w:p>
    <w:p w14:paraId="2E8319BA">
      <w:pPr>
        <w:spacing w:line="360" w:lineRule="auto"/>
        <w:rPr>
          <w:rFonts w:hint="eastAsia" w:ascii="Times New Roman" w:hAnsi="Times New Roman" w:eastAsia="宋体" w:cs="宋体"/>
          <w:sz w:val="21"/>
          <w:szCs w:val="21"/>
        </w:rPr>
      </w:pPr>
      <w:r>
        <w:rPr>
          <w:rFonts w:hint="eastAsia" w:ascii="Times New Roman" w:hAnsi="Times New Roman" w:eastAsia="宋体" w:cs="宋体"/>
          <w:sz w:val="21"/>
          <w:szCs w:val="21"/>
        </w:rPr>
        <w:t>法定代表人或其授权委托人：</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rPr>
        <w:t>（签字或盖章）</w:t>
      </w:r>
    </w:p>
    <w:p w14:paraId="2A2EB78E">
      <w:pPr>
        <w:rPr>
          <w:rFonts w:hint="eastAsia" w:cs="宋体"/>
          <w:b/>
          <w:color w:val="auto"/>
          <w:sz w:val="28"/>
          <w:szCs w:val="28"/>
          <w:lang w:val="en-US" w:eastAsia="zh-CN"/>
        </w:rPr>
      </w:pPr>
      <w:r>
        <w:rPr>
          <w:rFonts w:hint="eastAsia" w:ascii="Times New Roman" w:hAnsi="Times New Roman" w:eastAsia="宋体" w:cs="宋体"/>
          <w:sz w:val="21"/>
          <w:szCs w:val="21"/>
        </w:rPr>
        <w:t>日      期：</w:t>
      </w:r>
      <w:r>
        <w:rPr>
          <w:rFonts w:hint="eastAsia" w:ascii="Times New Roman" w:hAnsi="Times New Roman" w:eastAsia="宋体" w:cs="宋体"/>
          <w:sz w:val="21"/>
          <w:szCs w:val="21"/>
          <w:lang w:val="en-US" w:eastAsia="zh-CN"/>
        </w:rPr>
        <w:t xml:space="preserve">    年 </w:t>
      </w:r>
      <w:r>
        <w:rPr>
          <w:rFonts w:hint="eastAsia" w:ascii="Times New Roman" w:hAnsi="Times New Roman" w:cs="宋体"/>
          <w:sz w:val="21"/>
          <w:szCs w:val="21"/>
          <w:lang w:val="en-US" w:eastAsia="zh-CN"/>
        </w:rPr>
        <w:t xml:space="preserve"> </w:t>
      </w:r>
      <w:r>
        <w:rPr>
          <w:rFonts w:hint="eastAsia" w:ascii="Times New Roman" w:hAnsi="Times New Roman" w:eastAsia="宋体" w:cs="宋体"/>
          <w:sz w:val="21"/>
          <w:szCs w:val="21"/>
          <w:lang w:val="en-US" w:eastAsia="zh-CN"/>
        </w:rPr>
        <w:t xml:space="preserve"> 月 </w:t>
      </w:r>
      <w:r>
        <w:rPr>
          <w:rFonts w:hint="eastAsia" w:ascii="Times New Roman" w:hAnsi="Times New Roman" w:cs="宋体"/>
          <w:sz w:val="21"/>
          <w:szCs w:val="21"/>
          <w:lang w:val="en-US" w:eastAsia="zh-CN"/>
        </w:rPr>
        <w:t xml:space="preserve"> </w:t>
      </w:r>
      <w:r>
        <w:rPr>
          <w:rFonts w:hint="eastAsia" w:ascii="Times New Roman" w:hAnsi="Times New Roman" w:eastAsia="宋体" w:cs="宋体"/>
          <w:sz w:val="21"/>
          <w:szCs w:val="21"/>
          <w:lang w:val="en-US" w:eastAsia="zh-CN"/>
        </w:rPr>
        <w:t xml:space="preserve"> 日</w:t>
      </w:r>
    </w:p>
    <w:p w14:paraId="4045E07E">
      <w:pPr>
        <w:rPr>
          <w:rFonts w:hint="eastAsia" w:cs="宋体"/>
          <w:b/>
          <w:color w:val="auto"/>
          <w:sz w:val="28"/>
          <w:szCs w:val="28"/>
          <w:lang w:val="en-US" w:eastAsia="zh-CN"/>
        </w:rPr>
      </w:pPr>
    </w:p>
    <w:p w14:paraId="1E7BB03A">
      <w:pPr>
        <w:rPr>
          <w:rFonts w:hint="eastAsia" w:cs="宋体"/>
          <w:b/>
          <w:color w:val="auto"/>
          <w:sz w:val="28"/>
          <w:szCs w:val="28"/>
          <w:lang w:val="en-US" w:eastAsia="zh-CN"/>
        </w:rPr>
      </w:pPr>
      <w:r>
        <w:rPr>
          <w:rFonts w:hint="eastAsia" w:cs="宋体"/>
          <w:b/>
          <w:color w:val="auto"/>
          <w:sz w:val="28"/>
          <w:szCs w:val="28"/>
          <w:lang w:val="en-US" w:eastAsia="zh-CN"/>
        </w:rPr>
        <w:br w:type="page"/>
      </w:r>
    </w:p>
    <w:p w14:paraId="7766541A">
      <w:pPr>
        <w:bidi w:val="0"/>
        <w:jc w:val="center"/>
        <w:rPr>
          <w:rFonts w:hint="default" w:ascii="宋体" w:hAnsi="宋体" w:eastAsia="宋体" w:cs="宋体"/>
          <w:b/>
          <w:color w:val="auto"/>
          <w:sz w:val="28"/>
          <w:szCs w:val="28"/>
          <w:lang w:val="en-US" w:eastAsia="zh-CN"/>
        </w:rPr>
      </w:pPr>
      <w:r>
        <w:rPr>
          <w:rFonts w:hint="eastAsia" w:cs="宋体"/>
          <w:b/>
          <w:color w:val="auto"/>
          <w:sz w:val="28"/>
          <w:szCs w:val="28"/>
          <w:lang w:val="en-US" w:eastAsia="zh-CN"/>
        </w:rPr>
        <w:t>3</w:t>
      </w:r>
      <w:r>
        <w:rPr>
          <w:rFonts w:hint="eastAsia" w:ascii="宋体" w:hAnsi="宋体" w:eastAsia="宋体" w:cs="宋体"/>
          <w:b/>
          <w:color w:val="auto"/>
          <w:sz w:val="28"/>
          <w:szCs w:val="28"/>
          <w:lang w:val="en-US" w:eastAsia="zh-CN"/>
        </w:rPr>
        <w:t>、</w:t>
      </w:r>
      <w:r>
        <w:rPr>
          <w:rFonts w:hint="eastAsia" w:cs="宋体"/>
          <w:b/>
          <w:color w:val="auto"/>
          <w:sz w:val="28"/>
          <w:szCs w:val="28"/>
          <w:lang w:val="en-US" w:eastAsia="zh-CN"/>
        </w:rPr>
        <w:t>供应商资格</w:t>
      </w:r>
    </w:p>
    <w:p w14:paraId="5B0171EF">
      <w:pPr>
        <w:numPr>
          <w:ilvl w:val="0"/>
          <w:numId w:val="0"/>
        </w:numPr>
        <w:bidi w:val="0"/>
        <w:ind w:left="0" w:leftChars="0" w:right="0" w:rightChars="0"/>
        <w:jc w:val="both"/>
        <w:rPr>
          <w:rFonts w:hint="eastAsia" w:cs="宋体"/>
          <w:b/>
          <w:color w:val="auto"/>
          <w:sz w:val="28"/>
          <w:szCs w:val="28"/>
          <w:lang w:val="en-US" w:eastAsia="zh-CN" w:bidi="zh-CN"/>
        </w:rPr>
      </w:pPr>
      <w:r>
        <w:rPr>
          <w:rFonts w:hint="eastAsia" w:cs="宋体"/>
          <w:b/>
          <w:color w:val="auto"/>
          <w:sz w:val="28"/>
          <w:szCs w:val="28"/>
          <w:lang w:val="en-US" w:eastAsia="zh-CN" w:bidi="zh-CN"/>
        </w:rPr>
        <w:t>3.1 营业执照（盖章）</w:t>
      </w:r>
    </w:p>
    <w:p w14:paraId="37B03A1D">
      <w:pPr>
        <w:numPr>
          <w:ilvl w:val="0"/>
          <w:numId w:val="0"/>
        </w:numPr>
        <w:bidi w:val="0"/>
        <w:ind w:left="0" w:leftChars="0" w:right="0" w:rightChars="0"/>
        <w:jc w:val="both"/>
        <w:rPr>
          <w:rFonts w:hint="default" w:cs="宋体"/>
          <w:b/>
          <w:color w:val="auto"/>
          <w:sz w:val="28"/>
          <w:szCs w:val="28"/>
          <w:lang w:val="en-US" w:eastAsia="zh-CN" w:bidi="zh-CN"/>
        </w:rPr>
      </w:pPr>
      <w:r>
        <w:rPr>
          <w:rFonts w:hint="eastAsia" w:cs="宋体"/>
          <w:b/>
          <w:color w:val="auto"/>
          <w:sz w:val="28"/>
          <w:szCs w:val="28"/>
          <w:lang w:val="en-US" w:eastAsia="zh-CN" w:bidi="zh-CN"/>
        </w:rPr>
        <w:t>3.2 其他资料</w:t>
      </w:r>
    </w:p>
    <w:p w14:paraId="280223C6">
      <w:pPr>
        <w:numPr>
          <w:ilvl w:val="0"/>
          <w:numId w:val="0"/>
        </w:numPr>
        <w:bidi w:val="0"/>
        <w:ind w:left="0" w:leftChars="0" w:right="0" w:rightChars="0"/>
        <w:jc w:val="center"/>
        <w:rPr>
          <w:rFonts w:hint="eastAsia" w:cs="宋体"/>
          <w:b/>
          <w:color w:val="auto"/>
          <w:sz w:val="28"/>
          <w:szCs w:val="28"/>
          <w:lang w:val="en-US" w:eastAsia="zh-CN" w:bidi="zh-CN"/>
        </w:rPr>
      </w:pPr>
    </w:p>
    <w:p w14:paraId="58C3FE55">
      <w:pPr>
        <w:numPr>
          <w:ilvl w:val="0"/>
          <w:numId w:val="0"/>
        </w:numPr>
        <w:bidi w:val="0"/>
        <w:ind w:left="0" w:leftChars="0" w:right="0" w:rightChars="0"/>
        <w:jc w:val="center"/>
        <w:rPr>
          <w:rFonts w:hint="eastAsia" w:cs="宋体"/>
          <w:b/>
          <w:color w:val="auto"/>
          <w:sz w:val="28"/>
          <w:szCs w:val="28"/>
          <w:lang w:val="en-US" w:eastAsia="zh-CN" w:bidi="zh-CN"/>
        </w:rPr>
      </w:pPr>
    </w:p>
    <w:p w14:paraId="5FE69B3A">
      <w:pPr>
        <w:numPr>
          <w:ilvl w:val="0"/>
          <w:numId w:val="0"/>
        </w:numPr>
        <w:bidi w:val="0"/>
        <w:ind w:left="0" w:leftChars="0" w:right="0" w:rightChars="0"/>
        <w:jc w:val="center"/>
        <w:rPr>
          <w:rFonts w:hint="eastAsia" w:cs="宋体"/>
          <w:b/>
          <w:color w:val="auto"/>
          <w:sz w:val="28"/>
          <w:szCs w:val="28"/>
          <w:lang w:val="en-US" w:eastAsia="zh-CN" w:bidi="zh-CN"/>
        </w:rPr>
      </w:pPr>
    </w:p>
    <w:p w14:paraId="7AB11216">
      <w:pPr>
        <w:numPr>
          <w:ilvl w:val="0"/>
          <w:numId w:val="0"/>
        </w:numPr>
        <w:bidi w:val="0"/>
        <w:ind w:left="0" w:leftChars="0" w:right="0" w:rightChars="0"/>
        <w:jc w:val="center"/>
        <w:rPr>
          <w:rFonts w:hint="eastAsia" w:cs="宋体"/>
          <w:b/>
          <w:color w:val="auto"/>
          <w:sz w:val="28"/>
          <w:szCs w:val="28"/>
          <w:lang w:val="en-US" w:eastAsia="zh-CN" w:bidi="zh-CN"/>
        </w:rPr>
      </w:pPr>
    </w:p>
    <w:p w14:paraId="4BCC680A">
      <w:pPr>
        <w:numPr>
          <w:ilvl w:val="0"/>
          <w:numId w:val="0"/>
        </w:numPr>
        <w:bidi w:val="0"/>
        <w:ind w:left="0" w:leftChars="0" w:right="0" w:rightChars="0"/>
        <w:jc w:val="center"/>
        <w:rPr>
          <w:rFonts w:hint="eastAsia" w:cs="宋体"/>
          <w:b/>
          <w:color w:val="auto"/>
          <w:sz w:val="28"/>
          <w:szCs w:val="28"/>
          <w:lang w:val="en-US" w:eastAsia="zh-CN" w:bidi="zh-CN"/>
        </w:rPr>
      </w:pPr>
    </w:p>
    <w:p w14:paraId="1FA413F7">
      <w:pPr>
        <w:numPr>
          <w:ilvl w:val="0"/>
          <w:numId w:val="0"/>
        </w:numPr>
        <w:bidi w:val="0"/>
        <w:ind w:left="0" w:leftChars="0" w:right="0" w:rightChars="0"/>
        <w:jc w:val="center"/>
        <w:rPr>
          <w:rFonts w:hint="eastAsia" w:cs="宋体"/>
          <w:b/>
          <w:color w:val="auto"/>
          <w:sz w:val="28"/>
          <w:szCs w:val="28"/>
          <w:lang w:val="en-US" w:eastAsia="zh-CN" w:bidi="zh-CN"/>
        </w:rPr>
      </w:pPr>
    </w:p>
    <w:p w14:paraId="4A954008">
      <w:pPr>
        <w:numPr>
          <w:ilvl w:val="0"/>
          <w:numId w:val="0"/>
        </w:numPr>
        <w:bidi w:val="0"/>
        <w:ind w:left="0" w:leftChars="0" w:right="0" w:rightChars="0"/>
        <w:jc w:val="center"/>
        <w:rPr>
          <w:rFonts w:hint="eastAsia" w:cs="宋体"/>
          <w:b/>
          <w:color w:val="auto"/>
          <w:sz w:val="28"/>
          <w:szCs w:val="28"/>
          <w:lang w:val="en-US" w:eastAsia="zh-CN" w:bidi="zh-CN"/>
        </w:rPr>
      </w:pPr>
    </w:p>
    <w:p w14:paraId="25B5B122">
      <w:pPr>
        <w:numPr>
          <w:ilvl w:val="0"/>
          <w:numId w:val="0"/>
        </w:numPr>
        <w:bidi w:val="0"/>
        <w:ind w:left="0" w:leftChars="0" w:right="0" w:rightChars="0"/>
        <w:jc w:val="center"/>
        <w:rPr>
          <w:rFonts w:hint="eastAsia" w:cs="宋体"/>
          <w:b/>
          <w:color w:val="auto"/>
          <w:sz w:val="28"/>
          <w:szCs w:val="28"/>
          <w:lang w:val="en-US" w:eastAsia="zh-CN" w:bidi="zh-CN"/>
        </w:rPr>
      </w:pPr>
    </w:p>
    <w:p w14:paraId="334CC490">
      <w:pPr>
        <w:numPr>
          <w:ilvl w:val="0"/>
          <w:numId w:val="0"/>
        </w:numPr>
        <w:bidi w:val="0"/>
        <w:ind w:left="0" w:leftChars="0" w:right="0" w:rightChars="0"/>
        <w:jc w:val="center"/>
        <w:rPr>
          <w:rFonts w:hint="eastAsia" w:cs="宋体"/>
          <w:b/>
          <w:color w:val="auto"/>
          <w:sz w:val="28"/>
          <w:szCs w:val="28"/>
          <w:lang w:val="en-US" w:eastAsia="zh-CN" w:bidi="zh-CN"/>
        </w:rPr>
      </w:pPr>
    </w:p>
    <w:p w14:paraId="4C0F2D3F">
      <w:pPr>
        <w:numPr>
          <w:ilvl w:val="0"/>
          <w:numId w:val="0"/>
        </w:numPr>
        <w:bidi w:val="0"/>
        <w:ind w:left="0" w:leftChars="0" w:right="0" w:rightChars="0"/>
        <w:jc w:val="center"/>
        <w:rPr>
          <w:rFonts w:hint="eastAsia" w:cs="宋体"/>
          <w:b/>
          <w:color w:val="auto"/>
          <w:sz w:val="28"/>
          <w:szCs w:val="28"/>
          <w:lang w:val="en-US" w:eastAsia="zh-CN" w:bidi="zh-CN"/>
        </w:rPr>
      </w:pPr>
    </w:p>
    <w:p w14:paraId="4DF249B6">
      <w:pPr>
        <w:numPr>
          <w:ilvl w:val="0"/>
          <w:numId w:val="0"/>
        </w:numPr>
        <w:bidi w:val="0"/>
        <w:ind w:left="0" w:leftChars="0" w:right="0" w:rightChars="0"/>
        <w:jc w:val="center"/>
        <w:rPr>
          <w:rFonts w:hint="eastAsia" w:cs="宋体"/>
          <w:b/>
          <w:color w:val="auto"/>
          <w:sz w:val="28"/>
          <w:szCs w:val="28"/>
          <w:lang w:val="en-US" w:eastAsia="zh-CN" w:bidi="zh-CN"/>
        </w:rPr>
      </w:pPr>
    </w:p>
    <w:p w14:paraId="15D18924">
      <w:pPr>
        <w:numPr>
          <w:ilvl w:val="0"/>
          <w:numId w:val="0"/>
        </w:numPr>
        <w:bidi w:val="0"/>
        <w:ind w:left="0" w:leftChars="0" w:right="0" w:rightChars="0"/>
        <w:jc w:val="center"/>
        <w:rPr>
          <w:rFonts w:hint="eastAsia" w:cs="宋体"/>
          <w:b/>
          <w:color w:val="auto"/>
          <w:sz w:val="28"/>
          <w:szCs w:val="28"/>
          <w:lang w:val="en-US" w:eastAsia="zh-CN" w:bidi="zh-CN"/>
        </w:rPr>
      </w:pPr>
    </w:p>
    <w:p w14:paraId="17EBA381">
      <w:pPr>
        <w:numPr>
          <w:ilvl w:val="0"/>
          <w:numId w:val="0"/>
        </w:numPr>
        <w:bidi w:val="0"/>
        <w:ind w:left="0" w:leftChars="0" w:right="0" w:rightChars="0"/>
        <w:jc w:val="center"/>
        <w:rPr>
          <w:rFonts w:hint="eastAsia" w:cs="宋体"/>
          <w:b/>
          <w:color w:val="auto"/>
          <w:sz w:val="28"/>
          <w:szCs w:val="28"/>
          <w:lang w:val="en-US" w:eastAsia="zh-CN" w:bidi="zh-CN"/>
        </w:rPr>
      </w:pPr>
    </w:p>
    <w:p w14:paraId="0501BC39">
      <w:pPr>
        <w:numPr>
          <w:ilvl w:val="0"/>
          <w:numId w:val="0"/>
        </w:numPr>
        <w:bidi w:val="0"/>
        <w:ind w:left="0" w:leftChars="0" w:right="0" w:rightChars="0"/>
        <w:jc w:val="center"/>
        <w:rPr>
          <w:rFonts w:hint="eastAsia" w:cs="宋体"/>
          <w:b/>
          <w:color w:val="auto"/>
          <w:sz w:val="28"/>
          <w:szCs w:val="28"/>
          <w:lang w:val="en-US" w:eastAsia="zh-CN" w:bidi="zh-CN"/>
        </w:rPr>
      </w:pPr>
    </w:p>
    <w:p w14:paraId="291DAC51">
      <w:pPr>
        <w:numPr>
          <w:ilvl w:val="0"/>
          <w:numId w:val="0"/>
        </w:numPr>
        <w:bidi w:val="0"/>
        <w:ind w:left="0" w:leftChars="0" w:right="0" w:rightChars="0"/>
        <w:jc w:val="center"/>
        <w:rPr>
          <w:rFonts w:hint="eastAsia" w:cs="宋体"/>
          <w:b/>
          <w:color w:val="auto"/>
          <w:sz w:val="28"/>
          <w:szCs w:val="28"/>
          <w:lang w:val="en-US" w:eastAsia="zh-CN" w:bidi="zh-CN"/>
        </w:rPr>
      </w:pPr>
    </w:p>
    <w:p w14:paraId="583D7CC2">
      <w:pPr>
        <w:rPr>
          <w:rFonts w:hint="eastAsia" w:cs="宋体"/>
          <w:b/>
          <w:color w:val="auto"/>
          <w:sz w:val="28"/>
          <w:szCs w:val="28"/>
          <w:lang w:val="en-US" w:eastAsia="zh-CN"/>
        </w:rPr>
      </w:pPr>
      <w:r>
        <w:rPr>
          <w:rFonts w:hint="eastAsia" w:cs="宋体"/>
          <w:b/>
          <w:color w:val="auto"/>
          <w:sz w:val="28"/>
          <w:szCs w:val="28"/>
          <w:lang w:val="en-US" w:eastAsia="zh-CN"/>
        </w:rPr>
        <w:br w:type="page"/>
      </w:r>
    </w:p>
    <w:p w14:paraId="74E5B821">
      <w:pPr>
        <w:bidi w:val="0"/>
        <w:jc w:val="center"/>
        <w:rPr>
          <w:rFonts w:hint="default" w:cs="宋体"/>
          <w:b/>
          <w:color w:val="auto"/>
          <w:sz w:val="28"/>
          <w:szCs w:val="28"/>
          <w:lang w:val="en-US" w:eastAsia="zh-CN" w:bidi="zh-CN"/>
        </w:rPr>
      </w:pPr>
      <w:r>
        <w:rPr>
          <w:rFonts w:hint="eastAsia" w:cs="宋体"/>
          <w:b/>
          <w:color w:val="auto"/>
          <w:sz w:val="28"/>
          <w:szCs w:val="28"/>
          <w:lang w:val="en-US" w:eastAsia="zh-CN"/>
        </w:rPr>
        <w:t>4</w:t>
      </w:r>
      <w:r>
        <w:rPr>
          <w:rFonts w:hint="eastAsia" w:ascii="宋体" w:hAnsi="宋体" w:eastAsia="宋体" w:cs="宋体"/>
          <w:b/>
          <w:color w:val="auto"/>
          <w:sz w:val="28"/>
          <w:szCs w:val="28"/>
          <w:lang w:val="en-US" w:eastAsia="zh-CN"/>
        </w:rPr>
        <w:t>、</w:t>
      </w:r>
      <w:r>
        <w:rPr>
          <w:rFonts w:hint="eastAsia" w:cs="宋体"/>
          <w:b/>
          <w:color w:val="auto"/>
          <w:sz w:val="28"/>
          <w:szCs w:val="28"/>
          <w:lang w:val="en-US" w:eastAsia="zh-CN" w:bidi="zh-CN"/>
        </w:rPr>
        <w:t xml:space="preserve"> 承诺书</w:t>
      </w:r>
    </w:p>
    <w:p w14:paraId="0DCBD1FD">
      <w:pPr>
        <w:numPr>
          <w:ilvl w:val="0"/>
          <w:numId w:val="0"/>
        </w:numPr>
        <w:bidi w:val="0"/>
        <w:spacing w:line="480" w:lineRule="auto"/>
        <w:ind w:left="0" w:leftChars="0" w:right="0" w:rightChars="0"/>
        <w:jc w:val="center"/>
        <w:rPr>
          <w:rFonts w:hint="eastAsia" w:cs="宋体"/>
          <w:b/>
          <w:color w:val="auto"/>
          <w:sz w:val="24"/>
          <w:szCs w:val="24"/>
          <w:lang w:val="en-US" w:eastAsia="zh-CN" w:bidi="zh-CN"/>
        </w:rPr>
      </w:pPr>
    </w:p>
    <w:p w14:paraId="20014070">
      <w:pPr>
        <w:numPr>
          <w:ilvl w:val="0"/>
          <w:numId w:val="0"/>
        </w:numPr>
        <w:bidi w:val="0"/>
        <w:spacing w:line="480" w:lineRule="auto"/>
        <w:ind w:left="0" w:leftChars="0" w:right="0" w:rightChars="0"/>
        <w:jc w:val="center"/>
        <w:rPr>
          <w:rFonts w:hint="default" w:cs="宋体"/>
          <w:b/>
          <w:color w:val="auto"/>
          <w:sz w:val="28"/>
          <w:szCs w:val="28"/>
          <w:lang w:val="en-US" w:eastAsia="zh-CN" w:bidi="zh-CN"/>
        </w:rPr>
      </w:pPr>
      <w:r>
        <w:rPr>
          <w:rFonts w:hint="eastAsia" w:cs="宋体"/>
          <w:b/>
          <w:color w:val="auto"/>
          <w:sz w:val="28"/>
          <w:szCs w:val="28"/>
          <w:lang w:val="en-US" w:eastAsia="zh-CN" w:bidi="zh-CN"/>
        </w:rPr>
        <w:t>承诺书</w:t>
      </w:r>
    </w:p>
    <w:p w14:paraId="02AC31ED">
      <w:pPr>
        <w:numPr>
          <w:ilvl w:val="0"/>
          <w:numId w:val="0"/>
        </w:numPr>
        <w:bidi w:val="0"/>
        <w:spacing w:line="480" w:lineRule="auto"/>
        <w:ind w:left="0" w:leftChars="0" w:right="0" w:rightChars="0" w:firstLine="480" w:firstLineChars="200"/>
        <w:jc w:val="both"/>
        <w:rPr>
          <w:rFonts w:hint="default" w:cs="宋体"/>
          <w:b w:val="0"/>
          <w:bCs/>
          <w:color w:val="auto"/>
          <w:sz w:val="24"/>
          <w:szCs w:val="24"/>
          <w:lang w:val="en-US" w:eastAsia="zh-CN" w:bidi="zh-CN"/>
        </w:rPr>
      </w:pPr>
      <w:r>
        <w:rPr>
          <w:rFonts w:hint="eastAsia" w:cs="宋体"/>
          <w:b w:val="0"/>
          <w:bCs/>
          <w:color w:val="auto"/>
          <w:sz w:val="24"/>
          <w:szCs w:val="24"/>
          <w:lang w:val="en-US" w:eastAsia="zh-CN" w:bidi="zh-CN"/>
        </w:rPr>
        <w:t>我方参与</w:t>
      </w:r>
      <w:r>
        <w:rPr>
          <w:rFonts w:hint="eastAsia" w:cs="宋体"/>
          <w:b w:val="0"/>
          <w:bCs/>
          <w:color w:val="auto"/>
          <w:sz w:val="24"/>
          <w:szCs w:val="24"/>
          <w:u w:val="single"/>
          <w:lang w:val="en-US" w:eastAsia="zh-CN" w:bidi="zh-CN"/>
        </w:rPr>
        <w:t>中国农业机械化科学研究院集团有限公司标准与质量检测中心设备采购项目（包2）</w:t>
      </w:r>
      <w:r>
        <w:rPr>
          <w:rFonts w:hint="eastAsia" w:cs="宋体"/>
          <w:b w:val="0"/>
          <w:bCs/>
          <w:color w:val="auto"/>
          <w:sz w:val="24"/>
          <w:szCs w:val="24"/>
          <w:u w:val="none"/>
          <w:lang w:val="en-US" w:eastAsia="zh-CN" w:bidi="zh-CN"/>
        </w:rPr>
        <w:t>的询价，所</w:t>
      </w:r>
      <w:r>
        <w:rPr>
          <w:rFonts w:hint="eastAsia" w:cs="宋体"/>
          <w:b w:val="0"/>
          <w:bCs/>
          <w:color w:val="auto"/>
          <w:sz w:val="24"/>
          <w:szCs w:val="24"/>
          <w:lang w:val="en-US" w:eastAsia="zh-CN" w:bidi="zh-CN"/>
        </w:rPr>
        <w:t>提供的设备，功能及技术参数要求完全响应询价公告及采购需求的要求。</w:t>
      </w:r>
    </w:p>
    <w:p w14:paraId="1E68C746">
      <w:pPr>
        <w:numPr>
          <w:ilvl w:val="0"/>
          <w:numId w:val="0"/>
        </w:numPr>
        <w:bidi w:val="0"/>
        <w:spacing w:line="480" w:lineRule="auto"/>
        <w:ind w:left="0" w:leftChars="0" w:right="0" w:rightChars="0" w:firstLine="480" w:firstLineChars="200"/>
        <w:jc w:val="both"/>
        <w:rPr>
          <w:rFonts w:hint="default" w:cs="宋体"/>
          <w:b w:val="0"/>
          <w:bCs/>
          <w:color w:val="auto"/>
          <w:sz w:val="24"/>
          <w:szCs w:val="24"/>
          <w:lang w:val="en-US" w:eastAsia="zh-CN" w:bidi="zh-CN"/>
        </w:rPr>
      </w:pPr>
      <w:r>
        <w:rPr>
          <w:rFonts w:hint="eastAsia" w:cs="宋体"/>
          <w:b w:val="0"/>
          <w:bCs/>
          <w:color w:val="auto"/>
          <w:sz w:val="24"/>
          <w:szCs w:val="24"/>
          <w:lang w:val="en-US" w:eastAsia="zh-CN" w:bidi="zh-CN"/>
        </w:rPr>
        <w:t>特此承诺。</w:t>
      </w:r>
    </w:p>
    <w:p w14:paraId="6F70A1DF">
      <w:pPr>
        <w:numPr>
          <w:ilvl w:val="0"/>
          <w:numId w:val="0"/>
        </w:numPr>
        <w:bidi w:val="0"/>
        <w:ind w:left="0" w:leftChars="0" w:right="0" w:rightChars="0"/>
        <w:jc w:val="center"/>
        <w:rPr>
          <w:rFonts w:hint="eastAsia" w:cs="宋体"/>
          <w:b/>
          <w:color w:val="auto"/>
          <w:sz w:val="28"/>
          <w:szCs w:val="28"/>
          <w:lang w:val="en-US" w:eastAsia="zh-CN" w:bidi="zh-CN"/>
        </w:rPr>
      </w:pPr>
    </w:p>
    <w:p w14:paraId="0162E36B">
      <w:pPr>
        <w:numPr>
          <w:ilvl w:val="0"/>
          <w:numId w:val="0"/>
        </w:numPr>
        <w:bidi w:val="0"/>
        <w:spacing w:line="360" w:lineRule="auto"/>
        <w:ind w:left="0" w:leftChars="0" w:right="0" w:rightChars="0"/>
        <w:jc w:val="center"/>
        <w:rPr>
          <w:rFonts w:hint="eastAsia" w:cs="宋体"/>
          <w:b/>
          <w:color w:val="auto"/>
          <w:sz w:val="28"/>
          <w:szCs w:val="28"/>
          <w:lang w:val="en-US" w:eastAsia="zh-CN" w:bidi="zh-CN"/>
        </w:rPr>
      </w:pPr>
    </w:p>
    <w:p w14:paraId="62BCBAFC">
      <w:pPr>
        <w:spacing w:line="360" w:lineRule="auto"/>
        <w:jc w:val="both"/>
        <w:rPr>
          <w:rFonts w:hint="eastAsia" w:ascii="Times New Roman" w:hAnsi="Times New Roman" w:eastAsia="宋体" w:cs="宋体"/>
          <w:sz w:val="24"/>
          <w:szCs w:val="24"/>
        </w:rPr>
      </w:pPr>
      <w:r>
        <w:rPr>
          <w:rFonts w:hint="eastAsia" w:ascii="Times New Roman" w:hAnsi="Times New Roman" w:eastAsia="宋体" w:cs="宋体"/>
          <w:sz w:val="24"/>
          <w:szCs w:val="24"/>
          <w:lang w:val="en-US" w:eastAsia="zh-CN"/>
        </w:rPr>
        <w:t>供应商名称</w:t>
      </w:r>
      <w:r>
        <w:rPr>
          <w:rFonts w:hint="eastAsia" w:ascii="Times New Roman" w:hAnsi="Times New Roman" w:eastAsia="宋体" w:cs="宋体"/>
          <w:sz w:val="24"/>
          <w:szCs w:val="24"/>
        </w:rPr>
        <w:t>：</w:t>
      </w:r>
      <w:r>
        <w:rPr>
          <w:rFonts w:hint="eastAsia" w:ascii="Times New Roman" w:hAnsi="Times New Roman" w:eastAsia="宋体" w:cs="宋体"/>
          <w:sz w:val="24"/>
          <w:szCs w:val="24"/>
          <w:u w:val="single"/>
        </w:rPr>
        <w:t xml:space="preserve">                                 </w:t>
      </w:r>
      <w:r>
        <w:rPr>
          <w:rFonts w:hint="eastAsia" w:ascii="Times New Roman" w:hAnsi="Times New Roman" w:eastAsia="宋体" w:cs="宋体"/>
          <w:sz w:val="24"/>
          <w:szCs w:val="24"/>
        </w:rPr>
        <w:t>（盖章）</w:t>
      </w:r>
    </w:p>
    <w:p w14:paraId="41DBEC20">
      <w:pPr>
        <w:spacing w:line="360" w:lineRule="auto"/>
        <w:rPr>
          <w:rFonts w:hint="eastAsia" w:ascii="Times New Roman" w:hAnsi="Times New Roman" w:eastAsia="宋体" w:cs="宋体"/>
          <w:sz w:val="24"/>
          <w:szCs w:val="24"/>
        </w:rPr>
      </w:pPr>
      <w:r>
        <w:rPr>
          <w:rFonts w:hint="eastAsia" w:ascii="Times New Roman" w:hAnsi="Times New Roman" w:eastAsia="宋体" w:cs="宋体"/>
          <w:sz w:val="24"/>
          <w:szCs w:val="24"/>
        </w:rPr>
        <w:t>法定代表人或其授权委托人：</w:t>
      </w:r>
      <w:r>
        <w:rPr>
          <w:rFonts w:hint="eastAsia" w:ascii="Times New Roman" w:hAnsi="Times New Roman" w:eastAsia="宋体" w:cs="宋体"/>
          <w:sz w:val="24"/>
          <w:szCs w:val="24"/>
          <w:u w:val="single"/>
        </w:rPr>
        <w:t xml:space="preserve">        </w:t>
      </w:r>
      <w:r>
        <w:rPr>
          <w:rFonts w:hint="eastAsia" w:ascii="Times New Roman" w:hAnsi="Times New Roman" w:eastAsia="宋体" w:cs="宋体"/>
          <w:sz w:val="24"/>
          <w:szCs w:val="24"/>
        </w:rPr>
        <w:t>（签字或盖章）</w:t>
      </w:r>
    </w:p>
    <w:p w14:paraId="06A13E8D">
      <w:pPr>
        <w:spacing w:line="360" w:lineRule="auto"/>
        <w:rPr>
          <w:rFonts w:hint="eastAsia" w:cs="宋体"/>
          <w:b/>
          <w:color w:val="auto"/>
          <w:sz w:val="24"/>
          <w:szCs w:val="24"/>
          <w:lang w:val="en-US" w:eastAsia="zh-CN"/>
        </w:rPr>
      </w:pPr>
      <w:r>
        <w:rPr>
          <w:rFonts w:hint="eastAsia" w:ascii="Times New Roman" w:hAnsi="Times New Roman" w:eastAsia="宋体" w:cs="宋体"/>
          <w:sz w:val="24"/>
          <w:szCs w:val="24"/>
        </w:rPr>
        <w:t>日      期：</w:t>
      </w:r>
      <w:r>
        <w:rPr>
          <w:rFonts w:hint="eastAsia" w:ascii="Times New Roman" w:hAnsi="Times New Roman" w:eastAsia="宋体" w:cs="宋体"/>
          <w:sz w:val="24"/>
          <w:szCs w:val="24"/>
          <w:lang w:val="en-US" w:eastAsia="zh-CN"/>
        </w:rPr>
        <w:t xml:space="preserve">    年 </w:t>
      </w:r>
      <w:r>
        <w:rPr>
          <w:rFonts w:hint="eastAsia" w:ascii="Times New Roman" w:hAnsi="Times New Roman" w:cs="宋体"/>
          <w:sz w:val="24"/>
          <w:szCs w:val="24"/>
          <w:lang w:val="en-US" w:eastAsia="zh-CN"/>
        </w:rPr>
        <w:t xml:space="preserve"> </w:t>
      </w:r>
      <w:r>
        <w:rPr>
          <w:rFonts w:hint="eastAsia" w:ascii="Times New Roman" w:hAnsi="Times New Roman" w:eastAsia="宋体" w:cs="宋体"/>
          <w:sz w:val="24"/>
          <w:szCs w:val="24"/>
          <w:lang w:val="en-US" w:eastAsia="zh-CN"/>
        </w:rPr>
        <w:t xml:space="preserve"> 月 </w:t>
      </w:r>
      <w:r>
        <w:rPr>
          <w:rFonts w:hint="eastAsia" w:ascii="Times New Roman" w:hAnsi="Times New Roman" w:cs="宋体"/>
          <w:sz w:val="24"/>
          <w:szCs w:val="24"/>
          <w:lang w:val="en-US" w:eastAsia="zh-CN"/>
        </w:rPr>
        <w:t xml:space="preserve"> </w:t>
      </w:r>
      <w:r>
        <w:rPr>
          <w:rFonts w:hint="eastAsia" w:ascii="Times New Roman" w:hAnsi="Times New Roman" w:eastAsia="宋体" w:cs="宋体"/>
          <w:sz w:val="24"/>
          <w:szCs w:val="24"/>
          <w:lang w:val="en-US" w:eastAsia="zh-CN"/>
        </w:rPr>
        <w:t xml:space="preserve"> 日</w:t>
      </w:r>
    </w:p>
    <w:p w14:paraId="15CDCC46">
      <w:pPr>
        <w:numPr>
          <w:ilvl w:val="0"/>
          <w:numId w:val="0"/>
        </w:numPr>
        <w:bidi w:val="0"/>
        <w:ind w:left="0" w:leftChars="0" w:right="0" w:rightChars="0"/>
        <w:jc w:val="center"/>
        <w:rPr>
          <w:rFonts w:hint="eastAsia" w:cs="宋体"/>
          <w:b/>
          <w:color w:val="auto"/>
          <w:sz w:val="28"/>
          <w:szCs w:val="28"/>
          <w:lang w:val="en-US" w:eastAsia="zh-CN" w:bidi="zh-CN"/>
        </w:rPr>
      </w:pPr>
    </w:p>
    <w:p w14:paraId="131FBAD3">
      <w:pPr>
        <w:numPr>
          <w:ilvl w:val="0"/>
          <w:numId w:val="0"/>
        </w:numPr>
        <w:bidi w:val="0"/>
        <w:ind w:left="0" w:leftChars="0" w:right="0" w:rightChars="0"/>
        <w:jc w:val="center"/>
        <w:rPr>
          <w:rFonts w:hint="eastAsia" w:cs="宋体"/>
          <w:b/>
          <w:color w:val="auto"/>
          <w:sz w:val="28"/>
          <w:szCs w:val="28"/>
          <w:lang w:val="en-US" w:eastAsia="zh-CN" w:bidi="zh-CN"/>
        </w:rPr>
      </w:pPr>
    </w:p>
    <w:p w14:paraId="4D0D8832">
      <w:pPr>
        <w:numPr>
          <w:ilvl w:val="0"/>
          <w:numId w:val="0"/>
        </w:numPr>
        <w:bidi w:val="0"/>
        <w:ind w:left="0" w:leftChars="0" w:right="0" w:rightChars="0"/>
        <w:jc w:val="center"/>
        <w:rPr>
          <w:rFonts w:hint="eastAsia" w:cs="宋体"/>
          <w:b/>
          <w:color w:val="auto"/>
          <w:sz w:val="28"/>
          <w:szCs w:val="28"/>
          <w:lang w:val="en-US" w:eastAsia="zh-CN" w:bidi="zh-CN"/>
        </w:rPr>
      </w:pPr>
    </w:p>
    <w:p w14:paraId="4DACBC0E">
      <w:pPr>
        <w:numPr>
          <w:ilvl w:val="0"/>
          <w:numId w:val="0"/>
        </w:numPr>
        <w:bidi w:val="0"/>
        <w:ind w:left="0" w:leftChars="0" w:right="0" w:rightChars="0"/>
        <w:jc w:val="center"/>
        <w:rPr>
          <w:rFonts w:hint="eastAsia" w:cs="宋体"/>
          <w:b/>
          <w:color w:val="auto"/>
          <w:sz w:val="28"/>
          <w:szCs w:val="28"/>
          <w:lang w:val="en-US" w:eastAsia="zh-CN" w:bidi="zh-CN"/>
        </w:rPr>
      </w:pPr>
    </w:p>
    <w:p w14:paraId="79A72E93">
      <w:pPr>
        <w:numPr>
          <w:ilvl w:val="0"/>
          <w:numId w:val="0"/>
        </w:numPr>
        <w:bidi w:val="0"/>
        <w:ind w:left="0" w:leftChars="0" w:right="0" w:rightChars="0"/>
        <w:jc w:val="center"/>
        <w:rPr>
          <w:rFonts w:hint="eastAsia" w:cs="宋体"/>
          <w:b/>
          <w:color w:val="auto"/>
          <w:sz w:val="28"/>
          <w:szCs w:val="28"/>
          <w:lang w:val="en-US" w:eastAsia="zh-CN" w:bidi="zh-CN"/>
        </w:rPr>
      </w:pPr>
    </w:p>
    <w:p w14:paraId="10A577D0">
      <w:pPr>
        <w:numPr>
          <w:ilvl w:val="0"/>
          <w:numId w:val="0"/>
        </w:numPr>
        <w:bidi w:val="0"/>
        <w:ind w:left="0" w:leftChars="0" w:right="0" w:rightChars="0"/>
        <w:jc w:val="both"/>
        <w:rPr>
          <w:rFonts w:hint="default" w:cs="宋体"/>
          <w:b/>
          <w:color w:val="auto"/>
          <w:sz w:val="28"/>
          <w:szCs w:val="28"/>
          <w:lang w:val="en-US" w:eastAsia="zh-CN" w:bidi="zh-CN"/>
        </w:rPr>
      </w:pPr>
      <w:r>
        <w:rPr>
          <w:rFonts w:hint="eastAsia" w:cs="宋体"/>
          <w:b/>
          <w:color w:val="auto"/>
          <w:sz w:val="28"/>
          <w:szCs w:val="28"/>
          <w:lang w:val="en-US" w:eastAsia="zh-CN" w:bidi="zh-CN"/>
        </w:rPr>
        <w:t>注：各供应商应仔细查阅对比询价公告及采购需求中各项设备技术标准和要求，</w:t>
      </w:r>
      <w:r>
        <w:rPr>
          <w:rFonts w:hint="eastAsia" w:ascii="宋体" w:hAnsi="宋体" w:eastAsia="宋体" w:cs="宋体"/>
          <w:b/>
          <w:color w:val="auto"/>
          <w:sz w:val="28"/>
          <w:szCs w:val="28"/>
          <w:lang w:val="en-US" w:eastAsia="zh-CN" w:bidi="zh-CN"/>
        </w:rPr>
        <w:t>如</w:t>
      </w:r>
      <w:r>
        <w:rPr>
          <w:rFonts w:hint="eastAsia" w:cs="宋体"/>
          <w:b/>
          <w:color w:val="auto"/>
          <w:sz w:val="28"/>
          <w:szCs w:val="28"/>
          <w:lang w:val="en-US" w:eastAsia="zh-CN" w:bidi="zh-CN"/>
        </w:rPr>
        <w:t>存在</w:t>
      </w:r>
      <w:r>
        <w:rPr>
          <w:rFonts w:hint="eastAsia" w:ascii="宋体" w:hAnsi="宋体" w:eastAsia="宋体" w:cs="宋体"/>
          <w:b/>
          <w:color w:val="auto"/>
          <w:sz w:val="28"/>
          <w:szCs w:val="28"/>
          <w:lang w:val="en-US" w:eastAsia="zh-CN" w:bidi="zh-CN"/>
        </w:rPr>
        <w:t>技术参数不符</w:t>
      </w:r>
      <w:r>
        <w:rPr>
          <w:rFonts w:hint="eastAsia" w:cs="宋体"/>
          <w:b/>
          <w:color w:val="auto"/>
          <w:sz w:val="28"/>
          <w:szCs w:val="28"/>
          <w:lang w:val="en-US" w:eastAsia="zh-CN" w:bidi="zh-CN"/>
        </w:rPr>
        <w:t>采购需求</w:t>
      </w:r>
      <w:r>
        <w:rPr>
          <w:rFonts w:hint="eastAsia" w:ascii="宋体" w:hAnsi="宋体" w:eastAsia="宋体" w:cs="宋体"/>
          <w:b/>
          <w:color w:val="auto"/>
          <w:sz w:val="28"/>
          <w:szCs w:val="28"/>
          <w:lang w:val="en-US" w:eastAsia="zh-CN" w:bidi="zh-CN"/>
        </w:rPr>
        <w:t>的情况，</w:t>
      </w:r>
      <w:r>
        <w:rPr>
          <w:rFonts w:hint="eastAsia" w:cs="宋体"/>
          <w:b/>
          <w:color w:val="auto"/>
          <w:sz w:val="28"/>
          <w:szCs w:val="28"/>
          <w:lang w:val="en-US" w:eastAsia="zh-CN" w:bidi="zh-CN"/>
        </w:rPr>
        <w:t>将</w:t>
      </w:r>
      <w:r>
        <w:rPr>
          <w:rFonts w:hint="eastAsia" w:ascii="宋体" w:hAnsi="宋体" w:eastAsia="宋体" w:cs="宋体"/>
          <w:b/>
          <w:color w:val="auto"/>
          <w:sz w:val="28"/>
          <w:szCs w:val="28"/>
          <w:lang w:val="en-US" w:eastAsia="zh-CN" w:bidi="zh-CN"/>
        </w:rPr>
        <w:t>承担由此产生的一切费用和</w:t>
      </w:r>
      <w:r>
        <w:rPr>
          <w:rFonts w:hint="eastAsia" w:cs="宋体"/>
          <w:b/>
          <w:color w:val="auto"/>
          <w:sz w:val="28"/>
          <w:szCs w:val="28"/>
          <w:lang w:val="en-US" w:eastAsia="zh-CN" w:bidi="zh-CN"/>
        </w:rPr>
        <w:t>法律</w:t>
      </w:r>
      <w:r>
        <w:rPr>
          <w:rFonts w:hint="eastAsia" w:ascii="宋体" w:hAnsi="宋体" w:eastAsia="宋体" w:cs="宋体"/>
          <w:b/>
          <w:color w:val="auto"/>
          <w:sz w:val="28"/>
          <w:szCs w:val="28"/>
          <w:lang w:val="en-US" w:eastAsia="zh-CN" w:bidi="zh-CN"/>
        </w:rPr>
        <w:t>责任。</w:t>
      </w:r>
    </w:p>
    <w:p w14:paraId="392C57FB">
      <w:pPr>
        <w:numPr>
          <w:ilvl w:val="0"/>
          <w:numId w:val="0"/>
        </w:numPr>
        <w:bidi w:val="0"/>
        <w:ind w:left="0" w:leftChars="0" w:right="0" w:rightChars="0"/>
        <w:jc w:val="center"/>
        <w:rPr>
          <w:rFonts w:hint="eastAsia" w:cs="宋体"/>
          <w:b/>
          <w:color w:val="auto"/>
          <w:sz w:val="28"/>
          <w:szCs w:val="28"/>
          <w:lang w:val="en-US" w:eastAsia="zh-CN" w:bidi="zh-CN"/>
        </w:rPr>
      </w:pPr>
    </w:p>
    <w:p w14:paraId="66A7582D">
      <w:pPr>
        <w:numPr>
          <w:ilvl w:val="0"/>
          <w:numId w:val="0"/>
        </w:numPr>
        <w:bidi w:val="0"/>
        <w:ind w:left="0" w:leftChars="0" w:right="0" w:rightChars="0"/>
        <w:jc w:val="center"/>
        <w:rPr>
          <w:rFonts w:hint="eastAsia" w:cs="宋体"/>
          <w:b/>
          <w:color w:val="auto"/>
          <w:sz w:val="28"/>
          <w:szCs w:val="28"/>
          <w:lang w:val="en-US" w:eastAsia="zh-CN" w:bidi="zh-CN"/>
        </w:rPr>
      </w:pPr>
    </w:p>
    <w:p w14:paraId="3F7A075D">
      <w:pPr>
        <w:numPr>
          <w:ilvl w:val="0"/>
          <w:numId w:val="0"/>
        </w:numPr>
        <w:bidi w:val="0"/>
        <w:ind w:left="0" w:leftChars="0" w:right="0" w:rightChars="0"/>
        <w:jc w:val="center"/>
        <w:rPr>
          <w:rFonts w:hint="eastAsia" w:cs="宋体"/>
          <w:b/>
          <w:color w:val="auto"/>
          <w:sz w:val="28"/>
          <w:szCs w:val="28"/>
          <w:lang w:val="en-US" w:eastAsia="zh-CN" w:bidi="zh-CN"/>
        </w:rPr>
      </w:pPr>
    </w:p>
    <w:p w14:paraId="543848B5">
      <w:pPr>
        <w:numPr>
          <w:ilvl w:val="0"/>
          <w:numId w:val="0"/>
        </w:numPr>
        <w:bidi w:val="0"/>
        <w:ind w:left="0" w:leftChars="0" w:right="0" w:rightChars="0"/>
        <w:jc w:val="center"/>
        <w:rPr>
          <w:rFonts w:hint="default" w:cs="宋体"/>
          <w:b/>
          <w:color w:val="auto"/>
          <w:sz w:val="28"/>
          <w:szCs w:val="28"/>
          <w:lang w:val="en-US" w:eastAsia="zh-CN" w:bidi="zh-CN"/>
        </w:rPr>
      </w:pPr>
      <w:r>
        <w:rPr>
          <w:rFonts w:hint="eastAsia" w:cs="宋体"/>
          <w:b/>
          <w:color w:val="auto"/>
          <w:sz w:val="28"/>
          <w:szCs w:val="28"/>
          <w:lang w:val="en-US" w:eastAsia="zh-CN" w:bidi="zh-CN"/>
        </w:rPr>
        <w:t>5、详细供货设备信息</w:t>
      </w:r>
    </w:p>
    <w:p w14:paraId="7DE7D9BB">
      <w:pPr>
        <w:numPr>
          <w:ilvl w:val="0"/>
          <w:numId w:val="0"/>
        </w:numPr>
        <w:bidi w:val="0"/>
        <w:ind w:left="0" w:leftChars="0" w:right="0" w:rightChars="0"/>
        <w:jc w:val="center"/>
        <w:rPr>
          <w:rFonts w:hint="eastAsia" w:cs="宋体"/>
          <w:b/>
          <w:color w:val="auto"/>
          <w:sz w:val="28"/>
          <w:szCs w:val="28"/>
          <w:lang w:val="en-US" w:eastAsia="zh-CN" w:bidi="zh-CN"/>
        </w:rPr>
      </w:pPr>
      <w:r>
        <w:rPr>
          <w:rFonts w:hint="eastAsia" w:cs="宋体"/>
          <w:b/>
          <w:color w:val="auto"/>
          <w:sz w:val="28"/>
          <w:szCs w:val="28"/>
          <w:lang w:val="en-US" w:eastAsia="zh-CN" w:bidi="zh-CN"/>
        </w:rPr>
        <w:t>（格式自拟）</w:t>
      </w:r>
    </w:p>
    <w:p w14:paraId="7F7E2C85">
      <w:pPr>
        <w:numPr>
          <w:ilvl w:val="0"/>
          <w:numId w:val="0"/>
        </w:numPr>
        <w:bidi w:val="0"/>
        <w:ind w:left="0" w:leftChars="0" w:right="0" w:rightChars="0"/>
        <w:jc w:val="center"/>
        <w:rPr>
          <w:rFonts w:hint="eastAsia" w:cs="宋体"/>
          <w:b/>
          <w:color w:val="auto"/>
          <w:sz w:val="28"/>
          <w:szCs w:val="28"/>
          <w:lang w:val="en-US" w:eastAsia="zh-CN" w:bidi="zh-CN"/>
        </w:rPr>
      </w:pPr>
    </w:p>
    <w:p w14:paraId="5276DA30">
      <w:pPr>
        <w:numPr>
          <w:ilvl w:val="0"/>
          <w:numId w:val="0"/>
        </w:numPr>
        <w:bidi w:val="0"/>
        <w:ind w:left="0" w:leftChars="0" w:right="0" w:rightChars="0"/>
        <w:jc w:val="center"/>
        <w:rPr>
          <w:rFonts w:hint="eastAsia" w:cs="宋体"/>
          <w:b/>
          <w:color w:val="auto"/>
          <w:sz w:val="28"/>
          <w:szCs w:val="28"/>
          <w:lang w:val="en-US" w:eastAsia="zh-CN" w:bidi="zh-CN"/>
        </w:rPr>
      </w:pPr>
    </w:p>
    <w:p w14:paraId="66228611">
      <w:pPr>
        <w:numPr>
          <w:ilvl w:val="0"/>
          <w:numId w:val="0"/>
        </w:numPr>
        <w:bidi w:val="0"/>
        <w:ind w:left="0" w:leftChars="0" w:right="0" w:rightChars="0"/>
        <w:jc w:val="center"/>
        <w:rPr>
          <w:rFonts w:hint="eastAsia" w:cs="宋体"/>
          <w:b/>
          <w:color w:val="auto"/>
          <w:sz w:val="28"/>
          <w:szCs w:val="28"/>
          <w:lang w:val="en-US" w:eastAsia="zh-CN" w:bidi="zh-CN"/>
        </w:rPr>
      </w:pPr>
    </w:p>
    <w:p w14:paraId="0F46E61F">
      <w:pPr>
        <w:numPr>
          <w:ilvl w:val="0"/>
          <w:numId w:val="0"/>
        </w:numPr>
        <w:bidi w:val="0"/>
        <w:ind w:left="0" w:leftChars="0" w:right="0" w:rightChars="0"/>
        <w:jc w:val="center"/>
        <w:rPr>
          <w:rFonts w:hint="eastAsia" w:cs="宋体"/>
          <w:b/>
          <w:color w:val="auto"/>
          <w:sz w:val="28"/>
          <w:szCs w:val="28"/>
          <w:lang w:val="en-US" w:eastAsia="zh-CN" w:bidi="zh-CN"/>
        </w:rPr>
      </w:pPr>
    </w:p>
    <w:p w14:paraId="43ED2C8A">
      <w:pPr>
        <w:numPr>
          <w:ilvl w:val="0"/>
          <w:numId w:val="0"/>
        </w:numPr>
        <w:bidi w:val="0"/>
        <w:ind w:left="0" w:leftChars="0" w:right="0" w:rightChars="0"/>
        <w:jc w:val="center"/>
        <w:rPr>
          <w:rFonts w:hint="eastAsia" w:cs="宋体"/>
          <w:b/>
          <w:color w:val="auto"/>
          <w:sz w:val="28"/>
          <w:szCs w:val="28"/>
          <w:lang w:val="en-US" w:eastAsia="zh-CN" w:bidi="zh-CN"/>
        </w:rPr>
      </w:pPr>
    </w:p>
    <w:p w14:paraId="5EAB94AC">
      <w:pPr>
        <w:numPr>
          <w:ilvl w:val="0"/>
          <w:numId w:val="0"/>
        </w:numPr>
        <w:bidi w:val="0"/>
        <w:ind w:left="0" w:leftChars="0" w:right="0" w:rightChars="0"/>
        <w:jc w:val="center"/>
        <w:rPr>
          <w:rFonts w:hint="eastAsia" w:cs="宋体"/>
          <w:b/>
          <w:color w:val="auto"/>
          <w:sz w:val="28"/>
          <w:szCs w:val="28"/>
          <w:lang w:val="en-US" w:eastAsia="zh-CN" w:bidi="zh-CN"/>
        </w:rPr>
      </w:pPr>
    </w:p>
    <w:p w14:paraId="1AAFED4E">
      <w:pPr>
        <w:numPr>
          <w:ilvl w:val="0"/>
          <w:numId w:val="0"/>
        </w:numPr>
        <w:bidi w:val="0"/>
        <w:ind w:left="0" w:leftChars="0" w:right="0" w:rightChars="0"/>
        <w:jc w:val="center"/>
        <w:rPr>
          <w:rFonts w:hint="eastAsia" w:cs="宋体"/>
          <w:b/>
          <w:color w:val="auto"/>
          <w:sz w:val="28"/>
          <w:szCs w:val="28"/>
          <w:lang w:val="en-US" w:eastAsia="zh-CN" w:bidi="zh-CN"/>
        </w:rPr>
      </w:pPr>
    </w:p>
    <w:p w14:paraId="0A90CD74">
      <w:pPr>
        <w:rPr>
          <w:rFonts w:hint="eastAsia" w:cs="宋体"/>
          <w:b/>
          <w:color w:val="auto"/>
          <w:sz w:val="28"/>
          <w:szCs w:val="28"/>
          <w:lang w:val="en-US" w:eastAsia="zh-CN" w:bidi="zh-CN"/>
        </w:rPr>
      </w:pPr>
      <w:r>
        <w:rPr>
          <w:rFonts w:hint="eastAsia" w:cs="宋体"/>
          <w:b/>
          <w:color w:val="auto"/>
          <w:sz w:val="28"/>
          <w:szCs w:val="28"/>
          <w:lang w:val="en-US" w:eastAsia="zh-CN" w:bidi="zh-CN"/>
        </w:rPr>
        <w:br w:type="page"/>
      </w:r>
    </w:p>
    <w:p w14:paraId="4262F204">
      <w:pPr>
        <w:numPr>
          <w:ilvl w:val="0"/>
          <w:numId w:val="0"/>
        </w:numPr>
        <w:bidi w:val="0"/>
        <w:ind w:left="0" w:leftChars="0" w:right="0" w:rightChars="0"/>
        <w:jc w:val="both"/>
        <w:rPr>
          <w:rFonts w:hint="eastAsia" w:cs="宋体"/>
          <w:b/>
          <w:color w:val="auto"/>
          <w:sz w:val="28"/>
          <w:szCs w:val="28"/>
          <w:lang w:val="en-US" w:eastAsia="zh-CN" w:bidi="zh-CN"/>
        </w:rPr>
      </w:pPr>
      <w:r>
        <w:rPr>
          <w:rFonts w:hint="eastAsia" w:cs="宋体"/>
          <w:b/>
          <w:color w:val="auto"/>
          <w:sz w:val="28"/>
          <w:szCs w:val="28"/>
          <w:lang w:val="en-US" w:eastAsia="zh-CN" w:bidi="zh-CN"/>
        </w:rPr>
        <w:t>附件：</w:t>
      </w:r>
      <w:bookmarkStart w:id="0" w:name="_Toc26960"/>
    </w:p>
    <w:p w14:paraId="057D13FD">
      <w:pPr>
        <w:numPr>
          <w:ilvl w:val="0"/>
          <w:numId w:val="0"/>
        </w:numPr>
        <w:bidi w:val="0"/>
        <w:ind w:right="0" w:rightChars="0"/>
        <w:jc w:val="both"/>
        <w:rPr>
          <w:rFonts w:hint="eastAsia" w:cs="宋体"/>
          <w:b/>
          <w:color w:val="auto"/>
          <w:sz w:val="28"/>
          <w:szCs w:val="28"/>
          <w:lang w:val="en-US" w:eastAsia="zh-CN" w:bidi="zh-CN"/>
        </w:rPr>
      </w:pPr>
      <w:r>
        <w:rPr>
          <w:rFonts w:hint="eastAsia" w:cs="宋体"/>
          <w:b/>
          <w:color w:val="auto"/>
          <w:sz w:val="28"/>
          <w:szCs w:val="28"/>
          <w:lang w:val="en-US" w:eastAsia="zh-CN" w:bidi="zh-CN"/>
        </w:rPr>
        <w:t>1、采购需求</w:t>
      </w:r>
      <w:bookmarkEnd w:id="0"/>
      <w:r>
        <w:rPr>
          <w:rFonts w:hint="eastAsia" w:cs="宋体"/>
          <w:b/>
          <w:color w:val="auto"/>
          <w:sz w:val="28"/>
          <w:szCs w:val="28"/>
          <w:lang w:val="en-US" w:eastAsia="zh-CN" w:bidi="zh-CN"/>
        </w:rPr>
        <w:t>（另附）</w:t>
      </w:r>
    </w:p>
    <w:p w14:paraId="7AE6D57C">
      <w:pPr>
        <w:numPr>
          <w:ilvl w:val="0"/>
          <w:numId w:val="0"/>
        </w:numPr>
        <w:bidi w:val="0"/>
        <w:ind w:left="0" w:leftChars="0" w:right="0" w:rightChars="0"/>
        <w:jc w:val="center"/>
        <w:rPr>
          <w:rFonts w:hint="eastAsia" w:cs="宋体"/>
          <w:b/>
          <w:color w:val="auto"/>
          <w:sz w:val="24"/>
          <w:szCs w:val="24"/>
          <w:lang w:val="en-US" w:eastAsia="zh-CN" w:bidi="zh-CN"/>
        </w:rPr>
      </w:pPr>
    </w:p>
    <w:p w14:paraId="688761BB">
      <w:pPr>
        <w:numPr>
          <w:ilvl w:val="0"/>
          <w:numId w:val="0"/>
        </w:numPr>
        <w:bidi w:val="0"/>
        <w:ind w:left="0" w:leftChars="0" w:right="0" w:rightChars="0"/>
        <w:jc w:val="center"/>
        <w:rPr>
          <w:rFonts w:hint="eastAsia" w:cs="宋体"/>
          <w:b/>
          <w:color w:val="auto"/>
          <w:sz w:val="24"/>
          <w:szCs w:val="24"/>
          <w:lang w:val="en-US" w:eastAsia="zh-CN" w:bidi="zh-CN"/>
        </w:rPr>
      </w:pPr>
      <w:r>
        <w:rPr>
          <w:rFonts w:hint="eastAsia" w:cs="宋体"/>
          <w:b/>
          <w:color w:val="auto"/>
          <w:sz w:val="24"/>
          <w:szCs w:val="24"/>
          <w:lang w:val="en-US" w:eastAsia="zh-CN" w:bidi="zh-CN"/>
        </w:rPr>
        <w:t>注：本采购需求作为各供应商报价的依据，报价文件中无需提供。</w:t>
      </w:r>
    </w:p>
    <w:p w14:paraId="347A2F90">
      <w:pPr>
        <w:numPr>
          <w:ilvl w:val="0"/>
          <w:numId w:val="0"/>
        </w:numPr>
        <w:bidi w:val="0"/>
        <w:ind w:left="0" w:leftChars="0" w:right="0" w:rightChars="0"/>
        <w:jc w:val="center"/>
        <w:rPr>
          <w:rFonts w:hint="default" w:cs="宋体"/>
          <w:b/>
          <w:color w:val="auto"/>
          <w:sz w:val="28"/>
          <w:szCs w:val="28"/>
          <w:highlight w:val="none"/>
          <w:lang w:val="en-US" w:eastAsia="zh-CN" w:bidi="zh-CN"/>
        </w:rPr>
      </w:pPr>
    </w:p>
    <w:p w14:paraId="44CAA979">
      <w:pPr>
        <w:bidi w:val="0"/>
        <w:jc w:val="both"/>
        <w:rPr>
          <w:rFonts w:hint="default" w:cs="宋体"/>
          <w:b/>
          <w:color w:val="auto"/>
          <w:sz w:val="28"/>
          <w:szCs w:val="28"/>
          <w:lang w:val="en-US" w:eastAsia="zh-CN"/>
        </w:rPr>
      </w:pPr>
      <w:r>
        <w:rPr>
          <w:rFonts w:hint="eastAsia" w:cs="宋体"/>
          <w:b/>
          <w:color w:val="auto"/>
          <w:sz w:val="28"/>
          <w:szCs w:val="28"/>
          <w:lang w:val="en-US" w:eastAsia="zh-CN"/>
        </w:rPr>
        <w:t>2、评审与成交</w:t>
      </w:r>
    </w:p>
    <w:p w14:paraId="5F82A61F">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2.1 评审程序：各供应商在规定的报价响应文件递交截止时间前递交报价响应文件。</w:t>
      </w:r>
    </w:p>
    <w:p w14:paraId="1F563987">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lang w:val="en-US" w:eastAsia="zh-CN"/>
        </w:rPr>
        <w:t>2.2 成交：根据符合采购需求、质量和服务相</w:t>
      </w:r>
      <w:r>
        <w:rPr>
          <w:rFonts w:hint="eastAsia" w:ascii="宋体" w:hAnsi="宋体" w:eastAsia="宋体" w:cs="宋体"/>
          <w:sz w:val="24"/>
          <w:szCs w:val="32"/>
          <w:highlight w:val="none"/>
          <w:lang w:val="en-US" w:eastAsia="zh-CN"/>
        </w:rPr>
        <w:t>等且价格最低的原则成交。</w:t>
      </w:r>
    </w:p>
    <w:p w14:paraId="482F499A">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2.3 供应商不得存在以下情形，否则采购人有权终止合同：</w:t>
      </w:r>
    </w:p>
    <w:p w14:paraId="0DEA7815">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①提供虚假材料谋取成交的。</w:t>
      </w:r>
    </w:p>
    <w:p w14:paraId="6F19BEBA">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②采用不正当手段妨碍、干扰其他响应方参与报价的。</w:t>
      </w:r>
    </w:p>
    <w:p w14:paraId="77D4888B">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③与采购人及其他响应方恶意串标的。</w:t>
      </w:r>
    </w:p>
    <w:p w14:paraId="7D0035AD">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④向采购人行贿或提供其他不正当利益的。</w:t>
      </w:r>
    </w:p>
    <w:p w14:paraId="74E8658A">
      <w:pPr>
        <w:pStyle w:val="14"/>
        <w:rPr>
          <w:rFonts w:hint="eastAsia" w:ascii="Times New Roman" w:hAnsi="Times New Roman"/>
          <w:lang w:val="zh-CN" w:eastAsia="zh-CN"/>
        </w:rPr>
      </w:pPr>
    </w:p>
    <w:p w14:paraId="311CE888">
      <w:pPr>
        <w:pStyle w:val="14"/>
        <w:rPr>
          <w:rFonts w:hint="eastAsia" w:ascii="Times New Roman" w:hAnsi="Times New Roman"/>
          <w:lang w:val="zh-CN" w:eastAsia="zh-CN"/>
        </w:rPr>
      </w:pPr>
    </w:p>
    <w:p w14:paraId="7FE6431B">
      <w:pPr>
        <w:pStyle w:val="14"/>
        <w:rPr>
          <w:rFonts w:hint="eastAsia" w:ascii="Times New Roman" w:hAnsi="Times New Roman"/>
          <w:lang w:val="zh-CN" w:eastAsia="zh-CN"/>
        </w:rPr>
      </w:pPr>
    </w:p>
    <w:p w14:paraId="4CCDCE67">
      <w:pPr>
        <w:pStyle w:val="14"/>
        <w:rPr>
          <w:rFonts w:hint="eastAsia" w:ascii="Times New Roman" w:hAnsi="Times New Roman"/>
          <w:lang w:val="zh-CN" w:eastAsia="zh-CN"/>
        </w:rPr>
      </w:pP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C33CA">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2B0DDF">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52B0DDF">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294959"/>
    <w:rsid w:val="019D115B"/>
    <w:rsid w:val="01A15995"/>
    <w:rsid w:val="01F44D52"/>
    <w:rsid w:val="020531A4"/>
    <w:rsid w:val="022278B2"/>
    <w:rsid w:val="02A86A76"/>
    <w:rsid w:val="037E5983"/>
    <w:rsid w:val="03897DFF"/>
    <w:rsid w:val="03D33559"/>
    <w:rsid w:val="03F014FB"/>
    <w:rsid w:val="04393A2F"/>
    <w:rsid w:val="048B5BE2"/>
    <w:rsid w:val="04E84DE3"/>
    <w:rsid w:val="055C757F"/>
    <w:rsid w:val="05933125"/>
    <w:rsid w:val="063F4ED6"/>
    <w:rsid w:val="06C70A28"/>
    <w:rsid w:val="09181A0E"/>
    <w:rsid w:val="092C7268"/>
    <w:rsid w:val="09532A47"/>
    <w:rsid w:val="09581E0B"/>
    <w:rsid w:val="09804A38"/>
    <w:rsid w:val="09A66014"/>
    <w:rsid w:val="09FE0C04"/>
    <w:rsid w:val="0B156039"/>
    <w:rsid w:val="0B4765DB"/>
    <w:rsid w:val="0BA21D40"/>
    <w:rsid w:val="0BD7795F"/>
    <w:rsid w:val="0BDE2A9B"/>
    <w:rsid w:val="0BE248AB"/>
    <w:rsid w:val="0C281F69"/>
    <w:rsid w:val="0CC779D3"/>
    <w:rsid w:val="0D0504FC"/>
    <w:rsid w:val="0D58062B"/>
    <w:rsid w:val="0D7669B7"/>
    <w:rsid w:val="0E2D36D6"/>
    <w:rsid w:val="0E625C06"/>
    <w:rsid w:val="0E745939"/>
    <w:rsid w:val="0EE04D7C"/>
    <w:rsid w:val="0EE06B2A"/>
    <w:rsid w:val="0EF8579D"/>
    <w:rsid w:val="0F0C5B71"/>
    <w:rsid w:val="0F227143"/>
    <w:rsid w:val="0F62260B"/>
    <w:rsid w:val="0F783207"/>
    <w:rsid w:val="0F933B9D"/>
    <w:rsid w:val="0F9B0CA3"/>
    <w:rsid w:val="0FB51D65"/>
    <w:rsid w:val="0FF013A0"/>
    <w:rsid w:val="1001144E"/>
    <w:rsid w:val="10026505"/>
    <w:rsid w:val="105E41AB"/>
    <w:rsid w:val="11C95F9C"/>
    <w:rsid w:val="11DF7910"/>
    <w:rsid w:val="125E66E4"/>
    <w:rsid w:val="12FB3F33"/>
    <w:rsid w:val="131E7C21"/>
    <w:rsid w:val="136E2957"/>
    <w:rsid w:val="13D15BA5"/>
    <w:rsid w:val="13F217DA"/>
    <w:rsid w:val="142E0B2F"/>
    <w:rsid w:val="14667AD2"/>
    <w:rsid w:val="149C299C"/>
    <w:rsid w:val="14A405FA"/>
    <w:rsid w:val="155E69FB"/>
    <w:rsid w:val="15C251DC"/>
    <w:rsid w:val="16526560"/>
    <w:rsid w:val="167A1613"/>
    <w:rsid w:val="16CB2E15"/>
    <w:rsid w:val="17614581"/>
    <w:rsid w:val="17DB4333"/>
    <w:rsid w:val="180D656C"/>
    <w:rsid w:val="19145D4E"/>
    <w:rsid w:val="195C45B1"/>
    <w:rsid w:val="19D32E47"/>
    <w:rsid w:val="19DB4ABE"/>
    <w:rsid w:val="1A736AA5"/>
    <w:rsid w:val="1AA41354"/>
    <w:rsid w:val="1AD82DAC"/>
    <w:rsid w:val="1AE6196C"/>
    <w:rsid w:val="1B574618"/>
    <w:rsid w:val="1B5F40CB"/>
    <w:rsid w:val="1C2B0312"/>
    <w:rsid w:val="1C9F0025"/>
    <w:rsid w:val="1CE6214B"/>
    <w:rsid w:val="1D970CFC"/>
    <w:rsid w:val="1DDE4B7D"/>
    <w:rsid w:val="1DF919B7"/>
    <w:rsid w:val="1DFE6FCD"/>
    <w:rsid w:val="1F106FB8"/>
    <w:rsid w:val="203C5BB4"/>
    <w:rsid w:val="20484530"/>
    <w:rsid w:val="20655133"/>
    <w:rsid w:val="208512E0"/>
    <w:rsid w:val="20D67D8D"/>
    <w:rsid w:val="20FD3D01"/>
    <w:rsid w:val="21E14C3C"/>
    <w:rsid w:val="21F42BC1"/>
    <w:rsid w:val="23403436"/>
    <w:rsid w:val="23503E27"/>
    <w:rsid w:val="237F470C"/>
    <w:rsid w:val="238E4052"/>
    <w:rsid w:val="24042E63"/>
    <w:rsid w:val="24142C77"/>
    <w:rsid w:val="25284E09"/>
    <w:rsid w:val="25CD79B1"/>
    <w:rsid w:val="25F82554"/>
    <w:rsid w:val="26044B9E"/>
    <w:rsid w:val="26962499"/>
    <w:rsid w:val="27C836CE"/>
    <w:rsid w:val="280478D6"/>
    <w:rsid w:val="286F2FA1"/>
    <w:rsid w:val="28E3573D"/>
    <w:rsid w:val="28E55C00"/>
    <w:rsid w:val="29064F88"/>
    <w:rsid w:val="297665B1"/>
    <w:rsid w:val="297A7E50"/>
    <w:rsid w:val="29946A38"/>
    <w:rsid w:val="29B315E1"/>
    <w:rsid w:val="29FF0355"/>
    <w:rsid w:val="2A7E571E"/>
    <w:rsid w:val="2ABF1892"/>
    <w:rsid w:val="2AF7102C"/>
    <w:rsid w:val="2B00226E"/>
    <w:rsid w:val="2B271A58"/>
    <w:rsid w:val="2BAD5B8F"/>
    <w:rsid w:val="2BDD0222"/>
    <w:rsid w:val="2BE617CC"/>
    <w:rsid w:val="2C3047F6"/>
    <w:rsid w:val="2D62697C"/>
    <w:rsid w:val="2D742E08"/>
    <w:rsid w:val="2ED2064B"/>
    <w:rsid w:val="2ED7364E"/>
    <w:rsid w:val="2EE87609"/>
    <w:rsid w:val="2F1E127D"/>
    <w:rsid w:val="2F5432B6"/>
    <w:rsid w:val="310B3A83"/>
    <w:rsid w:val="31552F50"/>
    <w:rsid w:val="3166515D"/>
    <w:rsid w:val="317E24A7"/>
    <w:rsid w:val="318178A1"/>
    <w:rsid w:val="32BD2B5B"/>
    <w:rsid w:val="32ED58C3"/>
    <w:rsid w:val="3307027A"/>
    <w:rsid w:val="33582884"/>
    <w:rsid w:val="33E5680D"/>
    <w:rsid w:val="341C562B"/>
    <w:rsid w:val="344572AC"/>
    <w:rsid w:val="34A246FE"/>
    <w:rsid w:val="35150A2C"/>
    <w:rsid w:val="367479D5"/>
    <w:rsid w:val="371371EE"/>
    <w:rsid w:val="378D51F2"/>
    <w:rsid w:val="37D526F5"/>
    <w:rsid w:val="383E138D"/>
    <w:rsid w:val="384176E5"/>
    <w:rsid w:val="38514471"/>
    <w:rsid w:val="388A1731"/>
    <w:rsid w:val="38BB18EB"/>
    <w:rsid w:val="38E928FC"/>
    <w:rsid w:val="39693A3D"/>
    <w:rsid w:val="3A0F5C8D"/>
    <w:rsid w:val="3A79380C"/>
    <w:rsid w:val="3A887EF3"/>
    <w:rsid w:val="3B091863"/>
    <w:rsid w:val="3B4958D4"/>
    <w:rsid w:val="3B64270E"/>
    <w:rsid w:val="3BC419C2"/>
    <w:rsid w:val="3C1D466B"/>
    <w:rsid w:val="3C447E49"/>
    <w:rsid w:val="3C9B215F"/>
    <w:rsid w:val="3D513E0A"/>
    <w:rsid w:val="3D6469F5"/>
    <w:rsid w:val="3DB00B59"/>
    <w:rsid w:val="3E6D18D9"/>
    <w:rsid w:val="3EF23B8C"/>
    <w:rsid w:val="3F177A97"/>
    <w:rsid w:val="3FB62E0C"/>
    <w:rsid w:val="400C0C7E"/>
    <w:rsid w:val="403703F1"/>
    <w:rsid w:val="40721429"/>
    <w:rsid w:val="411E6EBB"/>
    <w:rsid w:val="41377F7D"/>
    <w:rsid w:val="41BB6E00"/>
    <w:rsid w:val="41E558C4"/>
    <w:rsid w:val="420267DC"/>
    <w:rsid w:val="43645C16"/>
    <w:rsid w:val="43860D47"/>
    <w:rsid w:val="44000AFA"/>
    <w:rsid w:val="441403C0"/>
    <w:rsid w:val="445D7CFA"/>
    <w:rsid w:val="4594599D"/>
    <w:rsid w:val="45AD4CB1"/>
    <w:rsid w:val="45D40490"/>
    <w:rsid w:val="46492C2C"/>
    <w:rsid w:val="466E2692"/>
    <w:rsid w:val="47174AD8"/>
    <w:rsid w:val="48343468"/>
    <w:rsid w:val="4860600B"/>
    <w:rsid w:val="48BF71D5"/>
    <w:rsid w:val="48E42798"/>
    <w:rsid w:val="4AFB201B"/>
    <w:rsid w:val="4BDF030E"/>
    <w:rsid w:val="4BE62CCB"/>
    <w:rsid w:val="4C141798"/>
    <w:rsid w:val="4C567E51"/>
    <w:rsid w:val="4CAE37E9"/>
    <w:rsid w:val="4CCE79E7"/>
    <w:rsid w:val="4CDA2830"/>
    <w:rsid w:val="4CEA0599"/>
    <w:rsid w:val="4E7520E4"/>
    <w:rsid w:val="4EAD0203"/>
    <w:rsid w:val="4F9D18F3"/>
    <w:rsid w:val="4FC7696F"/>
    <w:rsid w:val="506B379F"/>
    <w:rsid w:val="50F876EA"/>
    <w:rsid w:val="511D718F"/>
    <w:rsid w:val="51597A9B"/>
    <w:rsid w:val="51705511"/>
    <w:rsid w:val="51932FAD"/>
    <w:rsid w:val="51DD247A"/>
    <w:rsid w:val="524B1ADA"/>
    <w:rsid w:val="52FD0C91"/>
    <w:rsid w:val="53316F22"/>
    <w:rsid w:val="535E583D"/>
    <w:rsid w:val="53B9292B"/>
    <w:rsid w:val="5426635A"/>
    <w:rsid w:val="54462559"/>
    <w:rsid w:val="55794BB0"/>
    <w:rsid w:val="558275C0"/>
    <w:rsid w:val="560501F2"/>
    <w:rsid w:val="56CE6835"/>
    <w:rsid w:val="572648C3"/>
    <w:rsid w:val="57825F9E"/>
    <w:rsid w:val="57AE0B41"/>
    <w:rsid w:val="58C44394"/>
    <w:rsid w:val="598A113A"/>
    <w:rsid w:val="59BB7545"/>
    <w:rsid w:val="5A9658BC"/>
    <w:rsid w:val="5AD52888"/>
    <w:rsid w:val="5C335AB8"/>
    <w:rsid w:val="5C7A36E7"/>
    <w:rsid w:val="5D355860"/>
    <w:rsid w:val="5D5B0DB7"/>
    <w:rsid w:val="5E677C9B"/>
    <w:rsid w:val="5F2913F5"/>
    <w:rsid w:val="5F8108E9"/>
    <w:rsid w:val="60196D73"/>
    <w:rsid w:val="608C39E9"/>
    <w:rsid w:val="61475B62"/>
    <w:rsid w:val="615269E1"/>
    <w:rsid w:val="61CF0031"/>
    <w:rsid w:val="627E7362"/>
    <w:rsid w:val="62EF64B1"/>
    <w:rsid w:val="63730E90"/>
    <w:rsid w:val="640A35A3"/>
    <w:rsid w:val="64124205"/>
    <w:rsid w:val="644F5459"/>
    <w:rsid w:val="646D3B32"/>
    <w:rsid w:val="654C3747"/>
    <w:rsid w:val="65FC33BF"/>
    <w:rsid w:val="66772A46"/>
    <w:rsid w:val="66846F11"/>
    <w:rsid w:val="66EC51E2"/>
    <w:rsid w:val="679B09B6"/>
    <w:rsid w:val="67D16185"/>
    <w:rsid w:val="67EE4F89"/>
    <w:rsid w:val="6881195A"/>
    <w:rsid w:val="68AB172B"/>
    <w:rsid w:val="69D72179"/>
    <w:rsid w:val="69DC778F"/>
    <w:rsid w:val="6C0345B9"/>
    <w:rsid w:val="6C844528"/>
    <w:rsid w:val="6CBD4F2A"/>
    <w:rsid w:val="6CCD44C3"/>
    <w:rsid w:val="6CE93F71"/>
    <w:rsid w:val="6CEF1588"/>
    <w:rsid w:val="6D1159A2"/>
    <w:rsid w:val="6D394EF9"/>
    <w:rsid w:val="6DBE53FE"/>
    <w:rsid w:val="6E380D0C"/>
    <w:rsid w:val="6EAD16FA"/>
    <w:rsid w:val="6F2614AD"/>
    <w:rsid w:val="6F5953DE"/>
    <w:rsid w:val="6FE3114C"/>
    <w:rsid w:val="70276B55"/>
    <w:rsid w:val="703A5210"/>
    <w:rsid w:val="70EB475C"/>
    <w:rsid w:val="70F71FD1"/>
    <w:rsid w:val="71357785"/>
    <w:rsid w:val="723E2669"/>
    <w:rsid w:val="72A050D2"/>
    <w:rsid w:val="738549F4"/>
    <w:rsid w:val="73880040"/>
    <w:rsid w:val="73A56E44"/>
    <w:rsid w:val="73AA445A"/>
    <w:rsid w:val="73C44DF0"/>
    <w:rsid w:val="7400051E"/>
    <w:rsid w:val="75151DA7"/>
    <w:rsid w:val="75530B22"/>
    <w:rsid w:val="75B0387E"/>
    <w:rsid w:val="765B1A3C"/>
    <w:rsid w:val="77846D70"/>
    <w:rsid w:val="78250553"/>
    <w:rsid w:val="78615304"/>
    <w:rsid w:val="78C7785D"/>
    <w:rsid w:val="78F82376"/>
    <w:rsid w:val="793D18CD"/>
    <w:rsid w:val="79586707"/>
    <w:rsid w:val="797608E6"/>
    <w:rsid w:val="79A436FA"/>
    <w:rsid w:val="79D5122F"/>
    <w:rsid w:val="7A0D418F"/>
    <w:rsid w:val="7A5E5F9F"/>
    <w:rsid w:val="7A8A0B42"/>
    <w:rsid w:val="7BD04C7A"/>
    <w:rsid w:val="7BE91898"/>
    <w:rsid w:val="7C6929D9"/>
    <w:rsid w:val="7D425704"/>
    <w:rsid w:val="7F267ABD"/>
    <w:rsid w:val="7FA51F7A"/>
    <w:rsid w:val="7FB34697"/>
    <w:rsid w:val="7FE44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73"/>
      <w:ind w:right="160"/>
      <w:jc w:val="center"/>
      <w:outlineLvl w:val="0"/>
    </w:pPr>
    <w:rPr>
      <w:rFonts w:ascii="宋体" w:hAnsi="宋体" w:eastAsia="宋体"/>
      <w:b/>
      <w:bCs/>
      <w:sz w:val="36"/>
      <w:szCs w:val="43"/>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4"/>
      <w:szCs w:val="24"/>
      <w:lang w:val="zh-CN" w:eastAsia="zh-CN" w:bidi="zh-CN"/>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1"/>
    <w:pPr>
      <w:spacing w:before="487"/>
      <w:ind w:left="332"/>
    </w:pPr>
    <w:rPr>
      <w:rFonts w:ascii="宋体" w:hAnsi="宋体" w:eastAsia="宋体" w:cs="宋体"/>
      <w:b/>
      <w:bCs/>
      <w:sz w:val="35"/>
      <w:szCs w:val="35"/>
      <w:lang w:val="zh-CN" w:eastAsia="zh-CN" w:bidi="zh-CN"/>
    </w:rPr>
  </w:style>
  <w:style w:type="paragraph" w:styleId="9">
    <w:name w:val="toc 2"/>
    <w:basedOn w:val="1"/>
    <w:next w:val="1"/>
    <w:qFormat/>
    <w:uiPriority w:val="0"/>
    <w:pPr>
      <w:ind w:left="420" w:leftChars="200"/>
    </w:pPr>
  </w:style>
  <w:style w:type="table" w:styleId="11">
    <w:name w:val="Table Grid"/>
    <w:basedOn w:val="10"/>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表格文字"/>
    <w:basedOn w:val="1"/>
    <w:next w:val="4"/>
    <w:qFormat/>
    <w:uiPriority w:val="0"/>
    <w:pPr>
      <w:adjustRightInd w:val="0"/>
      <w:spacing w:line="420" w:lineRule="atLeast"/>
      <w:jc w:val="left"/>
      <w:textAlignment w:val="baseline"/>
    </w:pPr>
    <w:rPr>
      <w:kern w:val="0"/>
    </w:rPr>
  </w:style>
  <w:style w:type="paragraph" w:customStyle="1" w:styleId="14">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5">
    <w:name w:val="font41"/>
    <w:basedOn w:val="12"/>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1038</Words>
  <Characters>1192</Characters>
  <Lines>0</Lines>
  <Paragraphs>0</Paragraphs>
  <TotalTime>0</TotalTime>
  <ScaleCrop>false</ScaleCrop>
  <LinksUpToDate>false</LinksUpToDate>
  <CharactersWithSpaces>1406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2024-11-13T02:02:00Z</dcterms:created>
  <dc:creator>Aolly</dc:creator>
  <cp:lastModifiedBy>Administrator</cp:lastModifiedBy>
  <dcterms:modified xsi:type="dcterms:W3CDTF">2025-12-27T07:37:29Z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BB235BBAD98247929C5E1B60F5B41E58_13</vt:lpwstr>
  </property>
  <property fmtid="{D5CDD505-2E9C-101B-9397-08002B2CF9AE}" pid="4" name="KSOTemplateDocerSaveRecord">
    <vt:lpwstr>eyJoZGlkIjoiNDdkZDM0OThiYWM0ZmMxMDc3OWIzYzliYzRmNWIwMGYiLCJ1c2VySWQiOiIzMzc4OTMxIn0=</vt:lpwstr>
  </property>
</Properties>
</file>