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BAE9">
      <w:pPr>
        <w:spacing w:line="520" w:lineRule="exact"/>
        <w:jc w:val="center"/>
        <w:rPr>
          <w:rStyle w:val="11"/>
          <w:rFonts w:hint="eastAsia" w:ascii="宋体" w:hAnsi="宋体" w:eastAsia="宋体"/>
          <w:sz w:val="28"/>
          <w:shd w:val="clear" w:color="auto" w:fill="FFFFFF"/>
          <w:lang w:eastAsia="zh-CN"/>
        </w:rPr>
      </w:pPr>
      <w:r>
        <w:rPr>
          <w:rStyle w:val="11"/>
          <w:rFonts w:hint="eastAsia" w:ascii="宋体" w:hAnsi="宋体"/>
          <w:sz w:val="28"/>
          <w:shd w:val="clear" w:color="auto" w:fill="FFFFFF"/>
          <w:lang w:eastAsia="zh-CN"/>
        </w:rPr>
        <w:t>河南省税务干部学校3号学员宿舍楼维修改造项目</w:t>
      </w:r>
    </w:p>
    <w:p w14:paraId="55CA8B09">
      <w:pPr>
        <w:spacing w:line="360" w:lineRule="auto"/>
        <w:jc w:val="center"/>
        <w:rPr>
          <w:rStyle w:val="11"/>
          <w:rFonts w:hint="eastAsia" w:eastAsia="宋体"/>
          <w:sz w:val="28"/>
          <w:shd w:val="clear" w:color="auto" w:fill="FFFFFF"/>
          <w:lang w:eastAsia="zh-CN"/>
        </w:rPr>
      </w:pPr>
      <w:r>
        <w:rPr>
          <w:rStyle w:val="11"/>
          <w:rFonts w:hint="eastAsia"/>
          <w:sz w:val="28"/>
          <w:shd w:val="clear" w:color="auto" w:fill="FFFFFF"/>
        </w:rPr>
        <w:t>中标结果公</w:t>
      </w:r>
      <w:r>
        <w:rPr>
          <w:rStyle w:val="11"/>
          <w:rFonts w:hint="eastAsia"/>
          <w:sz w:val="28"/>
          <w:shd w:val="clear" w:color="auto" w:fill="FFFFFF"/>
          <w:lang w:val="en-US" w:eastAsia="zh-CN"/>
        </w:rPr>
        <w:t>告</w:t>
      </w:r>
    </w:p>
    <w:p w14:paraId="5923F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4C9A6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1、项目编号：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HA2025-DLGK-B0072-B00</w:t>
      </w:r>
    </w:p>
    <w:p w14:paraId="0A4A8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2、项目名称：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河南省税务干部学校3号学员宿舍楼维修改造项目</w:t>
      </w:r>
    </w:p>
    <w:p w14:paraId="7AD04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3、招标方式：公开招标</w:t>
      </w:r>
    </w:p>
    <w:p w14:paraId="3DD0B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4、招标公告发布日期：202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 w14:paraId="4417E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5、评审日期：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2025年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15日</w:t>
      </w:r>
    </w:p>
    <w:p w14:paraId="7FF2A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二、项目概况、地点、标段划分、招标范围、工期、质量要求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11733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1、项目概况：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河南省税务干部学校3号学员宿舍楼维修改造项目位于郑州市高新区枫杨街8号，始建于2001年，2002年底投入使用，经过二十余年运行，未进行过系统的维修改造，现存在以下问题：一是楼层走廊部分吊顶脱落，存在安全隐患。二是室内地板破损严重。部分住宿房间室内地面塌陷，地板凹凸不平，已不能满足学员入住需要。三是强弱电线路老化严重。时常跳闸，存在用电安全及火灾隐患，急需改造。四是给排水管道老化。存在节约用水隐患，房间卫生间上下水管道老化严重，部分房间渗水、滴水，导致墙面翘皮脱落。五是消防设施老化严重。存在喷淋头生锈，消防水带破损，无强制排烟设备等问题，不符合消防规范要求，存在安全隐患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需进行维修改造。河南省税务干部学校3号学员宿舍楼维修改造项目，维修改造面积4344.84平方米。主要对承重系统、围护系统、建筑装饰装修系统、给排水系统、通风空调系统、电气系统、消防系统、建筑智能化系统、室内外工程等项目进行改造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1BEE6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2、项目地点：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河南省郑州市高新区枫杨街8号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1B76C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3、标段划分：本项目划分一个标段；</w:t>
      </w:r>
    </w:p>
    <w:p w14:paraId="63430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4、招标范围：本项目工程施工图纸及工程量清单范围内包含的所有内容；</w:t>
      </w:r>
    </w:p>
    <w:p w14:paraId="0F12F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5、计划工期：180日历天；</w:t>
      </w:r>
    </w:p>
    <w:p w14:paraId="2A4A0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6、质量要求：合格，符合国家现行规范和标准。</w:t>
      </w:r>
    </w:p>
    <w:p w14:paraId="7D495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三、中标情况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2AD8E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根据评标结果、中标候选人公示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，按照国家有关规定，确定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北京百利城建筑工程有限公司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为中标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人，其他投标人未中标。</w:t>
      </w:r>
    </w:p>
    <w:p w14:paraId="70ABA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中标人：北京百利城建筑工程有限公司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4B17E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FFFFFF"/>
        </w:rPr>
        <w:t>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shd w:val="clear" w:color="auto" w:fill="FFFFFF"/>
          <w:lang w:val="en-US" w:eastAsia="zh-CN"/>
        </w:rPr>
        <w:t>北京市大兴区西红门镇宏业路9号院1号楼11层1113室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 xml:space="preserve"> </w:t>
      </w:r>
    </w:p>
    <w:p w14:paraId="6C681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价：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val="en-US" w:eastAsia="zh-CN"/>
        </w:rPr>
        <w:t>6182840.60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元    得分：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val="en-US" w:eastAsia="zh-CN"/>
        </w:rPr>
        <w:t>77.01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分</w:t>
      </w:r>
    </w:p>
    <w:p w14:paraId="5ADD9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工期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：180日历天</w:t>
      </w:r>
    </w:p>
    <w:p w14:paraId="4976A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质量：合格，符合国家现行规范和标准</w:t>
      </w:r>
    </w:p>
    <w:p w14:paraId="2F237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缺陷责任期：24个月</w:t>
      </w:r>
    </w:p>
    <w:p w14:paraId="71974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项目经理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刘天华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证书编号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：京1112017201850089</w:t>
      </w:r>
    </w:p>
    <w:p w14:paraId="0BE90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企业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业绩：</w:t>
      </w:r>
    </w:p>
    <w:p w14:paraId="1507E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业绩一：某部保定易县、石家庄高新区灾损恢复工程</w:t>
      </w:r>
    </w:p>
    <w:p w14:paraId="01E2F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业绩二：中国铁塔北京市分公司2024年海赋国际A座综合生产用房食堂改造项目</w:t>
      </w:r>
    </w:p>
    <w:p w14:paraId="55A3E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业绩三：全国对台干部培训中心4号楼室内装修工程</w:t>
      </w:r>
    </w:p>
    <w:p w14:paraId="6C7F3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业绩四：石景山某部办公区改造工程</w:t>
      </w:r>
    </w:p>
    <w:p w14:paraId="0AF64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业绩五：北京太阳花酒店装修改造工程</w:t>
      </w:r>
    </w:p>
    <w:p w14:paraId="00780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项目经理业绩：</w:t>
      </w:r>
    </w:p>
    <w:p w14:paraId="7B04A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业绩一：某部保定易县、石家庄高新区灾损恢复工程</w:t>
      </w:r>
    </w:p>
    <w:p w14:paraId="48256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业绩二：中国铁塔北京市分公司2024年海赋国际A座综合生产用房食堂改造项目</w:t>
      </w:r>
    </w:p>
    <w:p w14:paraId="6B613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四、代理服务收费标准及金额：</w:t>
      </w:r>
    </w:p>
    <w:p w14:paraId="5C791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本项目代理费收费标准：按照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河南省招标投标协会（豫招协[2023]002号）河南省招标代理服务收费指导意见文件规定招标代理服务费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计算结果的80%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收取招标代理服务费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由中标人领取中标通知书时一次性向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招标代理机构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支付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。本项目代理费总金额：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4.8224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万元（人民币）。</w:t>
      </w:r>
    </w:p>
    <w:p w14:paraId="5F26D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五、中标公告发布的媒介及中标公告期限：</w:t>
      </w:r>
    </w:p>
    <w:p w14:paraId="6A691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在《中国政府采购网》《中国招标投标公共服务平台》《阳光易招公共资源交易平台》和《国家税务总局河南省税务局门户网站》</w:t>
      </w:r>
      <w:r>
        <w:rPr>
          <w:rFonts w:hint="eastAsia" w:ascii="宋体" w:hAnsi="宋体" w:eastAsia="宋体" w:cs="宋体"/>
          <w:sz w:val="24"/>
          <w:szCs w:val="24"/>
        </w:rPr>
        <w:t>上同时发布。公告期限为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1个工作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42F05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六、其他补充事宜：</w:t>
      </w:r>
    </w:p>
    <w:p w14:paraId="72376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1.评审专家名单：</w:t>
      </w:r>
      <w:r>
        <w:rPr>
          <w:rFonts w:hint="eastAsia" w:ascii="宋体" w:hAnsi="宋体"/>
          <w:color w:val="auto"/>
          <w:sz w:val="24"/>
          <w:lang w:eastAsia="zh-CN"/>
        </w:rPr>
        <w:t>李书治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代艳艳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刘长春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杨东博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朱永刚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（招标人代表）</w:t>
      </w:r>
    </w:p>
    <w:p w14:paraId="7E0C3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监督单位：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河南省税务干部学校</w:t>
      </w:r>
    </w:p>
    <w:p w14:paraId="57331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郑州市高新区枫杨街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8号</w:t>
      </w:r>
    </w:p>
    <w:p w14:paraId="6FAB6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0371-67991308</w:t>
      </w:r>
    </w:p>
    <w:p w14:paraId="013F2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七、凡对本次公告内容提出询问，请按以下方式联系</w:t>
      </w:r>
    </w:p>
    <w:p w14:paraId="2457DB65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OLE_LINK10"/>
      <w:bookmarkStart w:id="1" w:name="OLE_LINK9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河南省税务干部学校</w:t>
      </w:r>
    </w:p>
    <w:p w14:paraId="3EC61AC5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郑州市高新区枫杨街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8号</w:t>
      </w:r>
    </w:p>
    <w:p w14:paraId="6A67DA07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朱永刚</w:t>
      </w:r>
    </w:p>
    <w:p w14:paraId="06819283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15637819178</w:t>
      </w:r>
    </w:p>
    <w:p w14:paraId="06BF94E0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招标代理机构：河南招标采购服务有限公司</w:t>
      </w:r>
    </w:p>
    <w:p w14:paraId="4B17CA37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郑州市纬四路13号</w:t>
      </w:r>
    </w:p>
    <w:p w14:paraId="5E6F5DBA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冯新生 张庆波</w:t>
      </w:r>
    </w:p>
    <w:p w14:paraId="01062958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0371-65993522</w:t>
      </w:r>
    </w:p>
    <w:p w14:paraId="03E94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bookmarkEnd w:id="0"/>
    <w:bookmarkEnd w:id="1"/>
    <w:p w14:paraId="7E0EC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2025年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 w14:paraId="0EC00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07F"/>
    <w:rsid w:val="06FA7ABB"/>
    <w:rsid w:val="080D690E"/>
    <w:rsid w:val="0ACC0D02"/>
    <w:rsid w:val="0ADF27E4"/>
    <w:rsid w:val="0B093FC6"/>
    <w:rsid w:val="0BE91440"/>
    <w:rsid w:val="1A4E34E2"/>
    <w:rsid w:val="1C2A54B4"/>
    <w:rsid w:val="1D0D1432"/>
    <w:rsid w:val="1D354767"/>
    <w:rsid w:val="204C04C4"/>
    <w:rsid w:val="21780E44"/>
    <w:rsid w:val="242D23BA"/>
    <w:rsid w:val="24411CE1"/>
    <w:rsid w:val="25DF1492"/>
    <w:rsid w:val="289B767F"/>
    <w:rsid w:val="28CB3F50"/>
    <w:rsid w:val="2A992557"/>
    <w:rsid w:val="2C5F50DB"/>
    <w:rsid w:val="2E39283C"/>
    <w:rsid w:val="2F2C103E"/>
    <w:rsid w:val="303B19BB"/>
    <w:rsid w:val="30F77FD8"/>
    <w:rsid w:val="313034EA"/>
    <w:rsid w:val="322D17D7"/>
    <w:rsid w:val="362D792C"/>
    <w:rsid w:val="3C3C71E7"/>
    <w:rsid w:val="3DDF42CD"/>
    <w:rsid w:val="3F6D182A"/>
    <w:rsid w:val="3FF61D5C"/>
    <w:rsid w:val="402A442B"/>
    <w:rsid w:val="41D37CA5"/>
    <w:rsid w:val="45592BB7"/>
    <w:rsid w:val="4AA743C5"/>
    <w:rsid w:val="4B9C1A50"/>
    <w:rsid w:val="50C97249"/>
    <w:rsid w:val="57122BC6"/>
    <w:rsid w:val="57B91294"/>
    <w:rsid w:val="57D83E10"/>
    <w:rsid w:val="58FF717A"/>
    <w:rsid w:val="5A9F3E73"/>
    <w:rsid w:val="5D665A1A"/>
    <w:rsid w:val="62A0552A"/>
    <w:rsid w:val="64AD03D2"/>
    <w:rsid w:val="64C64FF0"/>
    <w:rsid w:val="673152EA"/>
    <w:rsid w:val="71BC7EA6"/>
    <w:rsid w:val="778E4093"/>
    <w:rsid w:val="788C05D2"/>
    <w:rsid w:val="796230E1"/>
    <w:rsid w:val="79DC7338"/>
    <w:rsid w:val="7C2B0102"/>
    <w:rsid w:val="7C5E2286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2">
    <w:name w:val="heading 2"/>
    <w:basedOn w:val="1"/>
    <w:next w:val="1"/>
    <w:link w:val="12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spacing w:before="20" w:after="20" w:line="560" w:lineRule="exact"/>
      <w:jc w:val="center"/>
      <w:outlineLvl w:val="2"/>
    </w:pPr>
    <w:rPr>
      <w:rFonts w:ascii="宋体" w:hAnsi="宋体" w:eastAsia="宋体" w:cs="宋体"/>
      <w:b/>
      <w:bCs/>
      <w:sz w:val="28"/>
      <w:szCs w:val="28"/>
    </w:rPr>
  </w:style>
  <w:style w:type="paragraph" w:styleId="5">
    <w:name w:val="heading 4"/>
    <w:basedOn w:val="4"/>
    <w:next w:val="6"/>
    <w:link w:val="14"/>
    <w:semiHidden/>
    <w:unhideWhenUsed/>
    <w:qFormat/>
    <w:uiPriority w:val="0"/>
    <w:pPr>
      <w:keepNext/>
      <w:keepLines/>
      <w:autoSpaceDE w:val="0"/>
      <w:autoSpaceDN w:val="0"/>
      <w:spacing w:before="20" w:after="20" w:line="560" w:lineRule="exact"/>
      <w:outlineLvl w:val="3"/>
    </w:pPr>
    <w:rPr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1"/>
    <w:link w:val="2"/>
    <w:autoRedefine/>
    <w:qFormat/>
    <w:uiPriority w:val="0"/>
    <w:rPr>
      <w:rFonts w:ascii="宋体" w:hAnsi="宋体" w:eastAsia="宋体" w:cs="宋体"/>
      <w:b/>
      <w:bCs/>
      <w:kern w:val="0"/>
      <w:sz w:val="30"/>
      <w:szCs w:val="30"/>
    </w:rPr>
  </w:style>
  <w:style w:type="character" w:customStyle="1" w:styleId="13">
    <w:name w:val="标题 3 Char"/>
    <w:basedOn w:val="10"/>
    <w:link w:val="4"/>
    <w:autoRedefine/>
    <w:qFormat/>
    <w:uiPriority w:val="0"/>
    <w:rPr>
      <w:rFonts w:ascii="宋体" w:hAnsi="宋体" w:eastAsia="宋体" w:cs="宋体"/>
      <w:b/>
      <w:bCs/>
      <w:sz w:val="28"/>
      <w:szCs w:val="28"/>
    </w:rPr>
  </w:style>
  <w:style w:type="character" w:customStyle="1" w:styleId="14">
    <w:name w:val="标题 4 Char"/>
    <w:link w:val="5"/>
    <w:qFormat/>
    <w:uiPriority w:val="0"/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1542</Characters>
  <Lines>0</Lines>
  <Paragraphs>0</Paragraphs>
  <TotalTime>5</TotalTime>
  <ScaleCrop>false</ScaleCrop>
  <LinksUpToDate>false</LinksUpToDate>
  <CharactersWithSpaces>1562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2023-11-01T10:40:00Z</dcterms:created>
  <dc:creator>administrato</dc:creator>
  <cp:lastModifiedBy>Administrator</cp:lastModifiedBy>
  <cp:lastPrinted>2025-08-19T04:57:00Z</cp:lastPrinted>
  <dcterms:modified xsi:type="dcterms:W3CDTF">2025-09-23T04:18:49Z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2F90D452804D4711B069DDD8A8A9BDCF_12</vt:lpwstr>
  </property>
  <property fmtid="{D5CDD505-2E9C-101B-9397-08002B2CF9AE}" pid="4" name="KSOTemplateDocerSaveRecord">
    <vt:lpwstr>eyJoZGlkIjoiYjAwZmViMzYwOWEwODU5N2E0MmJjNjI0M2EzOGRiZmYiLCJ1c2VySWQiOiIxNzM4ODg5MjQzIn0=</vt:lpwstr>
  </property>
</Properties>
</file>