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驻马店市平舆45.81MWp坑塘分布式光伏发电EPC总承包项目</w:t>
      </w:r>
    </w:p>
    <w:p>
      <w:pPr>
        <w:jc w:val="center"/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中标候选人公示</w:t>
      </w:r>
    </w:p>
    <w:p>
      <w:pPr>
        <w:autoSpaceDE w:val="0"/>
        <w:adjustRightInd w:val="0"/>
        <w:snapToGrid w:val="0"/>
        <w:spacing w:line="240" w:lineRule="auto"/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none"/>
        </w:rPr>
      </w:pPr>
    </w:p>
    <w:p>
      <w:pPr>
        <w:jc w:val="both"/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本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项目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  <w:lang w:val="en-US" w:eastAsia="zh-CN"/>
        </w:rPr>
        <w:t>驻马店市平舆45.81MWp坑塘分布式光伏发电EPC总承包项目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（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标段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编号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：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  <w:lang w:val="en-US" w:eastAsia="zh-CN"/>
        </w:rPr>
        <w:t>2024-004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 xml:space="preserve"> ）于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  <w:lang w:val="en-US" w:eastAsia="zh-CN"/>
        </w:rPr>
        <w:t>2024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年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月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  <w:lang w:val="en-US" w:eastAsia="zh-CN"/>
        </w:rPr>
        <w:t>26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u w:val="single"/>
        </w:rPr>
        <w:t xml:space="preserve"> 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日在</w:t>
      </w: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222222"/>
          <w:spacing w:val="0"/>
          <w:sz w:val="28"/>
          <w:szCs w:val="28"/>
          <w:shd w:val="clear" w:fill="FFFFFF"/>
        </w:rPr>
        <w:t>阳光易招公共资源交易平台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进行开标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（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评标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）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，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经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评标委员会评审，现将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该项目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的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中标候选人（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评标结果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  <w:lang w:eastAsia="zh-CN"/>
        </w:rPr>
        <w:t>）情况</w:t>
      </w:r>
      <w:r>
        <w:rPr>
          <w:rFonts w:hint="eastAsia" w:asciiTheme="minorEastAsia" w:hAnsiTheme="minorEastAsia" w:eastAsiaTheme="minorEastAsia" w:cstheme="minorEastAsia"/>
          <w:color w:val="0C0C0C"/>
          <w:kern w:val="0"/>
          <w:sz w:val="28"/>
          <w:szCs w:val="28"/>
        </w:rPr>
        <w:t>公示如下：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color w:val="333333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color w:val="333333"/>
          <w:sz w:val="28"/>
          <w:szCs w:val="28"/>
        </w:rPr>
        <w:t>一、中标候选人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1.1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val="en-US" w:eastAsia="zh-CN"/>
        </w:rPr>
        <w:t xml:space="preserve"> 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中标候选人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eastAsia="zh-CN"/>
        </w:rPr>
        <w:t>排序基本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</w:rPr>
        <w:t>情况</w:t>
      </w:r>
    </w:p>
    <w:tbl>
      <w:tblPr>
        <w:tblStyle w:val="5"/>
        <w:tblW w:w="11044" w:type="dxa"/>
        <w:tblInd w:w="16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6195"/>
        <w:gridCol w:w="399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</w:trPr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eastAsia="zh-CN"/>
              </w:rPr>
              <w:t>排序</w:t>
            </w:r>
          </w:p>
        </w:tc>
        <w:tc>
          <w:tcPr>
            <w:tcW w:w="619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中标候选人名称</w:t>
            </w:r>
          </w:p>
        </w:tc>
        <w:tc>
          <w:tcPr>
            <w:tcW w:w="39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</w:rPr>
              <w:t>投标报价(元)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spacing w:before="200" w:line="219" w:lineRule="auto"/>
              <w:ind w:left="524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</w:rPr>
              <w:t>河南古邺建设工程有限公司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tbl>
            <w:tblPr>
              <w:tblStyle w:val="5"/>
              <w:tblW w:w="20730" w:type="dxa"/>
              <w:tblInd w:w="-1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AFAFA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ind w:firstLine="1050" w:firstLineChars="500"/>
                    <w:jc w:val="left"/>
                    <w:rPr>
                      <w:rFonts w:hint="default"/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100820956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619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spacing w:before="200" w:line="219" w:lineRule="auto"/>
              <w:ind w:left="524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</w:rPr>
              <w:t>河南华能联合电力建设有限公司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ind w:firstLine="1050" w:firstLineChars="500"/>
              <w:jc w:val="both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  <w:r>
              <w:rPr>
                <w:rFonts w:hint="eastAsia"/>
                <w:lang w:val="en-US" w:eastAsia="zh-CN"/>
              </w:rPr>
              <w:t>115931945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85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195" w:type="dxa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p>
            <w:pPr>
              <w:pStyle w:val="9"/>
              <w:spacing w:before="200" w:line="219" w:lineRule="auto"/>
              <w:ind w:left="524" w:leftChars="0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</w:rPr>
              <w:t>善能工程勘察设计有限公司</w:t>
            </w:r>
          </w:p>
        </w:tc>
        <w:tc>
          <w:tcPr>
            <w:tcW w:w="39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top"/>
          </w:tcPr>
          <w:tbl>
            <w:tblPr>
              <w:tblStyle w:val="5"/>
              <w:tblW w:w="20730" w:type="dxa"/>
              <w:tblInd w:w="-120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0730"/>
            </w:tblGrid>
            <w:tr>
              <w:tblPrEx>
                <w:tblBorders>
                  <w:top w:val="none" w:color="auto" w:sz="0" w:space="0"/>
                  <w:left w:val="none" w:color="auto" w:sz="0" w:space="0"/>
                  <w:bottom w:val="none" w:color="auto" w:sz="0" w:space="0"/>
                  <w:right w:val="none" w:color="auto" w:sz="0" w:space="0"/>
                  <w:insideH w:val="none" w:color="auto" w:sz="0" w:space="0"/>
                  <w:insideV w:val="none" w:color="auto" w:sz="0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c>
                <w:tcPr>
                  <w:tcW w:w="2073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5F5F5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vAlign w:val="center"/>
                </w:tcPr>
                <w:p>
                  <w:pPr>
                    <w:ind w:firstLine="1050" w:firstLineChars="500"/>
                    <w:jc w:val="left"/>
                    <w:rPr>
                      <w:rFonts w:hint="eastAsia"/>
                      <w:lang w:val="en-US" w:eastAsia="zh-CN"/>
                    </w:rPr>
                  </w:pPr>
                  <w:r>
                    <w:rPr>
                      <w:rFonts w:hint="default"/>
                      <w:lang w:val="en-US" w:eastAsia="zh-CN"/>
                    </w:rPr>
                    <w:t>119496880</w:t>
                  </w:r>
                </w:p>
              </w:tc>
            </w:tr>
          </w:tbl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napToGrid w:val="0"/>
                <w:color w:val="000000"/>
                <w:spacing w:val="-4"/>
                <w:kern w:val="0"/>
                <w:sz w:val="21"/>
                <w:szCs w:val="21"/>
                <w:lang w:val="en-US" w:eastAsia="en-US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eastAsia="zh-CN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val="en-US" w:eastAsia="zh-CN"/>
        </w:rPr>
        <w:t>1.2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eastAsia="zh-CN"/>
        </w:rPr>
        <w:t>.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val="en-US" w:eastAsia="zh-CN"/>
        </w:rPr>
        <w:t xml:space="preserve"> 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eastAsia="zh-CN"/>
        </w:rPr>
        <w:t>招标文件要求的资格能力条件</w:t>
      </w:r>
    </w:p>
    <w:tbl>
      <w:tblPr>
        <w:tblStyle w:val="5"/>
        <w:tblW w:w="11077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2280"/>
        <w:gridCol w:w="79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FF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标段编号</w:t>
            </w:r>
          </w:p>
        </w:tc>
        <w:tc>
          <w:tcPr>
            <w:tcW w:w="7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资格能力条件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2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Theme="minorEastAsia" w:hAnsiTheme="minorEastAsia" w:eastAsiaTheme="minorEastAsia" w:cstheme="minorEastAsia"/>
                <w:color w:val="0000FF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2024-004</w:t>
            </w:r>
          </w:p>
        </w:tc>
        <w:tc>
          <w:tcPr>
            <w:tcW w:w="792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符合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eastAsia="zh-CN"/>
        </w:rPr>
      </w:pP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val="en-US" w:eastAsia="zh-CN"/>
        </w:rPr>
        <w:t xml:space="preserve">1.3 </w:t>
      </w:r>
      <w:r>
        <w:rPr>
          <w:rStyle w:val="8"/>
          <w:rFonts w:hint="eastAsia" w:asciiTheme="minorEastAsia" w:hAnsiTheme="minorEastAsia" w:eastAsiaTheme="minorEastAsia" w:cstheme="minorEastAsia"/>
          <w:b w:val="0"/>
          <w:bCs w:val="0"/>
          <w:color w:val="333333"/>
          <w:sz w:val="28"/>
          <w:szCs w:val="28"/>
          <w:lang w:eastAsia="zh-CN"/>
        </w:rPr>
        <w:t>中标候选人响应招标文件要求的资格能力条件情况</w:t>
      </w:r>
    </w:p>
    <w:tbl>
      <w:tblPr>
        <w:tblStyle w:val="5"/>
        <w:tblW w:w="11095" w:type="dxa"/>
        <w:tblInd w:w="1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411"/>
        <w:gridCol w:w="68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  <w:t>序号</w:t>
            </w:r>
          </w:p>
        </w:tc>
        <w:tc>
          <w:tcPr>
            <w:tcW w:w="34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中标候选人名称</w:t>
            </w:r>
          </w:p>
        </w:tc>
        <w:tc>
          <w:tcPr>
            <w:tcW w:w="6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eastAsia="zh-CN"/>
              </w:rPr>
              <w:t>响应情况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3411" w:type="dxa"/>
            <w:noWrap w:val="0"/>
            <w:vAlign w:val="top"/>
          </w:tcPr>
          <w:p>
            <w:pPr>
              <w:pStyle w:val="9"/>
              <w:spacing w:before="200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</w:rPr>
              <w:t>河南古邺建设工程有限公司</w:t>
            </w:r>
          </w:p>
        </w:tc>
        <w:tc>
          <w:tcPr>
            <w:tcW w:w="6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3411" w:type="dxa"/>
            <w:noWrap w:val="0"/>
            <w:vAlign w:val="top"/>
          </w:tcPr>
          <w:p>
            <w:pPr>
              <w:pStyle w:val="9"/>
              <w:spacing w:before="200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</w:rPr>
              <w:t>河南华能联合电力建设有限公司</w:t>
            </w:r>
          </w:p>
        </w:tc>
        <w:tc>
          <w:tcPr>
            <w:tcW w:w="6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符合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8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333333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3411" w:type="dxa"/>
            <w:noWrap w:val="0"/>
            <w:vAlign w:val="top"/>
          </w:tcPr>
          <w:p>
            <w:pPr>
              <w:pStyle w:val="9"/>
              <w:spacing w:before="200" w:line="219" w:lineRule="auto"/>
              <w:jc w:val="center"/>
              <w:rPr>
                <w:rFonts w:hint="eastAsia" w:ascii="宋体" w:hAnsi="宋体" w:eastAsia="宋体" w:cs="宋体"/>
                <w:b w:val="0"/>
                <w:bCs w:val="0"/>
                <w:spacing w:val="-4"/>
                <w:kern w:val="2"/>
                <w:sz w:val="21"/>
                <w:szCs w:val="21"/>
                <w:lang w:val="en-US" w:eastAsia="en-US" w:bidi="ar-SA"/>
              </w:rPr>
            </w:pPr>
            <w:r>
              <w:rPr>
                <w:b w:val="0"/>
                <w:bCs w:val="0"/>
                <w:spacing w:val="-5"/>
              </w:rPr>
              <w:t>善能工程勘察设计有限公司</w:t>
            </w:r>
          </w:p>
        </w:tc>
        <w:tc>
          <w:tcPr>
            <w:tcW w:w="68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sz w:val="28"/>
                <w:szCs w:val="28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8"/>
                <w:szCs w:val="28"/>
                <w:lang w:val="en-US" w:eastAsia="zh-CN"/>
              </w:rPr>
              <w:t>符合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二、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发布公告的媒介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本次中标候选人公示在《中国招标投标公共服务平台》、《河南省电子招标投标公共服务平台》、《阳光易招公共资源交易平台》上发布。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48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本项目结果公示期：自发布中标候选人公示之日起3日，投标人或其他利害关系人对本次招标项目的评标结果如有异议，请以书面形式向招标人或代理机构提出质疑(加盖单位公章且法人签字)，由法定代表人或其授权代表携带企业营业执照等复印件（加盖公章）及本人身份证件（原件）一并提交（邮寄、传真件不予受理），并以质疑函接受确认日期作为受理时间。逾期未提交或未按照要求提交的质疑函将不予受理。</w:t>
      </w:r>
    </w:p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30" w:lineRule="atLeast"/>
        <w:ind w:left="0" w:right="0" w:firstLine="0"/>
        <w:rPr>
          <w:rFonts w:hint="eastAsia" w:asciiTheme="minorEastAsia" w:hAnsiTheme="minorEastAsia" w:eastAsiaTheme="minorEastAsia" w:cstheme="minorEastAsia"/>
          <w:i w:val="0"/>
          <w:iCs w:val="0"/>
          <w:caps w:val="0"/>
          <w:color w:val="000000"/>
          <w:spacing w:val="0"/>
          <w:sz w:val="28"/>
          <w:szCs w:val="28"/>
          <w:u w:val="none"/>
        </w:rPr>
      </w:pP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  <w:lang w:val="en-US"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bCs/>
          <w:i w:val="0"/>
          <w:iCs w:val="0"/>
          <w:caps w:val="0"/>
          <w:color w:val="000000"/>
          <w:spacing w:val="0"/>
          <w:sz w:val="28"/>
          <w:szCs w:val="28"/>
          <w:u w:val="none"/>
          <w:shd w:val="clear" w:fill="FFFFFF"/>
        </w:rPr>
        <w:t>本次招标联系事宜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招标人：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highlight w:val="none"/>
          <w:lang w:val="en-US" w:eastAsia="zh-CN" w:bidi="ar-SA"/>
        </w:rPr>
        <w:t>河南省电投浙源新能源有限公司平舆分公司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地址：</w:t>
      </w:r>
      <w:r>
        <w:rPr>
          <w:rFonts w:hint="eastAsia" w:asciiTheme="minorEastAsia" w:hAnsiTheme="minorEastAsia" w:eastAsiaTheme="minorEastAsia" w:cstheme="minorEastAsia"/>
          <w:color w:val="auto"/>
          <w:kern w:val="0"/>
          <w:sz w:val="28"/>
          <w:szCs w:val="28"/>
          <w:highlight w:val="none"/>
          <w:lang w:val="en-US" w:eastAsia="zh-CN" w:bidi="ar-SA"/>
        </w:rPr>
        <w:t>北京市西城区国润大厦12层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联系人：魏春光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电话：18031155155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招标代理机构：河南海华工程建设管理有限公司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地 址：河南省郑州市郑东新区郑开大道89号河南建设大厦西塔15层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 xml:space="preserve">联系人：  杨阳春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default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电话：15515723375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kern w:val="0"/>
          <w:sz w:val="28"/>
          <w:szCs w:val="28"/>
          <w:highlight w:val="none"/>
          <w:lang w:val="en-US" w:eastAsia="zh-CN" w:bidi="ar-SA"/>
        </w:rPr>
        <w:t>邮箱：sunnyh321@163.com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Style w:val="8"/>
          <w:rFonts w:hint="eastAsia" w:ascii="宋体" w:hAnsi="宋体" w:eastAsia="宋体" w:cs="宋体"/>
          <w:b w:val="0"/>
          <w:bCs w:val="0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宋体" w:hAnsi="宋体" w:eastAsia="宋体" w:cs="宋体"/>
          <w:color w:val="333333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overflowPunct/>
        <w:topLinePunct w:val="0"/>
        <w:autoSpaceDN/>
        <w:bidi w:val="0"/>
        <w:snapToGrid/>
        <w:spacing w:line="240" w:lineRule="auto"/>
        <w:textAlignment w:val="auto"/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             2024年4月26日</w:t>
      </w:r>
    </w:p>
    <w:sectPr>
      <w:pgSz w:w="16838" w:h="23811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k0MWY3NDQ4ZGU2N2U2NTVmNDk1ZDljZWVkNzg3YjcifQ=="/>
  </w:docVars>
  <w:rsids>
    <w:rsidRoot w:val="4CC23457"/>
    <w:rsid w:val="01435DD9"/>
    <w:rsid w:val="03782CA4"/>
    <w:rsid w:val="0687062B"/>
    <w:rsid w:val="0B5E576F"/>
    <w:rsid w:val="0F0740B7"/>
    <w:rsid w:val="117D56F8"/>
    <w:rsid w:val="15F70487"/>
    <w:rsid w:val="188043C1"/>
    <w:rsid w:val="1D201046"/>
    <w:rsid w:val="2168043C"/>
    <w:rsid w:val="23244DE0"/>
    <w:rsid w:val="27CF36C1"/>
    <w:rsid w:val="2AA53F5A"/>
    <w:rsid w:val="2B2D7144"/>
    <w:rsid w:val="2FF16992"/>
    <w:rsid w:val="339C4385"/>
    <w:rsid w:val="3C912F89"/>
    <w:rsid w:val="3F5860E5"/>
    <w:rsid w:val="3FAF7CCF"/>
    <w:rsid w:val="40A062DA"/>
    <w:rsid w:val="45507AAD"/>
    <w:rsid w:val="466A2F71"/>
    <w:rsid w:val="46BF5670"/>
    <w:rsid w:val="4CC23457"/>
    <w:rsid w:val="515835C1"/>
    <w:rsid w:val="56DE01BE"/>
    <w:rsid w:val="570F6B64"/>
    <w:rsid w:val="62035F2D"/>
    <w:rsid w:val="639003EA"/>
    <w:rsid w:val="660942F2"/>
    <w:rsid w:val="696C419A"/>
    <w:rsid w:val="6A681023"/>
    <w:rsid w:val="700A1AEC"/>
    <w:rsid w:val="7014587F"/>
    <w:rsid w:val="73DD4C6A"/>
    <w:rsid w:val="759F4BA2"/>
    <w:rsid w:val="79A8143C"/>
    <w:rsid w:val="79CD332C"/>
    <w:rsid w:val="7AF16E13"/>
    <w:rsid w:val="7E874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autoRedefine/>
    <w:qFormat/>
    <w:uiPriority w:val="22"/>
    <w:rPr>
      <w:b/>
      <w:bCs/>
    </w:rPr>
  </w:style>
  <w:style w:type="paragraph" w:customStyle="1" w:styleId="9">
    <w:name w:val="Table Text"/>
    <w:basedOn w:val="1"/>
    <w:autoRedefine/>
    <w:semiHidden/>
    <w:qFormat/>
    <w:uiPriority w:val="0"/>
    <w:rPr>
      <w:rFonts w:ascii="宋体" w:hAnsi="宋体" w:eastAsia="宋体" w:cs="宋体"/>
      <w:sz w:val="21"/>
      <w:szCs w:val="21"/>
      <w:lang w:val="en-US" w:eastAsia="en-US" w:bidi="ar-SA"/>
    </w:rPr>
  </w:style>
  <w:style w:type="table" w:customStyle="1" w:styleId="10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2022-03-10T06:15:00Z</dcterms:created>
  <dc:creator>Lenovo</dc:creator>
  <cp:lastModifiedBy>小春</cp:lastModifiedBy>
  <cp:lastPrinted>2024-04-26T09:48:00Z</cp:lastPrinted>
  <dcterms:modified xsi:type="dcterms:W3CDTF">2024-04-26T11:07:57Z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204D380365EB4CA08D3345598AF3785A_12</vt:lpwstr>
  </property>
</Properties>
</file>