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94" w:rsidRDefault="00592994">
      <w:pPr>
        <w:spacing w:line="360" w:lineRule="auto"/>
        <w:rPr>
          <w:rFonts w:ascii="宋体" w:hAnsi="宋体" w:cs="宋体"/>
          <w:sz w:val="24"/>
          <w:szCs w:val="24"/>
        </w:rPr>
      </w:pPr>
    </w:p>
    <w:tbl>
      <w:tblPr>
        <w:tblW w:w="8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6645"/>
        <w:gridCol w:w="759"/>
      </w:tblGrid>
      <w:tr w:rsidR="00592994">
        <w:trPr>
          <w:trHeight w:val="567"/>
          <w:jc w:val="center"/>
        </w:trPr>
        <w:tc>
          <w:tcPr>
            <w:tcW w:w="8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 w:rsidP="00BE78C7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sz w:val="24"/>
                <w:szCs w:val="24"/>
              </w:rPr>
              <w:t>全数字化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彩色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多普勒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超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声诊断仪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技术参数要求</w:t>
            </w: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b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备注</w:t>
            </w: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一、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设备用途：可用于腹部、心脏、妇产科、儿科、泌尿科、外周血管、浅表组织、小器官、腔内、骨骼肌肉、神经、术中及经颅多普勒等超声诊断和科研工作。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二、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技术规格及要求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系统概述：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全数字化超声成像系统及全新的超声技术平台。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全数字化超宽频带波束形成器。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*1.3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设备运行时实际数字化通道数≥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万（附白皮书证明）。确保设备具有超快速处理速度。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*1.4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系统动态范围≥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300dB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（附白皮书证明），确保更高分辨率的图像。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二维灰阶成像单元及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M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型显示。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实时动态频谱多普勒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脉冲波及连续波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显示及分析单元。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具有彩色多普勒能量图技术（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CDE/CPA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梯形成像技术。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所有配置探头均具有组织谐波功能，每种探头基波频率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3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组，且在显示器上实时显示具体数字并可视可调；组织谐波成像中心频率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2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组且在显示器上实时显示具体数字并可视可调；彩色多普勒频率可视可调。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具备空间和频率复合成像技术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具备高级别的斑点噪声抑制技术，改善边界显示，提高分辨率，减少伪像，支持所有探头，可分级调节≥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级。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智能图像扫描技术（作用于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、彩色及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Doppler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），单键操作，可自动调节增益、动态范围、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Doppler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基线、标尺等参数。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智能化聚焦技术，可对感兴趣区域自动动态聚焦。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智能图像优化技术：根据不同的组织，不同体型的病人，不同状态的血流等单键控制仪器的调节来满足临床的需要。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1.15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自适应彩色成像技术。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1.16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支持多普勒实时自动计算功能；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1.17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解剖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型技术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度任意旋转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型取样线角度方便准确的进行测量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1.18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具备自适应增益补偿技术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1.19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支持组织多普勒成像功能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;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1.21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内置一体化超声图像工作站。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*1.23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所投标设备为原装进口设备，符合国标及行标，具备中文和英文操作系统，可自由切换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系统通用功能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彩色监视器：≥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1.2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英寸高分辨率彩色纯平超薄液晶监视器，无闪烁，不间断逐行扫描，可上下左右任意旋转。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具备≥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10.4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英寸液晶触摸屏，直接进行条件设置和选择；可通过手指滑动触摸屏进行翻页，直接点击触摸屏即可选择需要调节的参数。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*2.3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液晶触摸屏与监视器可同步显示实时图像，以便术中使用。（附图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证明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系统具有超声图像剪贴板功能，操作者可以选择是否将已存储图像直接显示在屏幕上。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数字化声束形成器，动态聚焦，动态变迹孔径可调，多倍信号并行处理。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2.6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数字式声束形成器：数字式全程动态聚焦，数字式可变孔径及动态变迹，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A/D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12bit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2.7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预设条件：针对不同的检查脏器，预置最佳化图像的检查条件，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减少操作时的调节以及常用所需的外部调节和组合调节。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支持各种双同步和三同步扫查模式：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2.9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静态和动态存储图像，（电影）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重现单元，双幅回放动态比较。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具备图像全屏高清放大功能，放大后主显示器全屏显示超声检查图像，显示区域尺寸≥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19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”（提供证明图片）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输出功率可调，符合国家标准。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探头规格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探头接口≥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个，同时激活并且可以互换互用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*3.2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配备单晶体探头数量≥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把（附白皮书证明）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探头配数量及探头频率要求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3.3.1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腹部凸阵探头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把，频率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5.0 MHz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3.3.2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浅表线阵探头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把，频率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.0-11.0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MHz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3.3.3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成人心脏探头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把，频率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1.0-5.0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MHz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二维显像参数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二维灰阶成像：≥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灰阶。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扫描线：每帧线密度≥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超声线。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腹部探头扫描深度≥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30 cm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线阵探头最小扫描深度≤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1cm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。（提供图片）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4.5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系统具有图像不失真的数字化局部放大功能。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4.6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组织自动优化功能，自动识别、柔化强回声，提高细微分辨力，或其他图像智能优化技术。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智能优化技术，实时优化二维图像及频谱多普勒成像，该技术必须为实时信号前处理技术，探头不接触人体时不发生变化。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灰阶图像回放≥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幅。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lastRenderedPageBreak/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具备增益调节功能：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B/M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可独立调节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TG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时间增益补偿功能，并且≥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8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段，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*4.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具有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LGC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侧向增益补偿功能，并且≥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4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段（提供图片证明）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频谱多普勒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方式：脉冲波多普勒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(PWD)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、连续波多普勒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(CWD)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、高脉冲重复频率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(HPRF)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发射频率：</w:t>
            </w:r>
          </w:p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电子凸阵探头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2MHz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5.0MHz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电子线阵探头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5.0MHz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11.0 MHz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电子相控阵探头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1.0MHz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5.0MHz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最大测量速度：（基线为零时）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PWD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10m/s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最低测量速度：≤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0.9 mm/s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（非噪声信号）。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频谱回放≥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秒。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取样宽度及位置范围：宽度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0.5mm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至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20mm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，分级可调。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5.7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滤波器：高通滤波或低通滤波两种，分级选择；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5.8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显示和控制：反转显示（左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右：上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下）、零移位、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刷新（手控、时间、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ECG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同步）、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扩展、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B/D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扩展，局部放大及移位。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自动包络频谱并完成频谱测量计算。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彩色多普勒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多声束彩色多普勒成像，具有彩色速度图、能量图。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显示：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B/CDV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B/CDV/PW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B/CDV/CW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显示控制：零位移动、黑白与彩色比较、彩色对比。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显示位置调整：线阵扫描，感兴趣的显示范围：－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°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~ + 20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°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可调。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测量与分析功能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一般性常规测量。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产科测量：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外周血管测量。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多普勒血流测量与分析。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信号输入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输出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输入信号：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－视频、复合视频、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USB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输出信号：复合视频、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USB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、内置以太网。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图像管理与记录装置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9.1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内置一体化超声工作站：数字化储存静态及动态图像，硬盘容量≥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00 GB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9.2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超声图像存档与病案管理系统。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9.3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主机硬盘图像存储。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内置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DICOM 3.0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接口及相应软件，已开通，可直接使用。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92994">
        <w:trPr>
          <w:trHeight w:val="56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9.5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BE78C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主机自带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USB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接口。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94" w:rsidRDefault="00592994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592994" w:rsidRDefault="00592994">
      <w:pPr>
        <w:spacing w:line="360" w:lineRule="auto"/>
        <w:rPr>
          <w:rFonts w:ascii="宋体" w:hAnsi="宋体" w:cs="宋体"/>
          <w:sz w:val="24"/>
          <w:szCs w:val="24"/>
        </w:rPr>
      </w:pPr>
    </w:p>
    <w:p w:rsidR="00592994" w:rsidRDefault="00592994">
      <w:pPr>
        <w:spacing w:line="360" w:lineRule="auto"/>
        <w:rPr>
          <w:rFonts w:ascii="宋体" w:hAnsi="宋体"/>
          <w:sz w:val="24"/>
          <w:szCs w:val="24"/>
        </w:rPr>
      </w:pPr>
    </w:p>
    <w:sectPr w:rsidR="00592994" w:rsidSect="0059299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6BC1"/>
    <w:rsid w:val="00060A3E"/>
    <w:rsid w:val="00063D0F"/>
    <w:rsid w:val="000B5AE5"/>
    <w:rsid w:val="000E30CC"/>
    <w:rsid w:val="00116392"/>
    <w:rsid w:val="001315E4"/>
    <w:rsid w:val="00133781"/>
    <w:rsid w:val="00153802"/>
    <w:rsid w:val="00181D62"/>
    <w:rsid w:val="001A3D1E"/>
    <w:rsid w:val="001F037B"/>
    <w:rsid w:val="00220551"/>
    <w:rsid w:val="002A15F4"/>
    <w:rsid w:val="002D6BC1"/>
    <w:rsid w:val="002F201B"/>
    <w:rsid w:val="003B16FB"/>
    <w:rsid w:val="003B37A3"/>
    <w:rsid w:val="003D167D"/>
    <w:rsid w:val="003F15BD"/>
    <w:rsid w:val="0043080A"/>
    <w:rsid w:val="00431013"/>
    <w:rsid w:val="00437957"/>
    <w:rsid w:val="004A0DF3"/>
    <w:rsid w:val="004B4724"/>
    <w:rsid w:val="00512271"/>
    <w:rsid w:val="00527B5F"/>
    <w:rsid w:val="0053241F"/>
    <w:rsid w:val="00557BAE"/>
    <w:rsid w:val="00592994"/>
    <w:rsid w:val="005A748E"/>
    <w:rsid w:val="005F01CA"/>
    <w:rsid w:val="005F1CAF"/>
    <w:rsid w:val="00697F2F"/>
    <w:rsid w:val="006A096D"/>
    <w:rsid w:val="0070506F"/>
    <w:rsid w:val="00746D2E"/>
    <w:rsid w:val="00781A21"/>
    <w:rsid w:val="007E1532"/>
    <w:rsid w:val="007E241A"/>
    <w:rsid w:val="00886583"/>
    <w:rsid w:val="008A1AD1"/>
    <w:rsid w:val="008C141A"/>
    <w:rsid w:val="009134C9"/>
    <w:rsid w:val="0099145F"/>
    <w:rsid w:val="009F549A"/>
    <w:rsid w:val="00A2426C"/>
    <w:rsid w:val="00AA6E8B"/>
    <w:rsid w:val="00AB7629"/>
    <w:rsid w:val="00AE7819"/>
    <w:rsid w:val="00AF7D89"/>
    <w:rsid w:val="00B011EA"/>
    <w:rsid w:val="00B57E3C"/>
    <w:rsid w:val="00BA308F"/>
    <w:rsid w:val="00BE78C7"/>
    <w:rsid w:val="00C04BC2"/>
    <w:rsid w:val="00C37051"/>
    <w:rsid w:val="00C653D8"/>
    <w:rsid w:val="00C96404"/>
    <w:rsid w:val="00CB711D"/>
    <w:rsid w:val="00CC5547"/>
    <w:rsid w:val="00D16E13"/>
    <w:rsid w:val="00DC2299"/>
    <w:rsid w:val="00DC4D31"/>
    <w:rsid w:val="00DF4FB5"/>
    <w:rsid w:val="00EB26F8"/>
    <w:rsid w:val="00EC2B2C"/>
    <w:rsid w:val="00F4750A"/>
    <w:rsid w:val="00FC1181"/>
    <w:rsid w:val="04BA4AE1"/>
    <w:rsid w:val="07726BE9"/>
    <w:rsid w:val="1649123A"/>
    <w:rsid w:val="18537413"/>
    <w:rsid w:val="276808B4"/>
    <w:rsid w:val="2DFB4D3F"/>
    <w:rsid w:val="45612915"/>
    <w:rsid w:val="522930D2"/>
    <w:rsid w:val="54513AAF"/>
    <w:rsid w:val="55A311D2"/>
    <w:rsid w:val="635F1654"/>
    <w:rsid w:val="6A99692C"/>
    <w:rsid w:val="7D2B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994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92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92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592994"/>
    <w:rPr>
      <w:rFonts w:ascii="Calibri" w:hAnsi="Calibri" w:cs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92994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项目编号：</dc:title>
  <dc:creator>standme</dc:creator>
  <cp:lastModifiedBy>NTKO</cp:lastModifiedBy>
  <cp:revision>8</cp:revision>
  <dcterms:created xsi:type="dcterms:W3CDTF">2019-02-26T02:51:00Z</dcterms:created>
  <dcterms:modified xsi:type="dcterms:W3CDTF">2020-09-02T09:36:00Z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